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90" w:afterLines="50" w:line="240" w:lineRule="auto"/>
        <w:rPr>
          <w:rFonts w:ascii="仿宋" w:hAnsi="仿宋" w:eastAsia="仿宋" w:cs="Times New Roman"/>
          <w:sz w:val="52"/>
          <w:szCs w:val="52"/>
        </w:rPr>
      </w:pPr>
      <w:bookmarkStart w:id="0" w:name="_Toc6774"/>
      <w:bookmarkStart w:id="1" w:name="_Toc852"/>
      <w:bookmarkStart w:id="2" w:name="_Toc1"/>
      <w:bookmarkStart w:id="3" w:name="_Toc20135"/>
      <w:bookmarkStart w:id="4" w:name="_Toc21160"/>
      <w:bookmarkStart w:id="5" w:name="_Toc10513"/>
      <w:bookmarkStart w:id="6" w:name="_Toc7047"/>
    </w:p>
    <w:p>
      <w:pPr>
        <w:pStyle w:val="16"/>
        <w:ind w:firstLine="183"/>
        <w:rPr>
          <w:rFonts w:ascii="仿宋" w:hAnsi="仿宋" w:eastAsia="仿宋"/>
        </w:rPr>
      </w:pPr>
    </w:p>
    <w:p>
      <w:pPr>
        <w:spacing w:after="190" w:afterLines="50" w:line="240" w:lineRule="auto"/>
        <w:rPr>
          <w:rFonts w:ascii="仿宋" w:hAnsi="仿宋" w:eastAsia="仿宋" w:cs="Times New Roman"/>
          <w:sz w:val="52"/>
          <w:szCs w:val="52"/>
        </w:rPr>
      </w:pPr>
    </w:p>
    <w:p>
      <w:pPr>
        <w:spacing w:after="190" w:afterLines="50" w:line="240" w:lineRule="auto"/>
        <w:jc w:val="center"/>
        <w:rPr>
          <w:rFonts w:ascii="仿宋" w:hAnsi="仿宋" w:eastAsia="仿宋" w:cs="Times New Roman"/>
          <w:sz w:val="52"/>
          <w:szCs w:val="52"/>
        </w:rPr>
      </w:pPr>
      <w:r>
        <w:rPr>
          <w:rFonts w:hint="eastAsia" w:ascii="仿宋" w:hAnsi="仿宋" w:eastAsia="仿宋" w:cs="Times New Roman"/>
          <w:sz w:val="52"/>
          <w:szCs w:val="52"/>
          <w:lang w:eastAsia="zh-CN"/>
        </w:rPr>
        <w:t>神木市</w:t>
      </w:r>
      <w:r>
        <w:rPr>
          <w:rFonts w:hint="eastAsia" w:ascii="仿宋" w:hAnsi="仿宋" w:eastAsia="仿宋" w:cs="Times New Roman"/>
          <w:sz w:val="52"/>
          <w:szCs w:val="52"/>
        </w:rPr>
        <w:t>政府采购中心</w:t>
      </w:r>
    </w:p>
    <w:p>
      <w:pPr>
        <w:spacing w:line="240" w:lineRule="auto"/>
        <w:jc w:val="center"/>
        <w:rPr>
          <w:rFonts w:ascii="仿宋" w:hAnsi="仿宋" w:eastAsia="仿宋" w:cs="Times New Roman"/>
          <w:sz w:val="96"/>
          <w:szCs w:val="96"/>
        </w:rPr>
      </w:pPr>
      <w:r>
        <w:rPr>
          <w:rFonts w:ascii="仿宋" w:hAnsi="仿宋" w:eastAsia="仿宋" w:cs="Times New Roman"/>
          <w:kern w:val="0"/>
          <w:sz w:val="96"/>
          <w:szCs w:val="96"/>
        </w:rPr>
        <w:t>竞争性磋商文件</w:t>
      </w:r>
    </w:p>
    <w:p>
      <w:pPr>
        <w:spacing w:line="240" w:lineRule="auto"/>
        <w:rPr>
          <w:rFonts w:hint="eastAsia" w:ascii="仿宋" w:hAnsi="仿宋" w:eastAsia="仿宋" w:cs="Times New Roman"/>
          <w:sz w:val="36"/>
          <w:szCs w:val="36"/>
          <w:lang w:eastAsia="zh-CN"/>
        </w:rPr>
      </w:pPr>
    </w:p>
    <w:p>
      <w:pPr>
        <w:pStyle w:val="14"/>
        <w:spacing w:line="240" w:lineRule="auto"/>
        <w:jc w:val="both"/>
        <w:rPr>
          <w:rFonts w:ascii="仿宋" w:hAnsi="仿宋" w:eastAsia="仿宋" w:cs="Times New Roman"/>
          <w:sz w:val="36"/>
          <w:szCs w:val="36"/>
        </w:rPr>
      </w:pPr>
    </w:p>
    <w:p>
      <w:pPr>
        <w:pStyle w:val="14"/>
        <w:spacing w:line="240" w:lineRule="auto"/>
        <w:jc w:val="both"/>
        <w:rPr>
          <w:rFonts w:ascii="仿宋" w:hAnsi="仿宋" w:eastAsia="仿宋" w:cs="Times New Roman"/>
          <w:sz w:val="36"/>
          <w:szCs w:val="36"/>
        </w:rPr>
      </w:pPr>
    </w:p>
    <w:p>
      <w:pPr>
        <w:pStyle w:val="16"/>
        <w:ind w:firstLine="183"/>
        <w:rPr>
          <w:rFonts w:hint="eastAsia" w:ascii="仿宋" w:hAnsi="仿宋" w:eastAsia="仿宋" w:cs="Times New Roman"/>
        </w:rPr>
      </w:pPr>
    </w:p>
    <w:p>
      <w:pPr>
        <w:pStyle w:val="16"/>
        <w:ind w:firstLine="183"/>
        <w:rPr>
          <w:rFonts w:hint="eastAsia" w:ascii="仿宋" w:hAnsi="仿宋" w:eastAsia="仿宋" w:cs="Times New Roman"/>
        </w:rPr>
      </w:pPr>
    </w:p>
    <w:p>
      <w:pPr>
        <w:pStyle w:val="16"/>
        <w:ind w:firstLine="183"/>
        <w:rPr>
          <w:rFonts w:ascii="仿宋" w:hAnsi="仿宋" w:eastAsia="仿宋" w:cs="Times New Roman"/>
        </w:rPr>
      </w:pPr>
    </w:p>
    <w:p>
      <w:pPr>
        <w:pStyle w:val="16"/>
        <w:ind w:firstLine="183"/>
        <w:rPr>
          <w:rFonts w:ascii="仿宋" w:hAnsi="仿宋" w:eastAsia="仿宋" w:cs="Times New Roman"/>
        </w:rPr>
      </w:pPr>
    </w:p>
    <w:p>
      <w:pPr>
        <w:spacing w:line="240" w:lineRule="auto"/>
        <w:ind w:left="2542" w:leftChars="257" w:right="11" w:rightChars="4" w:hanging="1815" w:hangingChars="500"/>
        <w:jc w:val="left"/>
        <w:rPr>
          <w:rFonts w:hint="eastAsia" w:ascii="仿宋" w:hAnsi="仿宋" w:eastAsia="仿宋" w:cs="Times New Roman"/>
          <w:sz w:val="36"/>
          <w:szCs w:val="36"/>
          <w:lang w:val="en-US" w:eastAsia="zh-CN"/>
        </w:rPr>
      </w:pPr>
      <w:r>
        <w:rPr>
          <w:rFonts w:ascii="仿宋" w:hAnsi="仿宋" w:eastAsia="仿宋" w:cs="Times New Roman"/>
          <w:sz w:val="36"/>
          <w:szCs w:val="36"/>
        </w:rPr>
        <w:t>项目编号：</w:t>
      </w:r>
      <w:r>
        <w:rPr>
          <w:rFonts w:hint="eastAsia" w:ascii="仿宋" w:hAnsi="仿宋" w:eastAsia="仿宋" w:cs="Times New Roman"/>
          <w:sz w:val="36"/>
          <w:szCs w:val="36"/>
          <w:lang w:val="en-US" w:eastAsia="zh-CN"/>
        </w:rPr>
        <w:t>SMZCZ-2024138C</w:t>
      </w:r>
    </w:p>
    <w:p>
      <w:pPr>
        <w:spacing w:line="240" w:lineRule="auto"/>
        <w:ind w:left="2539" w:leftChars="256" w:right="11" w:rightChars="4" w:hanging="1815" w:hangingChars="500"/>
        <w:jc w:val="left"/>
        <w:rPr>
          <w:rFonts w:hint="eastAsia" w:ascii="仿宋" w:hAnsi="仿宋" w:eastAsia="仿宋" w:cs="Times New Roman"/>
          <w:sz w:val="36"/>
          <w:szCs w:val="36"/>
          <w:lang w:eastAsia="zh-CN"/>
        </w:rPr>
      </w:pPr>
      <w:r>
        <w:rPr>
          <w:rFonts w:ascii="仿宋" w:hAnsi="仿宋" w:eastAsia="仿宋" w:cs="Times New Roman"/>
          <w:sz w:val="36"/>
          <w:szCs w:val="36"/>
        </w:rPr>
        <w:t>项目名称：</w:t>
      </w:r>
      <w:r>
        <w:rPr>
          <w:rFonts w:hint="eastAsia" w:ascii="仿宋" w:hAnsi="仿宋" w:eastAsia="仿宋" w:cs="Times New Roman"/>
          <w:sz w:val="36"/>
          <w:szCs w:val="36"/>
          <w:lang w:eastAsia="zh-CN"/>
        </w:rPr>
        <w:t>神木市中医医院南院区分院物业管理服务</w:t>
      </w:r>
    </w:p>
    <w:p>
      <w:pPr>
        <w:spacing w:line="240" w:lineRule="auto"/>
        <w:ind w:right="11" w:rightChars="4" w:firstLine="726"/>
        <w:jc w:val="left"/>
        <w:rPr>
          <w:rFonts w:ascii="仿宋" w:hAnsi="仿宋" w:eastAsia="仿宋" w:cs="Times New Roman"/>
          <w:sz w:val="36"/>
          <w:szCs w:val="36"/>
        </w:rPr>
      </w:pPr>
      <w:r>
        <w:rPr>
          <w:rFonts w:ascii="仿宋" w:hAnsi="仿宋" w:eastAsia="仿宋" w:cs="Times New Roman"/>
          <w:sz w:val="36"/>
          <w:szCs w:val="36"/>
        </w:rPr>
        <w:t>采 购 人：</w:t>
      </w:r>
      <w:r>
        <w:rPr>
          <w:rFonts w:hint="eastAsia" w:ascii="仿宋" w:hAnsi="仿宋" w:eastAsia="仿宋" w:cs="Times New Roman"/>
          <w:spacing w:val="-20"/>
          <w:sz w:val="36"/>
          <w:szCs w:val="36"/>
          <w:lang w:eastAsia="zh-CN"/>
        </w:rPr>
        <w:t>神木市中医医院</w:t>
      </w:r>
    </w:p>
    <w:p>
      <w:pPr>
        <w:spacing w:line="240" w:lineRule="auto"/>
        <w:ind w:right="11" w:firstLine="726" w:firstLineChars="200"/>
        <w:jc w:val="left"/>
        <w:rPr>
          <w:rFonts w:ascii="仿宋" w:hAnsi="仿宋" w:eastAsia="仿宋" w:cs="Times New Roman"/>
          <w:sz w:val="36"/>
          <w:szCs w:val="36"/>
        </w:rPr>
      </w:pPr>
      <w:r>
        <w:rPr>
          <w:rFonts w:ascii="仿宋" w:hAnsi="仿宋" w:eastAsia="仿宋" w:cs="Times New Roman"/>
          <w:sz w:val="36"/>
          <w:szCs w:val="36"/>
        </w:rPr>
        <w:t>采购代理机构：</w:t>
      </w:r>
      <w:r>
        <w:rPr>
          <w:rFonts w:hint="eastAsia" w:ascii="仿宋" w:hAnsi="仿宋" w:eastAsia="仿宋" w:cs="Times New Roman"/>
          <w:sz w:val="36"/>
          <w:szCs w:val="36"/>
          <w:lang w:eastAsia="zh-CN"/>
        </w:rPr>
        <w:t>神木市</w:t>
      </w:r>
      <w:r>
        <w:rPr>
          <w:rFonts w:hint="eastAsia" w:ascii="仿宋" w:hAnsi="仿宋" w:eastAsia="仿宋" w:cs="Times New Roman"/>
          <w:sz w:val="36"/>
          <w:szCs w:val="36"/>
        </w:rPr>
        <w:t>政府采购中心</w:t>
      </w:r>
    </w:p>
    <w:p>
      <w:pPr>
        <w:pStyle w:val="16"/>
        <w:ind w:firstLine="183"/>
        <w:rPr>
          <w:rFonts w:ascii="仿宋" w:hAnsi="仿宋" w:eastAsia="仿宋" w:cs="Times New Roman"/>
        </w:rPr>
      </w:pPr>
    </w:p>
    <w:p>
      <w:pPr>
        <w:pStyle w:val="16"/>
        <w:ind w:firstLine="183"/>
        <w:rPr>
          <w:rFonts w:ascii="仿宋" w:hAnsi="仿宋" w:eastAsia="仿宋" w:cs="Times New Roman"/>
        </w:rPr>
      </w:pPr>
    </w:p>
    <w:p>
      <w:pPr>
        <w:spacing w:line="240" w:lineRule="auto"/>
        <w:ind w:right="11"/>
        <w:jc w:val="both"/>
        <w:rPr>
          <w:rFonts w:ascii="仿宋" w:hAnsi="仿宋" w:eastAsia="仿宋" w:cs="仿宋"/>
          <w:bCs/>
          <w:sz w:val="36"/>
          <w:szCs w:val="36"/>
        </w:rPr>
        <w:sectPr>
          <w:headerReference r:id="rId5" w:type="default"/>
          <w:footerReference r:id="rId6" w:type="default"/>
          <w:pgSz w:w="11906" w:h="16838"/>
          <w:pgMar w:top="1417" w:right="1417" w:bottom="1417" w:left="1417" w:header="850" w:footer="992" w:gutter="0"/>
          <w:pgNumType w:start="1"/>
          <w:cols w:space="720" w:num="1"/>
          <w:titlePg/>
          <w:docGrid w:type="linesAndChars" w:linePitch="381" w:charSpace="704"/>
        </w:sectPr>
      </w:pPr>
    </w:p>
    <w:p>
      <w:pPr>
        <w:spacing w:line="480" w:lineRule="auto"/>
        <w:jc w:val="center"/>
        <w:rPr>
          <w:rFonts w:hint="eastAsia" w:ascii="仿宋" w:hAnsi="仿宋" w:eastAsia="仿宋" w:cs="黑体"/>
          <w:bCs/>
          <w:sz w:val="40"/>
          <w:szCs w:val="40"/>
          <w:lang w:eastAsia="zh-CN"/>
        </w:rPr>
      </w:pPr>
    </w:p>
    <w:p>
      <w:pPr>
        <w:spacing w:line="480" w:lineRule="auto"/>
        <w:jc w:val="center"/>
        <w:rPr>
          <w:rFonts w:hint="eastAsia" w:ascii="仿宋" w:hAnsi="仿宋" w:eastAsia="仿宋" w:cs="黑体"/>
          <w:bCs/>
          <w:sz w:val="40"/>
          <w:szCs w:val="40"/>
          <w:lang w:eastAsia="zh-CN"/>
        </w:rPr>
      </w:pPr>
    </w:p>
    <w:p>
      <w:pPr>
        <w:spacing w:line="480" w:lineRule="auto"/>
        <w:jc w:val="center"/>
        <w:rPr>
          <w:rFonts w:ascii="仿宋" w:hAnsi="仿宋" w:eastAsia="仿宋"/>
          <w:b/>
          <w:color w:val="auto"/>
          <w:sz w:val="44"/>
          <w:szCs w:val="44"/>
        </w:rPr>
      </w:pPr>
      <w:r>
        <w:rPr>
          <w:rFonts w:hint="eastAsia" w:ascii="仿宋" w:hAnsi="仿宋" w:eastAsia="仿宋" w:cs="黑体"/>
          <w:bCs/>
          <w:sz w:val="40"/>
          <w:szCs w:val="40"/>
          <w:lang w:eastAsia="zh-CN"/>
        </w:rPr>
        <w:tab/>
      </w:r>
      <w:r>
        <w:rPr>
          <w:rFonts w:hint="eastAsia" w:ascii="仿宋" w:hAnsi="仿宋" w:eastAsia="仿宋"/>
          <w:b/>
          <w:color w:val="auto"/>
          <w:sz w:val="44"/>
          <w:szCs w:val="44"/>
        </w:rPr>
        <w:t>招标文件签署栏</w:t>
      </w:r>
    </w:p>
    <w:p>
      <w:pPr>
        <w:ind w:left="-147" w:leftChars="-202" w:right="-458" w:rightChars="-162" w:hanging="424" w:hangingChars="96"/>
        <w:jc w:val="center"/>
        <w:rPr>
          <w:rFonts w:ascii="仿宋" w:hAnsi="仿宋" w:eastAsia="仿宋"/>
          <w:b/>
          <w:color w:val="auto"/>
          <w:sz w:val="44"/>
          <w:szCs w:val="44"/>
        </w:rPr>
      </w:pPr>
    </w:p>
    <w:tbl>
      <w:tblPr>
        <w:tblStyle w:val="18"/>
        <w:tblpPr w:leftFromText="180" w:rightFromText="180" w:vertAnchor="text" w:horzAnchor="margin" w:tblpY="483"/>
        <w:tblW w:w="90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2"/>
        <w:gridCol w:w="2695"/>
        <w:gridCol w:w="1843"/>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9073" w:type="dxa"/>
            <w:gridSpan w:val="4"/>
            <w:tcBorders>
              <w:bottom w:val="single" w:color="auto" w:sz="4" w:space="0"/>
            </w:tcBorders>
            <w:noWrap w:val="0"/>
            <w:vAlign w:val="top"/>
          </w:tcPr>
          <w:p>
            <w:pPr>
              <w:jc w:val="center"/>
              <w:rPr>
                <w:rFonts w:ascii="仿宋" w:hAnsi="仿宋" w:eastAsia="仿宋"/>
                <w:color w:val="auto"/>
                <w:sz w:val="30"/>
                <w:szCs w:val="30"/>
              </w:rPr>
            </w:pPr>
            <w:r>
              <w:rPr>
                <w:rFonts w:hint="eastAsia" w:ascii="仿宋" w:hAnsi="仿宋" w:eastAsia="仿宋"/>
                <w:color w:val="auto"/>
                <w:sz w:val="30"/>
                <w:szCs w:val="30"/>
              </w:rPr>
              <w:t>签署栏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1" w:hRule="atLeast"/>
        </w:trPr>
        <w:tc>
          <w:tcPr>
            <w:tcW w:w="4537" w:type="dxa"/>
            <w:gridSpan w:val="2"/>
            <w:tcBorders>
              <w:top w:val="single" w:color="auto" w:sz="4" w:space="0"/>
              <w:right w:val="single" w:color="auto" w:sz="4" w:space="0"/>
            </w:tcBorders>
            <w:noWrap w:val="0"/>
            <w:vAlign w:val="top"/>
          </w:tcPr>
          <w:p>
            <w:pPr>
              <w:jc w:val="left"/>
              <w:rPr>
                <w:rFonts w:ascii="仿宋" w:hAnsi="仿宋" w:eastAsia="仿宋"/>
                <w:color w:val="auto"/>
                <w:sz w:val="30"/>
                <w:szCs w:val="30"/>
              </w:rPr>
            </w:pPr>
            <w:r>
              <w:rPr>
                <w:rFonts w:hint="eastAsia" w:ascii="仿宋" w:hAnsi="仿宋" w:eastAsia="仿宋"/>
                <w:color w:val="auto"/>
                <w:sz w:val="30"/>
                <w:szCs w:val="30"/>
              </w:rPr>
              <w:t>签发</w:t>
            </w:r>
          </w:p>
          <w:p>
            <w:pPr>
              <w:rPr>
                <w:rFonts w:ascii="仿宋" w:hAnsi="仿宋" w:eastAsia="仿宋"/>
                <w:color w:val="auto"/>
                <w:sz w:val="30"/>
                <w:szCs w:val="30"/>
              </w:rPr>
            </w:pPr>
          </w:p>
          <w:p>
            <w:pPr>
              <w:rPr>
                <w:rFonts w:ascii="仿宋" w:hAnsi="仿宋" w:eastAsia="仿宋"/>
                <w:color w:val="auto"/>
                <w:sz w:val="30"/>
                <w:szCs w:val="30"/>
              </w:rPr>
            </w:pPr>
          </w:p>
          <w:p>
            <w:pPr>
              <w:jc w:val="left"/>
              <w:rPr>
                <w:rFonts w:hint="eastAsia" w:ascii="仿宋" w:hAnsi="仿宋" w:eastAsia="仿宋"/>
                <w:color w:val="auto"/>
                <w:sz w:val="30"/>
                <w:szCs w:val="30"/>
              </w:rPr>
            </w:pPr>
          </w:p>
          <w:p>
            <w:pPr>
              <w:jc w:val="left"/>
              <w:rPr>
                <w:rFonts w:hint="eastAsia" w:ascii="仿宋" w:hAnsi="仿宋" w:eastAsia="仿宋"/>
                <w:color w:val="auto"/>
                <w:sz w:val="30"/>
                <w:szCs w:val="30"/>
              </w:rPr>
            </w:pPr>
          </w:p>
          <w:p>
            <w:pPr>
              <w:jc w:val="left"/>
              <w:rPr>
                <w:rFonts w:hint="eastAsia" w:ascii="仿宋" w:hAnsi="仿宋" w:eastAsia="仿宋"/>
                <w:color w:val="auto"/>
                <w:sz w:val="30"/>
                <w:szCs w:val="30"/>
              </w:rPr>
            </w:pPr>
          </w:p>
          <w:p>
            <w:pPr>
              <w:jc w:val="left"/>
              <w:rPr>
                <w:rFonts w:ascii="仿宋" w:hAnsi="仿宋" w:eastAsia="仿宋"/>
                <w:color w:val="auto"/>
                <w:sz w:val="30"/>
                <w:szCs w:val="30"/>
              </w:rPr>
            </w:pPr>
          </w:p>
          <w:p>
            <w:pPr>
              <w:jc w:val="center"/>
              <w:rPr>
                <w:rFonts w:ascii="仿宋" w:hAnsi="仿宋" w:eastAsia="仿宋"/>
                <w:color w:val="auto"/>
                <w:sz w:val="30"/>
                <w:szCs w:val="30"/>
              </w:rPr>
            </w:pPr>
            <w:r>
              <w:rPr>
                <w:rFonts w:hint="eastAsia" w:ascii="仿宋" w:hAnsi="仿宋" w:eastAsia="仿宋"/>
                <w:color w:val="auto"/>
                <w:sz w:val="30"/>
                <w:szCs w:val="30"/>
                <w:lang w:val="en-US" w:eastAsia="zh-CN"/>
              </w:rPr>
              <w:t>神木市</w:t>
            </w:r>
            <w:r>
              <w:rPr>
                <w:rFonts w:hint="eastAsia" w:ascii="仿宋" w:hAnsi="仿宋" w:eastAsia="仿宋"/>
                <w:color w:val="auto"/>
                <w:sz w:val="30"/>
                <w:szCs w:val="30"/>
              </w:rPr>
              <w:t>政府采购中心</w:t>
            </w:r>
          </w:p>
          <w:p>
            <w:pPr>
              <w:jc w:val="center"/>
              <w:rPr>
                <w:rFonts w:ascii="仿宋" w:hAnsi="仿宋" w:eastAsia="仿宋"/>
                <w:color w:val="auto"/>
                <w:sz w:val="30"/>
                <w:szCs w:val="30"/>
              </w:rPr>
            </w:pPr>
            <w:r>
              <w:rPr>
                <w:rFonts w:hint="eastAsia" w:ascii="仿宋" w:hAnsi="仿宋" w:eastAsia="仿宋"/>
                <w:color w:val="auto"/>
                <w:sz w:val="30"/>
                <w:szCs w:val="30"/>
              </w:rPr>
              <w:t>（盖章）</w:t>
            </w:r>
          </w:p>
        </w:tc>
        <w:tc>
          <w:tcPr>
            <w:tcW w:w="4536" w:type="dxa"/>
            <w:gridSpan w:val="2"/>
            <w:tcBorders>
              <w:top w:val="single" w:color="auto" w:sz="4" w:space="0"/>
              <w:left w:val="single" w:color="auto" w:sz="4" w:space="0"/>
            </w:tcBorders>
            <w:noWrap w:val="0"/>
            <w:vAlign w:val="top"/>
          </w:tcPr>
          <w:p>
            <w:pPr>
              <w:jc w:val="left"/>
              <w:rPr>
                <w:rFonts w:ascii="仿宋" w:hAnsi="仿宋" w:eastAsia="仿宋"/>
                <w:color w:val="auto"/>
                <w:sz w:val="30"/>
                <w:szCs w:val="30"/>
              </w:rPr>
            </w:pPr>
            <w:r>
              <w:rPr>
                <w:rFonts w:hint="eastAsia" w:ascii="仿宋" w:hAnsi="仿宋" w:eastAsia="仿宋"/>
                <w:color w:val="auto"/>
                <w:sz w:val="30"/>
                <w:szCs w:val="30"/>
              </w:rPr>
              <w:t>签发</w:t>
            </w:r>
          </w:p>
          <w:p>
            <w:pPr>
              <w:rPr>
                <w:rFonts w:ascii="仿宋" w:hAnsi="仿宋" w:eastAsia="仿宋"/>
                <w:color w:val="auto"/>
                <w:sz w:val="30"/>
                <w:szCs w:val="30"/>
              </w:rPr>
            </w:pPr>
          </w:p>
          <w:p>
            <w:pPr>
              <w:rPr>
                <w:rFonts w:ascii="仿宋" w:hAnsi="仿宋" w:eastAsia="仿宋"/>
                <w:color w:val="auto"/>
                <w:sz w:val="30"/>
                <w:szCs w:val="30"/>
              </w:rPr>
            </w:pPr>
          </w:p>
          <w:p>
            <w:pPr>
              <w:jc w:val="left"/>
              <w:rPr>
                <w:rFonts w:hint="eastAsia" w:ascii="仿宋" w:hAnsi="仿宋" w:eastAsia="仿宋"/>
                <w:color w:val="auto"/>
                <w:sz w:val="30"/>
                <w:szCs w:val="30"/>
              </w:rPr>
            </w:pPr>
          </w:p>
          <w:p>
            <w:pPr>
              <w:jc w:val="left"/>
              <w:rPr>
                <w:rFonts w:hint="eastAsia" w:ascii="仿宋" w:hAnsi="仿宋" w:eastAsia="仿宋"/>
                <w:color w:val="auto"/>
                <w:sz w:val="30"/>
                <w:szCs w:val="30"/>
              </w:rPr>
            </w:pPr>
          </w:p>
          <w:p>
            <w:pPr>
              <w:jc w:val="left"/>
              <w:rPr>
                <w:rFonts w:hint="eastAsia" w:ascii="仿宋" w:hAnsi="仿宋" w:eastAsia="仿宋"/>
                <w:color w:val="auto"/>
                <w:sz w:val="30"/>
                <w:szCs w:val="30"/>
              </w:rPr>
            </w:pPr>
          </w:p>
          <w:p>
            <w:pPr>
              <w:jc w:val="left"/>
              <w:rPr>
                <w:rFonts w:ascii="仿宋" w:hAnsi="仿宋" w:eastAsia="仿宋"/>
                <w:color w:val="auto"/>
                <w:sz w:val="30"/>
                <w:szCs w:val="30"/>
              </w:rPr>
            </w:pPr>
          </w:p>
          <w:p>
            <w:pPr>
              <w:jc w:val="center"/>
              <w:rPr>
                <w:rFonts w:ascii="仿宋" w:hAnsi="仿宋" w:eastAsia="仿宋"/>
                <w:color w:val="auto"/>
                <w:sz w:val="30"/>
                <w:szCs w:val="30"/>
              </w:rPr>
            </w:pPr>
            <w:r>
              <w:rPr>
                <w:rFonts w:hint="eastAsia" w:ascii="仿宋" w:hAnsi="仿宋" w:eastAsia="仿宋"/>
                <w:color w:val="auto"/>
                <w:sz w:val="30"/>
                <w:szCs w:val="30"/>
              </w:rPr>
              <w:t>采购单位</w:t>
            </w:r>
          </w:p>
          <w:p>
            <w:pPr>
              <w:jc w:val="center"/>
              <w:rPr>
                <w:rFonts w:ascii="仿宋" w:hAnsi="仿宋" w:eastAsia="仿宋"/>
                <w:color w:val="auto"/>
                <w:sz w:val="30"/>
                <w:szCs w:val="30"/>
              </w:rPr>
            </w:pPr>
            <w:r>
              <w:rPr>
                <w:rFonts w:hint="eastAsia" w:ascii="仿宋" w:hAnsi="仿宋" w:eastAsia="仿宋"/>
                <w:color w:val="auto"/>
                <w:sz w:val="30"/>
                <w:szCs w:val="30"/>
              </w:rPr>
              <w:t>（盖章）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4" w:hRule="atLeast"/>
        </w:trPr>
        <w:tc>
          <w:tcPr>
            <w:tcW w:w="1842" w:type="dxa"/>
            <w:tcBorders>
              <w:top w:val="single" w:color="auto" w:sz="4" w:space="0"/>
              <w:right w:val="single" w:color="auto" w:sz="4" w:space="0"/>
            </w:tcBorders>
            <w:noWrap w:val="0"/>
            <w:vAlign w:val="center"/>
          </w:tcPr>
          <w:p>
            <w:pPr>
              <w:jc w:val="center"/>
              <w:rPr>
                <w:rFonts w:ascii="仿宋" w:hAnsi="仿宋" w:eastAsia="仿宋"/>
                <w:color w:val="auto"/>
                <w:sz w:val="30"/>
                <w:szCs w:val="30"/>
              </w:rPr>
            </w:pPr>
            <w:r>
              <w:rPr>
                <w:rFonts w:hint="eastAsia" w:ascii="仿宋" w:hAnsi="仿宋" w:eastAsia="仿宋"/>
                <w:color w:val="auto"/>
                <w:sz w:val="30"/>
                <w:szCs w:val="30"/>
              </w:rPr>
              <w:t>项目联系人</w:t>
            </w:r>
          </w:p>
        </w:tc>
        <w:tc>
          <w:tcPr>
            <w:tcW w:w="2695" w:type="dxa"/>
            <w:tcBorders>
              <w:top w:val="single" w:color="auto" w:sz="4" w:space="0"/>
              <w:left w:val="single" w:color="auto" w:sz="4" w:space="0"/>
              <w:bottom w:val="single" w:color="auto" w:sz="4" w:space="0"/>
              <w:right w:val="single" w:color="auto" w:sz="4" w:space="0"/>
            </w:tcBorders>
            <w:noWrap w:val="0"/>
            <w:vAlign w:val="top"/>
          </w:tcPr>
          <w:p>
            <w:pPr>
              <w:rPr>
                <w:rFonts w:ascii="仿宋" w:hAnsi="仿宋" w:eastAsia="仿宋"/>
                <w:color w:val="auto"/>
                <w:sz w:val="30"/>
                <w:szCs w:val="30"/>
              </w:rPr>
            </w:pPr>
          </w:p>
        </w:tc>
        <w:tc>
          <w:tcPr>
            <w:tcW w:w="1843" w:type="dxa"/>
            <w:tcBorders>
              <w:top w:val="single" w:color="auto" w:sz="4" w:space="0"/>
              <w:left w:val="single" w:color="auto" w:sz="4" w:space="0"/>
              <w:right w:val="single" w:color="auto" w:sz="4" w:space="0"/>
            </w:tcBorders>
            <w:noWrap w:val="0"/>
            <w:vAlign w:val="center"/>
          </w:tcPr>
          <w:p>
            <w:pPr>
              <w:jc w:val="center"/>
              <w:rPr>
                <w:rFonts w:ascii="仿宋" w:hAnsi="仿宋" w:eastAsia="仿宋"/>
                <w:color w:val="auto"/>
                <w:sz w:val="30"/>
                <w:szCs w:val="30"/>
              </w:rPr>
            </w:pPr>
            <w:r>
              <w:rPr>
                <w:rFonts w:hint="eastAsia" w:ascii="仿宋" w:hAnsi="仿宋" w:eastAsia="仿宋"/>
                <w:color w:val="auto"/>
                <w:sz w:val="30"/>
                <w:szCs w:val="30"/>
              </w:rPr>
              <w:t>项目联系人</w:t>
            </w:r>
          </w:p>
        </w:tc>
        <w:tc>
          <w:tcPr>
            <w:tcW w:w="2693" w:type="dxa"/>
            <w:tcBorders>
              <w:top w:val="single" w:color="auto" w:sz="4" w:space="0"/>
              <w:left w:val="single" w:color="auto" w:sz="4" w:space="0"/>
            </w:tcBorders>
            <w:noWrap w:val="0"/>
            <w:vAlign w:val="top"/>
          </w:tcPr>
          <w:p>
            <w:pPr>
              <w:rPr>
                <w:rFonts w:ascii="仿宋" w:hAnsi="仿宋" w:eastAsia="仿宋"/>
                <w:color w:val="auto"/>
                <w:sz w:val="30"/>
                <w:szCs w:val="30"/>
              </w:rPr>
            </w:pPr>
          </w:p>
          <w:p>
            <w:pPr>
              <w:jc w:val="right"/>
              <w:rPr>
                <w:rFonts w:ascii="仿宋" w:hAnsi="仿宋" w:eastAsia="仿宋"/>
                <w:color w:val="auto"/>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atLeast"/>
        </w:trPr>
        <w:tc>
          <w:tcPr>
            <w:tcW w:w="4537" w:type="dxa"/>
            <w:gridSpan w:val="2"/>
            <w:tcBorders>
              <w:top w:val="single" w:color="auto" w:sz="4" w:space="0"/>
              <w:bottom w:val="single" w:color="auto" w:sz="4" w:space="0"/>
              <w:right w:val="single" w:color="auto" w:sz="4" w:space="0"/>
            </w:tcBorders>
            <w:noWrap w:val="0"/>
            <w:vAlign w:val="center"/>
          </w:tcPr>
          <w:p>
            <w:pPr>
              <w:jc w:val="left"/>
              <w:rPr>
                <w:rFonts w:hint="default" w:ascii="仿宋" w:hAnsi="仿宋" w:eastAsia="仿宋"/>
                <w:color w:val="auto"/>
                <w:sz w:val="30"/>
                <w:szCs w:val="30"/>
                <w:lang w:val="en-US" w:eastAsia="zh-CN"/>
              </w:rPr>
            </w:pPr>
            <w:r>
              <w:rPr>
                <w:rFonts w:hint="eastAsia" w:ascii="仿宋" w:hAnsi="仿宋" w:eastAsia="仿宋"/>
                <w:color w:val="auto"/>
                <w:sz w:val="30"/>
                <w:szCs w:val="30"/>
              </w:rPr>
              <w:t>联系电话：</w:t>
            </w:r>
            <w:r>
              <w:rPr>
                <w:rFonts w:hint="eastAsia" w:ascii="仿宋" w:hAnsi="仿宋" w:eastAsia="仿宋"/>
                <w:color w:val="auto"/>
                <w:sz w:val="30"/>
                <w:szCs w:val="30"/>
                <w:lang w:val="en-US" w:eastAsia="zh-CN"/>
              </w:rPr>
              <w:t>0912-8330855</w:t>
            </w:r>
          </w:p>
        </w:tc>
        <w:tc>
          <w:tcPr>
            <w:tcW w:w="4536" w:type="dxa"/>
            <w:gridSpan w:val="2"/>
            <w:tcBorders>
              <w:top w:val="single" w:color="auto" w:sz="4" w:space="0"/>
              <w:left w:val="single" w:color="auto" w:sz="4" w:space="0"/>
              <w:bottom w:val="single" w:color="auto" w:sz="4" w:space="0"/>
            </w:tcBorders>
            <w:noWrap w:val="0"/>
            <w:vAlign w:val="center"/>
          </w:tcPr>
          <w:p>
            <w:pPr>
              <w:jc w:val="left"/>
              <w:rPr>
                <w:rFonts w:ascii="仿宋" w:hAnsi="仿宋" w:eastAsia="仿宋"/>
                <w:color w:val="auto"/>
                <w:sz w:val="30"/>
                <w:szCs w:val="30"/>
              </w:rPr>
            </w:pPr>
            <w:r>
              <w:rPr>
                <w:rFonts w:hint="eastAsia" w:ascii="仿宋" w:hAnsi="仿宋" w:eastAsia="仿宋"/>
                <w:color w:val="auto"/>
                <w:sz w:val="30"/>
                <w:szCs w:val="30"/>
              </w:rPr>
              <w:t>联系电话：</w:t>
            </w:r>
          </w:p>
        </w:tc>
      </w:tr>
    </w:tbl>
    <w:p>
      <w:pPr>
        <w:spacing w:line="240" w:lineRule="auto"/>
        <w:ind w:right="11"/>
        <w:jc w:val="center"/>
        <w:rPr>
          <w:rFonts w:hint="eastAsia" w:ascii="仿宋" w:hAnsi="仿宋" w:eastAsia="仿宋" w:cs="仿宋"/>
          <w:bCs/>
          <w:sz w:val="28"/>
          <w:szCs w:val="28"/>
          <w:lang w:val="en-US" w:eastAsia="zh-CN"/>
        </w:rPr>
      </w:pPr>
    </w:p>
    <w:p>
      <w:pPr>
        <w:spacing w:line="240" w:lineRule="auto"/>
        <w:ind w:right="11"/>
        <w:jc w:val="center"/>
        <w:rPr>
          <w:rFonts w:hint="eastAsia" w:ascii="仿宋" w:hAnsi="仿宋" w:eastAsia="仿宋" w:cs="仿宋"/>
          <w:bCs/>
          <w:sz w:val="28"/>
          <w:szCs w:val="28"/>
          <w:lang w:val="en-US" w:eastAsia="zh-CN"/>
        </w:rPr>
        <w:sectPr>
          <w:headerReference r:id="rId7" w:type="default"/>
          <w:footerReference r:id="rId8" w:type="default"/>
          <w:pgSz w:w="11906" w:h="16838"/>
          <w:pgMar w:top="1417" w:right="1417" w:bottom="1417" w:left="1417" w:header="850" w:footer="992" w:gutter="0"/>
          <w:pgBorders>
            <w:top w:val="none" w:sz="0" w:space="0"/>
            <w:left w:val="none" w:sz="0" w:space="0"/>
            <w:bottom w:val="none" w:sz="0" w:space="0"/>
            <w:right w:val="none" w:sz="0" w:space="0"/>
          </w:pgBorders>
          <w:pgNumType w:fmt="decimal" w:start="1"/>
          <w:cols w:space="720" w:num="1"/>
          <w:docGrid w:type="linesAndChars" w:linePitch="381" w:charSpace="704"/>
        </w:sectPr>
      </w:pPr>
    </w:p>
    <w:p>
      <w:pPr>
        <w:spacing w:line="240" w:lineRule="auto"/>
        <w:ind w:right="11"/>
        <w:jc w:val="center"/>
        <w:rPr>
          <w:rFonts w:hint="eastAsia" w:ascii="仿宋" w:hAnsi="仿宋" w:eastAsia="仿宋" w:cs="黑体"/>
          <w:b/>
          <w:bCs/>
          <w:sz w:val="40"/>
          <w:szCs w:val="40"/>
        </w:rPr>
      </w:pPr>
      <w:r>
        <w:rPr>
          <w:rFonts w:hint="eastAsia" w:ascii="仿宋" w:hAnsi="仿宋" w:eastAsia="仿宋" w:cs="黑体"/>
          <w:b/>
          <w:bCs/>
          <w:sz w:val="40"/>
          <w:szCs w:val="40"/>
        </w:rPr>
        <w:t>目  录</w:t>
      </w:r>
      <w:bookmarkEnd w:id="0"/>
      <w:bookmarkEnd w:id="1"/>
      <w:bookmarkEnd w:id="2"/>
      <w:bookmarkEnd w:id="3"/>
      <w:bookmarkEnd w:id="4"/>
      <w:bookmarkEnd w:id="5"/>
      <w:bookmarkEnd w:id="6"/>
    </w:p>
    <w:p>
      <w:pPr>
        <w:pStyle w:val="16"/>
        <w:ind w:firstLine="0" w:firstLineChars="0"/>
        <w:rPr>
          <w:rFonts w:hint="eastAsia" w:ascii="仿宋" w:hAnsi="仿宋" w:eastAsia="仿宋"/>
          <w:sz w:val="32"/>
          <w:szCs w:val="32"/>
        </w:rPr>
      </w:pPr>
      <w:r>
        <w:rPr>
          <w:rFonts w:hint="eastAsia" w:ascii="仿宋" w:hAnsi="仿宋" w:eastAsia="仿宋"/>
          <w:sz w:val="32"/>
          <w:szCs w:val="32"/>
        </w:rPr>
        <w:t xml:space="preserve">    </w:t>
      </w:r>
    </w:p>
    <w:p>
      <w:pPr>
        <w:pStyle w:val="16"/>
        <w:ind w:firstLine="0" w:firstLineChars="0"/>
        <w:rPr>
          <w:rFonts w:hint="eastAsia" w:ascii="仿宋" w:hAnsi="仿宋" w:eastAsia="仿宋"/>
          <w:sz w:val="32"/>
          <w:szCs w:val="32"/>
        </w:rPr>
      </w:pPr>
      <w:r>
        <w:rPr>
          <w:rFonts w:hint="eastAsia" w:ascii="仿宋" w:hAnsi="仿宋" w:eastAsia="仿宋"/>
          <w:sz w:val="32"/>
          <w:szCs w:val="32"/>
        </w:rPr>
        <w:t xml:space="preserve">    第一章  </w:t>
      </w:r>
      <w:bookmarkStart w:id="7" w:name="_Toc445306491"/>
      <w:bookmarkStart w:id="8" w:name="_Toc495014609"/>
      <w:bookmarkStart w:id="9" w:name="_Toc495014583"/>
      <w:bookmarkStart w:id="10" w:name="_Toc495014647"/>
      <w:bookmarkStart w:id="11" w:name="_Toc495012819"/>
      <w:bookmarkStart w:id="12" w:name="_Toc495012769"/>
      <w:bookmarkStart w:id="13" w:name="_Toc495014918"/>
      <w:bookmarkStart w:id="14" w:name="_Toc495014952"/>
      <w:r>
        <w:rPr>
          <w:rFonts w:hint="eastAsia" w:ascii="仿宋" w:hAnsi="仿宋" w:eastAsia="仿宋"/>
          <w:sz w:val="32"/>
          <w:szCs w:val="32"/>
        </w:rPr>
        <w:t>磋商公告</w:t>
      </w:r>
    </w:p>
    <w:p>
      <w:pPr>
        <w:pStyle w:val="16"/>
        <w:ind w:firstLine="0" w:firstLineChars="0"/>
        <w:rPr>
          <w:rFonts w:hint="eastAsia" w:ascii="仿宋" w:hAnsi="仿宋" w:eastAsia="仿宋"/>
          <w:sz w:val="32"/>
          <w:szCs w:val="32"/>
        </w:rPr>
      </w:pPr>
      <w:r>
        <w:rPr>
          <w:rFonts w:hint="eastAsia" w:ascii="仿宋" w:hAnsi="仿宋" w:eastAsia="仿宋"/>
          <w:sz w:val="32"/>
          <w:szCs w:val="32"/>
        </w:rPr>
        <w:t xml:space="preserve">    第二章  供应商须知</w:t>
      </w:r>
    </w:p>
    <w:p>
      <w:pPr>
        <w:pStyle w:val="16"/>
        <w:ind w:firstLine="0" w:firstLineChars="0"/>
        <w:rPr>
          <w:rFonts w:hint="eastAsia" w:ascii="仿宋" w:hAnsi="仿宋" w:eastAsia="仿宋"/>
          <w:sz w:val="32"/>
          <w:szCs w:val="32"/>
        </w:rPr>
      </w:pPr>
      <w:r>
        <w:rPr>
          <w:rFonts w:hint="eastAsia" w:ascii="仿宋" w:hAnsi="仿宋" w:eastAsia="仿宋"/>
          <w:sz w:val="32"/>
          <w:szCs w:val="32"/>
        </w:rPr>
        <w:t xml:space="preserve">    第三章  评审办法及标准</w:t>
      </w:r>
    </w:p>
    <w:p>
      <w:pPr>
        <w:pStyle w:val="16"/>
        <w:ind w:firstLine="0" w:firstLineChars="0"/>
        <w:rPr>
          <w:rFonts w:hint="eastAsia" w:ascii="仿宋" w:hAnsi="仿宋" w:eastAsia="仿宋"/>
          <w:sz w:val="32"/>
          <w:szCs w:val="32"/>
        </w:rPr>
      </w:pPr>
      <w:r>
        <w:rPr>
          <w:rFonts w:hint="eastAsia" w:ascii="仿宋" w:hAnsi="仿宋" w:eastAsia="仿宋"/>
          <w:sz w:val="32"/>
          <w:szCs w:val="32"/>
        </w:rPr>
        <w:t xml:space="preserve">    第四章  磋商内容及采购</w:t>
      </w:r>
      <w:r>
        <w:rPr>
          <w:rFonts w:hint="eastAsia" w:ascii="仿宋" w:hAnsi="仿宋" w:eastAsia="仿宋" w:cs="Times New Roman"/>
          <w:sz w:val="32"/>
          <w:szCs w:val="32"/>
        </w:rPr>
        <w:t>需</w:t>
      </w:r>
      <w:r>
        <w:rPr>
          <w:rFonts w:hint="eastAsia" w:ascii="仿宋" w:hAnsi="仿宋" w:eastAsia="仿宋"/>
          <w:sz w:val="32"/>
          <w:szCs w:val="32"/>
        </w:rPr>
        <w:t>求</w:t>
      </w:r>
    </w:p>
    <w:p>
      <w:pPr>
        <w:pStyle w:val="16"/>
        <w:ind w:firstLine="0" w:firstLineChars="0"/>
        <w:rPr>
          <w:rFonts w:ascii="仿宋" w:hAnsi="仿宋" w:eastAsia="仿宋"/>
          <w:sz w:val="32"/>
          <w:szCs w:val="32"/>
        </w:rPr>
      </w:pPr>
      <w:r>
        <w:rPr>
          <w:rFonts w:hint="eastAsia" w:ascii="仿宋" w:hAnsi="仿宋" w:eastAsia="仿宋"/>
          <w:sz w:val="32"/>
          <w:szCs w:val="32"/>
        </w:rPr>
        <w:t xml:space="preserve">    第五章  合同基本条款</w:t>
      </w:r>
    </w:p>
    <w:p>
      <w:pPr>
        <w:pStyle w:val="16"/>
        <w:ind w:firstLine="0" w:firstLineChars="0"/>
        <w:rPr>
          <w:rFonts w:hint="eastAsia" w:ascii="仿宋" w:hAnsi="仿宋" w:eastAsia="仿宋"/>
          <w:sz w:val="32"/>
          <w:szCs w:val="32"/>
        </w:rPr>
      </w:pPr>
      <w:r>
        <w:rPr>
          <w:rFonts w:hint="eastAsia" w:ascii="仿宋" w:hAnsi="仿宋" w:eastAsia="仿宋"/>
          <w:sz w:val="32"/>
          <w:szCs w:val="32"/>
        </w:rPr>
        <w:t xml:space="preserve">    第六章  响应文件构成及格式</w:t>
      </w:r>
    </w:p>
    <w:p>
      <w:pPr>
        <w:pStyle w:val="16"/>
        <w:ind w:firstLine="0" w:firstLineChars="0"/>
        <w:rPr>
          <w:rFonts w:hint="eastAsia" w:ascii="仿宋" w:hAnsi="仿宋" w:eastAsia="仿宋"/>
          <w:sz w:val="32"/>
          <w:szCs w:val="32"/>
        </w:rPr>
      </w:pPr>
      <w:r>
        <w:rPr>
          <w:rFonts w:hint="eastAsia" w:ascii="仿宋" w:hAnsi="仿宋" w:eastAsia="仿宋"/>
          <w:sz w:val="32"/>
          <w:szCs w:val="32"/>
        </w:rPr>
        <w:t xml:space="preserve">        第一部分  </w:t>
      </w:r>
      <w:r>
        <w:rPr>
          <w:rFonts w:hint="eastAsia" w:ascii="仿宋" w:hAnsi="仿宋" w:eastAsia="仿宋"/>
          <w:bCs/>
          <w:sz w:val="32"/>
          <w:szCs w:val="32"/>
        </w:rPr>
        <w:t>响应</w:t>
      </w:r>
      <w:r>
        <w:rPr>
          <w:rFonts w:ascii="仿宋" w:hAnsi="仿宋" w:eastAsia="仿宋"/>
          <w:sz w:val="32"/>
          <w:szCs w:val="32"/>
        </w:rPr>
        <w:t>函格式</w:t>
      </w:r>
    </w:p>
    <w:p>
      <w:pPr>
        <w:pStyle w:val="16"/>
        <w:ind w:firstLine="0" w:firstLineChars="0"/>
        <w:rPr>
          <w:rFonts w:hint="eastAsia" w:ascii="仿宋" w:hAnsi="仿宋" w:eastAsia="仿宋"/>
          <w:sz w:val="32"/>
          <w:szCs w:val="32"/>
        </w:rPr>
      </w:pPr>
      <w:r>
        <w:rPr>
          <w:rFonts w:hint="eastAsia" w:ascii="仿宋" w:hAnsi="仿宋" w:eastAsia="仿宋"/>
          <w:sz w:val="32"/>
          <w:szCs w:val="32"/>
        </w:rPr>
        <w:t xml:space="preserve">        第二部分  第一次磋商报价</w:t>
      </w:r>
    </w:p>
    <w:p>
      <w:pPr>
        <w:pStyle w:val="16"/>
        <w:ind w:firstLine="0" w:firstLineChars="0"/>
        <w:rPr>
          <w:rFonts w:hint="eastAsia" w:ascii="仿宋" w:hAnsi="仿宋" w:eastAsia="仿宋"/>
          <w:sz w:val="32"/>
          <w:szCs w:val="32"/>
        </w:rPr>
      </w:pPr>
      <w:r>
        <w:rPr>
          <w:rFonts w:hint="eastAsia" w:ascii="仿宋" w:hAnsi="仿宋" w:eastAsia="仿宋"/>
          <w:sz w:val="32"/>
          <w:szCs w:val="32"/>
        </w:rPr>
        <w:t xml:space="preserve">        第三部分  </w:t>
      </w:r>
      <w:r>
        <w:rPr>
          <w:rFonts w:ascii="仿宋" w:hAnsi="仿宋" w:eastAsia="仿宋"/>
          <w:sz w:val="32"/>
          <w:szCs w:val="32"/>
        </w:rPr>
        <w:t>资格证明文件</w:t>
      </w:r>
    </w:p>
    <w:p>
      <w:pPr>
        <w:pStyle w:val="16"/>
        <w:ind w:firstLine="0" w:firstLineChars="0"/>
        <w:rPr>
          <w:rFonts w:hint="eastAsia" w:ascii="仿宋" w:hAnsi="仿宋" w:eastAsia="仿宋"/>
          <w:sz w:val="32"/>
          <w:szCs w:val="32"/>
        </w:rPr>
      </w:pPr>
      <w:r>
        <w:rPr>
          <w:rFonts w:hint="eastAsia" w:ascii="仿宋" w:hAnsi="仿宋" w:eastAsia="仿宋"/>
          <w:sz w:val="32"/>
          <w:szCs w:val="32"/>
        </w:rPr>
        <w:t xml:space="preserve">        第四部分  供应商概况</w:t>
      </w:r>
    </w:p>
    <w:p>
      <w:pPr>
        <w:pStyle w:val="16"/>
        <w:ind w:firstLine="0" w:firstLineChars="0"/>
        <w:rPr>
          <w:rFonts w:hint="eastAsia" w:ascii="仿宋" w:hAnsi="仿宋" w:eastAsia="仿宋"/>
          <w:sz w:val="32"/>
          <w:szCs w:val="32"/>
        </w:rPr>
      </w:pPr>
      <w:r>
        <w:rPr>
          <w:rFonts w:hint="eastAsia" w:ascii="仿宋" w:hAnsi="仿宋" w:eastAsia="仿宋"/>
          <w:sz w:val="32"/>
          <w:szCs w:val="32"/>
        </w:rPr>
        <w:t xml:space="preserve">        第五部分  </w:t>
      </w:r>
      <w:r>
        <w:rPr>
          <w:rFonts w:ascii="仿宋" w:hAnsi="仿宋" w:eastAsia="仿宋"/>
          <w:sz w:val="32"/>
          <w:szCs w:val="32"/>
        </w:rPr>
        <w:t>供应商参加政府采购活动承诺书</w:t>
      </w:r>
    </w:p>
    <w:p>
      <w:pPr>
        <w:pStyle w:val="16"/>
        <w:ind w:firstLine="0" w:firstLineChars="0"/>
        <w:rPr>
          <w:rFonts w:hint="eastAsia" w:ascii="仿宋" w:hAnsi="仿宋" w:eastAsia="仿宋"/>
          <w:sz w:val="32"/>
          <w:szCs w:val="32"/>
        </w:rPr>
      </w:pPr>
      <w:r>
        <w:rPr>
          <w:rFonts w:hint="eastAsia" w:ascii="仿宋" w:hAnsi="仿宋" w:eastAsia="仿宋"/>
          <w:sz w:val="32"/>
          <w:szCs w:val="32"/>
        </w:rPr>
        <w:t xml:space="preserve">        第六部分  </w:t>
      </w:r>
      <w:r>
        <w:rPr>
          <w:rFonts w:ascii="仿宋" w:hAnsi="仿宋" w:eastAsia="仿宋"/>
          <w:sz w:val="32"/>
          <w:szCs w:val="32"/>
        </w:rPr>
        <w:t>响应方案</w:t>
      </w:r>
    </w:p>
    <w:p>
      <w:pPr>
        <w:pStyle w:val="12"/>
        <w:tabs>
          <w:tab w:val="right" w:leader="dot" w:pos="9062"/>
        </w:tabs>
        <w:jc w:val="left"/>
        <w:rPr>
          <w:rFonts w:hint="eastAsia" w:ascii="仿宋" w:hAnsi="仿宋" w:eastAsia="仿宋" w:cs="Times New Roman"/>
        </w:rPr>
      </w:pPr>
    </w:p>
    <w:p>
      <w:pPr>
        <w:pStyle w:val="12"/>
        <w:tabs>
          <w:tab w:val="right" w:leader="dot" w:pos="9062"/>
        </w:tabs>
        <w:jc w:val="left"/>
        <w:rPr>
          <w:rFonts w:hint="eastAsia" w:ascii="仿宋" w:hAnsi="仿宋" w:eastAsia="仿宋" w:cs="Times New Roman"/>
        </w:rPr>
      </w:pPr>
    </w:p>
    <w:bookmarkEnd w:id="7"/>
    <w:bookmarkEnd w:id="8"/>
    <w:bookmarkEnd w:id="9"/>
    <w:bookmarkEnd w:id="10"/>
    <w:bookmarkEnd w:id="11"/>
    <w:bookmarkEnd w:id="12"/>
    <w:bookmarkEnd w:id="13"/>
    <w:bookmarkEnd w:id="14"/>
    <w:p>
      <w:pPr>
        <w:pStyle w:val="26"/>
        <w:spacing w:line="500" w:lineRule="exact"/>
        <w:ind w:firstLine="649"/>
        <w:jc w:val="center"/>
        <w:rPr>
          <w:rFonts w:hint="eastAsia" w:ascii="仿宋" w:hAnsi="仿宋" w:eastAsia="仿宋" w:cs="Times New Roman"/>
          <w:b/>
          <w:sz w:val="32"/>
          <w:szCs w:val="32"/>
        </w:rPr>
      </w:pPr>
    </w:p>
    <w:p>
      <w:pPr>
        <w:pStyle w:val="26"/>
        <w:spacing w:line="500" w:lineRule="exact"/>
        <w:ind w:firstLine="649"/>
        <w:jc w:val="center"/>
        <w:rPr>
          <w:rFonts w:hint="eastAsia" w:ascii="仿宋" w:hAnsi="仿宋" w:eastAsia="仿宋" w:cs="Times New Roman"/>
          <w:b/>
          <w:sz w:val="32"/>
          <w:szCs w:val="32"/>
        </w:rPr>
      </w:pPr>
    </w:p>
    <w:p>
      <w:pPr>
        <w:pStyle w:val="26"/>
        <w:spacing w:line="500" w:lineRule="exact"/>
        <w:ind w:left="0" w:leftChars="0" w:firstLine="0" w:firstLineChars="0"/>
        <w:jc w:val="both"/>
        <w:rPr>
          <w:rFonts w:hint="eastAsia" w:ascii="仿宋" w:hAnsi="仿宋" w:eastAsia="仿宋" w:cs="Times New Roman"/>
          <w:b/>
          <w:sz w:val="32"/>
          <w:szCs w:val="32"/>
        </w:rPr>
      </w:pPr>
    </w:p>
    <w:p>
      <w:pPr>
        <w:pStyle w:val="26"/>
        <w:spacing w:line="500" w:lineRule="exact"/>
        <w:ind w:left="0" w:leftChars="0" w:firstLine="0" w:firstLineChars="0"/>
        <w:jc w:val="both"/>
        <w:rPr>
          <w:rFonts w:hint="eastAsia" w:ascii="仿宋" w:hAnsi="仿宋" w:eastAsia="仿宋" w:cs="Times New Roman"/>
          <w:b/>
          <w:sz w:val="32"/>
          <w:szCs w:val="32"/>
        </w:rPr>
      </w:pPr>
    </w:p>
    <w:p>
      <w:pPr>
        <w:pStyle w:val="26"/>
        <w:spacing w:line="500" w:lineRule="exact"/>
        <w:ind w:left="0" w:leftChars="0" w:firstLine="0" w:firstLineChars="0"/>
        <w:jc w:val="both"/>
        <w:rPr>
          <w:rFonts w:hint="eastAsia" w:ascii="仿宋" w:hAnsi="仿宋" w:eastAsia="仿宋" w:cs="Times New Roman"/>
          <w:b/>
          <w:sz w:val="32"/>
          <w:szCs w:val="32"/>
        </w:rPr>
      </w:pPr>
    </w:p>
    <w:p>
      <w:pPr>
        <w:pStyle w:val="26"/>
        <w:spacing w:line="500" w:lineRule="exact"/>
        <w:ind w:firstLine="649"/>
        <w:jc w:val="center"/>
        <w:rPr>
          <w:rFonts w:hint="eastAsia" w:ascii="仿宋" w:hAnsi="仿宋" w:eastAsia="仿宋" w:cs="Times New Roman"/>
          <w:b/>
          <w:sz w:val="32"/>
          <w:szCs w:val="32"/>
        </w:rPr>
      </w:pPr>
      <w:r>
        <w:rPr>
          <w:rFonts w:hint="eastAsia" w:ascii="仿宋" w:hAnsi="仿宋" w:eastAsia="仿宋" w:cs="Times New Roman"/>
          <w:b/>
          <w:sz w:val="32"/>
          <w:szCs w:val="32"/>
        </w:rPr>
        <w:t>第一章</w:t>
      </w:r>
      <w:r>
        <w:rPr>
          <w:rFonts w:hint="eastAsia" w:ascii="仿宋" w:hAnsi="仿宋" w:eastAsia="仿宋" w:cs="Times New Roman"/>
        </w:rPr>
        <w:t xml:space="preserve">  </w:t>
      </w:r>
      <w:r>
        <w:rPr>
          <w:rFonts w:hint="eastAsia" w:ascii="仿宋" w:hAnsi="仿宋" w:eastAsia="仿宋" w:cs="Times New Roman"/>
          <w:b/>
          <w:sz w:val="32"/>
          <w:szCs w:val="32"/>
        </w:rPr>
        <w:t>磋商公告</w:t>
      </w:r>
    </w:p>
    <w:p>
      <w:pPr>
        <w:spacing w:line="500" w:lineRule="exact"/>
        <w:ind w:firstLine="566" w:firstLineChars="200"/>
        <w:rPr>
          <w:rFonts w:ascii="仿宋" w:hAnsi="仿宋" w:eastAsia="仿宋" w:cs="Times New Roman"/>
          <w:b/>
        </w:rPr>
      </w:pPr>
      <w:r>
        <w:rPr>
          <w:rFonts w:hint="eastAsia" w:ascii="仿宋" w:hAnsi="仿宋" w:eastAsia="仿宋" w:cs="Times New Roman"/>
          <w:b/>
        </w:rPr>
        <w:t>一、项目基本情况：</w:t>
      </w:r>
    </w:p>
    <w:p>
      <w:pPr>
        <w:spacing w:line="500" w:lineRule="exact"/>
        <w:ind w:firstLine="566" w:firstLineChars="200"/>
        <w:rPr>
          <w:rFonts w:hint="eastAsia" w:ascii="仿宋" w:hAnsi="仿宋" w:eastAsia="仿宋" w:cs="Times New Roman"/>
          <w:lang w:val="en-US" w:eastAsia="zh-CN"/>
        </w:rPr>
      </w:pPr>
      <w:r>
        <w:rPr>
          <w:rFonts w:hint="eastAsia" w:ascii="仿宋" w:hAnsi="仿宋" w:eastAsia="仿宋" w:cs="Times New Roman"/>
        </w:rPr>
        <w:t>项目编号：</w:t>
      </w:r>
      <w:r>
        <w:rPr>
          <w:rFonts w:hint="eastAsia" w:ascii="仿宋" w:hAnsi="仿宋" w:eastAsia="仿宋" w:cs="Times New Roman"/>
          <w:lang w:val="en-US" w:eastAsia="zh-CN"/>
        </w:rPr>
        <w:t>SMZCZ-2024138C</w:t>
      </w:r>
    </w:p>
    <w:p>
      <w:pPr>
        <w:spacing w:line="500" w:lineRule="exact"/>
        <w:ind w:left="1960" w:leftChars="0" w:hanging="1400" w:firstLineChars="0"/>
        <w:rPr>
          <w:rFonts w:hint="eastAsia" w:ascii="仿宋" w:hAnsi="仿宋" w:eastAsia="仿宋" w:cs="Times New Roman"/>
          <w:sz w:val="30"/>
          <w:szCs w:val="30"/>
          <w:lang w:eastAsia="zh-CN"/>
        </w:rPr>
      </w:pPr>
      <w:r>
        <w:rPr>
          <w:rFonts w:hint="eastAsia" w:ascii="仿宋" w:hAnsi="仿宋" w:eastAsia="仿宋" w:cs="Times New Roman"/>
        </w:rPr>
        <w:t>项目名称：</w:t>
      </w:r>
      <w:r>
        <w:rPr>
          <w:rFonts w:hint="eastAsia" w:ascii="仿宋" w:hAnsi="仿宋" w:eastAsia="仿宋" w:cs="Times New Roman"/>
          <w:lang w:eastAsia="zh-CN"/>
        </w:rPr>
        <w:t>神木市中医医院南院区分院物业管理服务</w:t>
      </w:r>
    </w:p>
    <w:p>
      <w:pPr>
        <w:spacing w:line="500" w:lineRule="exact"/>
        <w:ind w:firstLine="566" w:firstLineChars="200"/>
        <w:rPr>
          <w:rFonts w:hint="eastAsia" w:ascii="仿宋" w:hAnsi="仿宋" w:eastAsia="仿宋" w:cs="Times New Roman"/>
          <w:lang w:eastAsia="zh-CN"/>
        </w:rPr>
      </w:pPr>
      <w:r>
        <w:rPr>
          <w:rFonts w:hint="eastAsia" w:ascii="仿宋" w:hAnsi="仿宋" w:eastAsia="仿宋" w:cs="Times New Roman"/>
        </w:rPr>
        <w:t>采购方式：竞争性</w:t>
      </w:r>
      <w:r>
        <w:rPr>
          <w:rFonts w:hint="eastAsia" w:ascii="仿宋" w:hAnsi="仿宋" w:eastAsia="仿宋" w:cs="Times New Roman"/>
          <w:lang w:eastAsia="zh-CN"/>
        </w:rPr>
        <w:t>磋商</w:t>
      </w:r>
    </w:p>
    <w:p>
      <w:pPr>
        <w:spacing w:line="500" w:lineRule="exact"/>
        <w:ind w:firstLine="566" w:firstLineChars="200"/>
        <w:rPr>
          <w:rFonts w:hint="eastAsia" w:ascii="仿宋" w:hAnsi="仿宋" w:eastAsia="仿宋" w:cs="Times New Roman"/>
        </w:rPr>
      </w:pPr>
      <w:r>
        <w:rPr>
          <w:rFonts w:hint="eastAsia" w:ascii="仿宋" w:hAnsi="仿宋" w:eastAsia="仿宋" w:cs="Times New Roman"/>
        </w:rPr>
        <w:t>预算金额：</w:t>
      </w:r>
      <w:r>
        <w:rPr>
          <w:rFonts w:hint="eastAsia" w:ascii="仿宋" w:hAnsi="仿宋" w:eastAsia="仿宋" w:cs="Times New Roman"/>
          <w:lang w:val="en-US" w:eastAsia="zh-CN"/>
        </w:rPr>
        <w:t>490000</w:t>
      </w:r>
      <w:r>
        <w:rPr>
          <w:rFonts w:hint="eastAsia" w:ascii="仿宋" w:hAnsi="仿宋" w:eastAsia="仿宋" w:cs="Times New Roman"/>
        </w:rPr>
        <w:t xml:space="preserve">元 </w:t>
      </w:r>
    </w:p>
    <w:p>
      <w:pPr>
        <w:spacing w:line="500" w:lineRule="exact"/>
        <w:ind w:firstLine="566" w:firstLineChars="200"/>
        <w:rPr>
          <w:rFonts w:ascii="仿宋" w:hAnsi="仿宋" w:eastAsia="仿宋" w:cs="Times New Roman"/>
        </w:rPr>
      </w:pPr>
      <w:r>
        <w:rPr>
          <w:rFonts w:hint="eastAsia" w:ascii="仿宋" w:hAnsi="仿宋" w:eastAsia="仿宋" w:cs="Times New Roman"/>
        </w:rPr>
        <w:t>采购需求：</w:t>
      </w:r>
    </w:p>
    <w:tbl>
      <w:tblPr>
        <w:tblStyle w:val="18"/>
        <w:tblW w:w="8506"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686"/>
        <w:gridCol w:w="3189"/>
        <w:gridCol w:w="1455"/>
        <w:gridCol w:w="1170"/>
        <w:gridCol w:w="1080"/>
        <w:gridCol w:w="926"/>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728" w:hRule="atLeast"/>
          <w:tblHeader/>
        </w:trPr>
        <w:tc>
          <w:tcPr>
            <w:tcW w:w="686" w:type="dxa"/>
            <w:tcBorders>
              <w:top w:val="single" w:color="333333" w:sz="4" w:space="0"/>
              <w:left w:val="single" w:color="333333" w:sz="4" w:space="0"/>
              <w:bottom w:val="single" w:color="333333" w:sz="4" w:space="0"/>
              <w:right w:val="single" w:color="333333" w:sz="4" w:space="0"/>
            </w:tcBorders>
            <w:shd w:val="clear" w:color="auto" w:fill="FFFFFF"/>
            <w:tcMar>
              <w:top w:w="63" w:type="dxa"/>
              <w:left w:w="100" w:type="dxa"/>
              <w:bottom w:w="63" w:type="dxa"/>
              <w:right w:w="100" w:type="dxa"/>
            </w:tcMar>
            <w:vAlign w:val="center"/>
          </w:tcPr>
          <w:p>
            <w:pPr>
              <w:spacing w:line="360" w:lineRule="atLeast"/>
              <w:jc w:val="center"/>
              <w:rPr>
                <w:rFonts w:hint="eastAsia" w:ascii="仿宋" w:hAnsi="仿宋" w:eastAsia="仿宋" w:cs="仿宋"/>
                <w:b/>
                <w:bCs/>
                <w:color w:val="000000"/>
                <w:kern w:val="0"/>
                <w:sz w:val="21"/>
                <w:szCs w:val="21"/>
              </w:rPr>
            </w:pPr>
            <w:r>
              <w:rPr>
                <w:rFonts w:hint="eastAsia" w:ascii="仿宋" w:hAnsi="仿宋" w:eastAsia="仿宋" w:cs="仿宋"/>
                <w:b/>
                <w:bCs/>
                <w:color w:val="222222"/>
                <w:kern w:val="0"/>
                <w:sz w:val="21"/>
                <w:szCs w:val="21"/>
                <w:lang w:bidi="ar"/>
              </w:rPr>
              <w:t>合同包号</w:t>
            </w:r>
          </w:p>
        </w:tc>
        <w:tc>
          <w:tcPr>
            <w:tcW w:w="3189" w:type="dxa"/>
            <w:tcBorders>
              <w:top w:val="single" w:color="333333" w:sz="4" w:space="0"/>
              <w:left w:val="single" w:color="333333" w:sz="4" w:space="0"/>
              <w:bottom w:val="single" w:color="333333" w:sz="4" w:space="0"/>
              <w:right w:val="single" w:color="333333" w:sz="4" w:space="0"/>
            </w:tcBorders>
            <w:shd w:val="clear" w:color="auto" w:fill="FFFFFF"/>
            <w:tcMar>
              <w:top w:w="63" w:type="dxa"/>
              <w:left w:w="100" w:type="dxa"/>
              <w:bottom w:w="63" w:type="dxa"/>
              <w:right w:w="100" w:type="dxa"/>
            </w:tcMar>
            <w:vAlign w:val="center"/>
          </w:tcPr>
          <w:p>
            <w:pPr>
              <w:spacing w:line="360" w:lineRule="atLeast"/>
              <w:jc w:val="center"/>
              <w:rPr>
                <w:rFonts w:hint="eastAsia" w:ascii="仿宋" w:hAnsi="仿宋" w:eastAsia="仿宋" w:cs="仿宋"/>
                <w:b/>
                <w:bCs/>
                <w:color w:val="000000"/>
                <w:kern w:val="0"/>
                <w:sz w:val="21"/>
                <w:szCs w:val="21"/>
              </w:rPr>
            </w:pPr>
            <w:r>
              <w:rPr>
                <w:rFonts w:hint="eastAsia" w:ascii="仿宋" w:hAnsi="仿宋" w:eastAsia="仿宋" w:cs="仿宋"/>
                <w:b/>
                <w:bCs/>
                <w:color w:val="222222"/>
                <w:kern w:val="0"/>
                <w:sz w:val="21"/>
                <w:szCs w:val="21"/>
                <w:lang w:bidi="ar"/>
              </w:rPr>
              <w:t>合同包名称</w:t>
            </w:r>
          </w:p>
        </w:tc>
        <w:tc>
          <w:tcPr>
            <w:tcW w:w="1455" w:type="dxa"/>
            <w:tcBorders>
              <w:top w:val="single" w:color="333333" w:sz="4" w:space="0"/>
              <w:left w:val="single" w:color="333333" w:sz="4" w:space="0"/>
              <w:bottom w:val="single" w:color="333333" w:sz="4" w:space="0"/>
              <w:right w:val="single" w:color="333333" w:sz="4" w:space="0"/>
            </w:tcBorders>
            <w:shd w:val="clear" w:color="auto" w:fill="FFFFFF"/>
            <w:tcMar>
              <w:top w:w="63" w:type="dxa"/>
              <w:left w:w="100" w:type="dxa"/>
              <w:bottom w:w="63" w:type="dxa"/>
              <w:right w:w="100" w:type="dxa"/>
            </w:tcMar>
            <w:vAlign w:val="center"/>
          </w:tcPr>
          <w:p>
            <w:pPr>
              <w:spacing w:line="360" w:lineRule="atLeast"/>
              <w:jc w:val="center"/>
              <w:rPr>
                <w:rFonts w:hint="eastAsia" w:ascii="仿宋" w:hAnsi="仿宋" w:eastAsia="仿宋" w:cs="仿宋"/>
                <w:b/>
                <w:bCs/>
                <w:color w:val="000000"/>
                <w:kern w:val="0"/>
                <w:sz w:val="21"/>
                <w:szCs w:val="21"/>
              </w:rPr>
            </w:pPr>
            <w:r>
              <w:rPr>
                <w:rFonts w:hint="eastAsia" w:ascii="仿宋" w:hAnsi="仿宋" w:eastAsia="仿宋" w:cs="仿宋"/>
                <w:b/>
                <w:bCs/>
                <w:color w:val="222222"/>
                <w:kern w:val="0"/>
                <w:sz w:val="21"/>
                <w:szCs w:val="21"/>
                <w:lang w:bidi="ar"/>
              </w:rPr>
              <w:t>技术规格、参数及要求</w:t>
            </w:r>
          </w:p>
        </w:tc>
        <w:tc>
          <w:tcPr>
            <w:tcW w:w="1170" w:type="dxa"/>
            <w:tcBorders>
              <w:top w:val="single" w:color="333333" w:sz="4" w:space="0"/>
              <w:left w:val="single" w:color="333333" w:sz="4" w:space="0"/>
              <w:bottom w:val="single" w:color="333333" w:sz="4" w:space="0"/>
              <w:right w:val="single" w:color="333333" w:sz="4" w:space="0"/>
            </w:tcBorders>
            <w:shd w:val="clear" w:color="auto" w:fill="FFFFFF"/>
            <w:tcMar>
              <w:top w:w="63" w:type="dxa"/>
              <w:left w:w="100" w:type="dxa"/>
              <w:bottom w:w="63" w:type="dxa"/>
              <w:right w:w="100" w:type="dxa"/>
            </w:tcMar>
            <w:vAlign w:val="center"/>
          </w:tcPr>
          <w:p>
            <w:pPr>
              <w:spacing w:line="360" w:lineRule="atLeast"/>
              <w:jc w:val="center"/>
              <w:rPr>
                <w:rFonts w:hint="eastAsia" w:ascii="仿宋" w:hAnsi="仿宋" w:eastAsia="仿宋" w:cs="仿宋"/>
                <w:b/>
                <w:bCs/>
                <w:color w:val="000000"/>
                <w:kern w:val="0"/>
                <w:sz w:val="21"/>
                <w:szCs w:val="21"/>
              </w:rPr>
            </w:pPr>
            <w:r>
              <w:rPr>
                <w:rFonts w:hint="eastAsia" w:ascii="仿宋" w:hAnsi="仿宋" w:eastAsia="仿宋" w:cs="仿宋"/>
                <w:b/>
                <w:bCs/>
                <w:color w:val="222222"/>
                <w:kern w:val="0"/>
                <w:sz w:val="21"/>
                <w:szCs w:val="21"/>
                <w:lang w:bidi="ar"/>
              </w:rPr>
              <w:t>预算金额（元）</w:t>
            </w:r>
          </w:p>
        </w:tc>
        <w:tc>
          <w:tcPr>
            <w:tcW w:w="1080" w:type="dxa"/>
            <w:tcBorders>
              <w:top w:val="single" w:color="333333" w:sz="4" w:space="0"/>
              <w:left w:val="single" w:color="333333" w:sz="4" w:space="0"/>
              <w:bottom w:val="single" w:color="333333" w:sz="4" w:space="0"/>
              <w:right w:val="single" w:color="333333" w:sz="4" w:space="0"/>
            </w:tcBorders>
            <w:shd w:val="clear" w:color="auto" w:fill="FFFFFF"/>
            <w:tcMar>
              <w:top w:w="63" w:type="dxa"/>
              <w:left w:w="100" w:type="dxa"/>
              <w:bottom w:w="63" w:type="dxa"/>
              <w:right w:w="100" w:type="dxa"/>
            </w:tcMar>
            <w:vAlign w:val="center"/>
          </w:tcPr>
          <w:p>
            <w:pPr>
              <w:spacing w:line="360" w:lineRule="atLeast"/>
              <w:jc w:val="center"/>
              <w:rPr>
                <w:rFonts w:hint="eastAsia" w:ascii="仿宋" w:hAnsi="仿宋" w:eastAsia="仿宋" w:cs="仿宋"/>
                <w:b/>
                <w:bCs/>
                <w:color w:val="000000"/>
                <w:kern w:val="0"/>
                <w:sz w:val="21"/>
                <w:szCs w:val="21"/>
              </w:rPr>
            </w:pPr>
            <w:r>
              <w:rPr>
                <w:rFonts w:hint="eastAsia" w:ascii="仿宋" w:hAnsi="仿宋" w:eastAsia="仿宋" w:cs="仿宋"/>
                <w:b/>
                <w:bCs/>
                <w:color w:val="222222"/>
                <w:kern w:val="0"/>
                <w:sz w:val="21"/>
                <w:szCs w:val="21"/>
                <w:lang w:bidi="ar"/>
              </w:rPr>
              <w:t>是否接受联合体</w:t>
            </w:r>
          </w:p>
        </w:tc>
        <w:tc>
          <w:tcPr>
            <w:tcW w:w="926" w:type="dxa"/>
            <w:tcBorders>
              <w:top w:val="single" w:color="333333" w:sz="4" w:space="0"/>
              <w:left w:val="single" w:color="333333" w:sz="4" w:space="0"/>
              <w:bottom w:val="single" w:color="333333" w:sz="4" w:space="0"/>
              <w:right w:val="single" w:color="333333" w:sz="4" w:space="0"/>
            </w:tcBorders>
            <w:shd w:val="clear" w:color="auto" w:fill="FFFFFF"/>
            <w:tcMar>
              <w:top w:w="63" w:type="dxa"/>
              <w:left w:w="100" w:type="dxa"/>
              <w:bottom w:w="63" w:type="dxa"/>
              <w:right w:w="100" w:type="dxa"/>
            </w:tcMar>
            <w:vAlign w:val="center"/>
          </w:tcPr>
          <w:p>
            <w:pPr>
              <w:spacing w:line="360" w:lineRule="atLeast"/>
              <w:jc w:val="center"/>
              <w:rPr>
                <w:rFonts w:hint="eastAsia" w:ascii="仿宋" w:hAnsi="仿宋" w:eastAsia="仿宋" w:cs="仿宋"/>
                <w:b/>
                <w:bCs/>
                <w:color w:val="000000"/>
                <w:kern w:val="0"/>
                <w:sz w:val="21"/>
                <w:szCs w:val="21"/>
              </w:rPr>
            </w:pPr>
            <w:r>
              <w:rPr>
                <w:rFonts w:hint="eastAsia" w:ascii="仿宋" w:hAnsi="仿宋" w:eastAsia="仿宋" w:cs="仿宋"/>
                <w:b/>
                <w:bCs/>
                <w:color w:val="222222"/>
                <w:kern w:val="0"/>
                <w:sz w:val="21"/>
                <w:szCs w:val="21"/>
                <w:lang w:bidi="ar"/>
              </w:rPr>
              <w:t>合同履行期限</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0" w:type="dxa"/>
            <w:left w:w="0" w:type="dxa"/>
            <w:bottom w:w="0" w:type="dxa"/>
            <w:right w:w="0" w:type="dxa"/>
          </w:tblCellMar>
        </w:tblPrEx>
        <w:trPr>
          <w:trHeight w:val="984" w:hRule="atLeast"/>
        </w:trPr>
        <w:tc>
          <w:tcPr>
            <w:tcW w:w="686" w:type="dxa"/>
            <w:tcBorders>
              <w:top w:val="single" w:color="333333" w:sz="4" w:space="0"/>
              <w:left w:val="single" w:color="333333" w:sz="4" w:space="0"/>
              <w:bottom w:val="single" w:color="333333" w:sz="4" w:space="0"/>
              <w:right w:val="single" w:color="333333" w:sz="4" w:space="0"/>
            </w:tcBorders>
            <w:shd w:val="clear" w:color="auto" w:fill="FFFFFF"/>
            <w:tcMar>
              <w:top w:w="63" w:type="dxa"/>
              <w:left w:w="100" w:type="dxa"/>
              <w:bottom w:w="63" w:type="dxa"/>
              <w:right w:w="100" w:type="dxa"/>
            </w:tcMar>
            <w:vAlign w:val="center"/>
          </w:tcPr>
          <w:p>
            <w:pPr>
              <w:spacing w:line="360" w:lineRule="atLeast"/>
              <w:jc w:val="center"/>
              <w:rPr>
                <w:rFonts w:hint="eastAsia" w:ascii="仿宋" w:hAnsi="仿宋" w:eastAsia="仿宋" w:cs="仿宋"/>
                <w:color w:val="000000"/>
                <w:kern w:val="0"/>
                <w:sz w:val="21"/>
                <w:szCs w:val="21"/>
              </w:rPr>
            </w:pPr>
            <w:r>
              <w:rPr>
                <w:rFonts w:hint="eastAsia" w:ascii="仿宋" w:hAnsi="仿宋" w:eastAsia="仿宋" w:cs="仿宋"/>
                <w:color w:val="222222"/>
                <w:kern w:val="0"/>
                <w:sz w:val="21"/>
                <w:szCs w:val="21"/>
                <w:lang w:bidi="ar"/>
              </w:rPr>
              <w:t>1</w:t>
            </w:r>
          </w:p>
        </w:tc>
        <w:tc>
          <w:tcPr>
            <w:tcW w:w="3189" w:type="dxa"/>
            <w:tcBorders>
              <w:top w:val="single" w:color="333333" w:sz="4" w:space="0"/>
              <w:left w:val="single" w:color="333333" w:sz="4" w:space="0"/>
              <w:bottom w:val="single" w:color="333333" w:sz="4" w:space="0"/>
              <w:right w:val="single" w:color="333333" w:sz="4" w:space="0"/>
            </w:tcBorders>
            <w:shd w:val="clear" w:color="auto" w:fill="FFFFFF"/>
            <w:tcMar>
              <w:top w:w="63" w:type="dxa"/>
              <w:left w:w="100" w:type="dxa"/>
              <w:bottom w:w="63" w:type="dxa"/>
              <w:right w:w="100" w:type="dxa"/>
            </w:tcMar>
            <w:vAlign w:val="center"/>
          </w:tcPr>
          <w:p>
            <w:pPr>
              <w:spacing w:line="360" w:lineRule="atLeast"/>
              <w:jc w:val="center"/>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lang w:eastAsia="zh-CN"/>
              </w:rPr>
              <w:t>神木市中医医院南院区分院物业管理服务</w:t>
            </w:r>
          </w:p>
        </w:tc>
        <w:tc>
          <w:tcPr>
            <w:tcW w:w="1455" w:type="dxa"/>
            <w:tcBorders>
              <w:top w:val="single" w:color="333333" w:sz="4" w:space="0"/>
              <w:left w:val="single" w:color="333333" w:sz="4" w:space="0"/>
              <w:bottom w:val="single" w:color="333333" w:sz="4" w:space="0"/>
              <w:right w:val="single" w:color="333333" w:sz="4" w:space="0"/>
            </w:tcBorders>
            <w:shd w:val="clear" w:color="auto" w:fill="FFFFFF"/>
            <w:tcMar>
              <w:top w:w="63" w:type="dxa"/>
              <w:left w:w="100" w:type="dxa"/>
              <w:bottom w:w="63" w:type="dxa"/>
              <w:right w:w="100" w:type="dxa"/>
            </w:tcMar>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详见采购文件</w:t>
            </w:r>
          </w:p>
        </w:tc>
        <w:tc>
          <w:tcPr>
            <w:tcW w:w="1170" w:type="dxa"/>
            <w:tcBorders>
              <w:top w:val="single" w:color="333333" w:sz="4" w:space="0"/>
              <w:left w:val="single" w:color="333333" w:sz="4" w:space="0"/>
              <w:bottom w:val="single" w:color="333333" w:sz="4" w:space="0"/>
              <w:right w:val="single" w:color="333333" w:sz="4" w:space="0"/>
            </w:tcBorders>
            <w:shd w:val="clear" w:color="auto" w:fill="FFFFFF"/>
            <w:tcMar>
              <w:top w:w="63" w:type="dxa"/>
              <w:left w:w="100" w:type="dxa"/>
              <w:bottom w:w="63" w:type="dxa"/>
              <w:right w:w="100" w:type="dxa"/>
            </w:tcMar>
            <w:vAlign w:val="center"/>
          </w:tcPr>
          <w:p>
            <w:pPr>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490000</w:t>
            </w:r>
          </w:p>
        </w:tc>
        <w:tc>
          <w:tcPr>
            <w:tcW w:w="1080" w:type="dxa"/>
            <w:tcBorders>
              <w:top w:val="single" w:color="333333" w:sz="4" w:space="0"/>
              <w:left w:val="single" w:color="333333" w:sz="4" w:space="0"/>
              <w:bottom w:val="single" w:color="333333" w:sz="4" w:space="0"/>
              <w:right w:val="single" w:color="333333" w:sz="4" w:space="0"/>
            </w:tcBorders>
            <w:shd w:val="clear" w:color="auto" w:fill="FFFFFF"/>
            <w:tcMar>
              <w:top w:w="63" w:type="dxa"/>
              <w:left w:w="100" w:type="dxa"/>
              <w:bottom w:w="63" w:type="dxa"/>
              <w:right w:w="100" w:type="dxa"/>
            </w:tcMar>
            <w:vAlign w:val="center"/>
          </w:tcPr>
          <w:p>
            <w:pPr>
              <w:spacing w:line="360" w:lineRule="atLeast"/>
              <w:jc w:val="center"/>
              <w:rPr>
                <w:rFonts w:hint="eastAsia" w:ascii="仿宋" w:hAnsi="仿宋" w:eastAsia="仿宋" w:cs="仿宋"/>
                <w:color w:val="000000"/>
                <w:kern w:val="0"/>
                <w:sz w:val="21"/>
                <w:szCs w:val="21"/>
              </w:rPr>
            </w:pPr>
            <w:r>
              <w:rPr>
                <w:rFonts w:hint="eastAsia" w:ascii="仿宋" w:hAnsi="仿宋" w:eastAsia="仿宋" w:cs="仿宋"/>
                <w:color w:val="222222"/>
                <w:kern w:val="0"/>
                <w:sz w:val="21"/>
                <w:szCs w:val="21"/>
                <w:lang w:bidi="ar"/>
              </w:rPr>
              <w:t>否</w:t>
            </w:r>
          </w:p>
        </w:tc>
        <w:tc>
          <w:tcPr>
            <w:tcW w:w="926" w:type="dxa"/>
            <w:tcBorders>
              <w:top w:val="single" w:color="333333" w:sz="4" w:space="0"/>
              <w:left w:val="single" w:color="333333" w:sz="4" w:space="0"/>
              <w:bottom w:val="single" w:color="333333" w:sz="4" w:space="0"/>
              <w:right w:val="single" w:color="333333" w:sz="4" w:space="0"/>
            </w:tcBorders>
            <w:shd w:val="clear" w:color="auto" w:fill="FFFFFF"/>
            <w:tcMar>
              <w:top w:w="63" w:type="dxa"/>
              <w:left w:w="100" w:type="dxa"/>
              <w:bottom w:w="63" w:type="dxa"/>
              <w:right w:w="100" w:type="dxa"/>
            </w:tcMar>
            <w:vAlign w:val="center"/>
          </w:tcPr>
          <w:p>
            <w:pPr>
              <w:spacing w:line="360" w:lineRule="atLeast"/>
              <w:jc w:val="center"/>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lang w:eastAsia="zh-CN"/>
              </w:rPr>
              <w:t>一年</w:t>
            </w:r>
          </w:p>
        </w:tc>
      </w:tr>
    </w:tbl>
    <w:p>
      <w:pPr>
        <w:spacing w:line="500" w:lineRule="exact"/>
        <w:ind w:firstLine="566" w:firstLineChars="200"/>
        <w:rPr>
          <w:rFonts w:hint="eastAsia" w:ascii="仿宋" w:hAnsi="仿宋" w:eastAsia="仿宋" w:cs="Times New Roman"/>
          <w:b/>
        </w:rPr>
      </w:pPr>
      <w:r>
        <w:rPr>
          <w:rFonts w:hint="eastAsia" w:ascii="仿宋" w:hAnsi="仿宋" w:eastAsia="仿宋" w:cs="Times New Roman"/>
          <w:b/>
        </w:rPr>
        <w:t>二、 供应商的资格要求</w:t>
      </w:r>
    </w:p>
    <w:p>
      <w:pPr>
        <w:spacing w:line="500" w:lineRule="exact"/>
        <w:ind w:firstLine="566" w:firstLineChars="200"/>
        <w:rPr>
          <w:rFonts w:ascii="仿宋" w:hAnsi="仿宋" w:eastAsia="仿宋" w:cs="Times New Roman"/>
        </w:rPr>
      </w:pPr>
      <w:r>
        <w:rPr>
          <w:rFonts w:hint="eastAsia" w:ascii="仿宋" w:hAnsi="仿宋" w:eastAsia="仿宋" w:cs="Times New Roman"/>
        </w:rPr>
        <w:t>1、满足《中华人民共和国政府采购法》第二十二条规定。</w:t>
      </w:r>
    </w:p>
    <w:p>
      <w:pPr>
        <w:spacing w:line="500" w:lineRule="exact"/>
        <w:ind w:firstLine="566" w:firstLineChars="200"/>
        <w:rPr>
          <w:rFonts w:hint="eastAsia" w:ascii="仿宋" w:hAnsi="仿宋" w:eastAsia="仿宋" w:cs="Times New Roman"/>
        </w:rPr>
      </w:pPr>
      <w:r>
        <w:rPr>
          <w:rFonts w:hint="eastAsia" w:ascii="仿宋" w:hAnsi="仿宋" w:eastAsia="仿宋" w:cs="Times New Roman"/>
        </w:rPr>
        <w:t>2、落实政府采购政策需满足的资格要求：根据相关政策落实。</w:t>
      </w:r>
    </w:p>
    <w:p>
      <w:pPr>
        <w:spacing w:line="500" w:lineRule="exact"/>
        <w:ind w:firstLine="566" w:firstLineChars="200"/>
        <w:rPr>
          <w:rFonts w:hint="eastAsia" w:ascii="仿宋" w:hAnsi="仿宋" w:eastAsia="仿宋" w:cs="Times New Roman"/>
          <w:color w:val="FF0000"/>
        </w:rPr>
      </w:pPr>
      <w:r>
        <w:rPr>
          <w:rFonts w:hint="eastAsia" w:ascii="仿宋" w:hAnsi="仿宋" w:eastAsia="仿宋" w:cs="Times New Roman"/>
        </w:rPr>
        <w:t>3、本项目的特定资格要求：</w:t>
      </w:r>
    </w:p>
    <w:p>
      <w:pPr>
        <w:spacing w:line="500" w:lineRule="exact"/>
        <w:ind w:firstLine="574" w:firstLineChars="200"/>
        <w:rPr>
          <w:rFonts w:hint="eastAsia" w:ascii="仿宋" w:hAnsi="仿宋" w:eastAsia="仿宋" w:cs="Times New Roman"/>
          <w:lang w:eastAsia="zh-CN"/>
        </w:rPr>
      </w:pPr>
      <w:r>
        <w:rPr>
          <w:rFonts w:hint="eastAsia" w:ascii="仿宋" w:hAnsi="仿宋" w:eastAsia="仿宋" w:cs="仿宋"/>
          <w:spacing w:val="2"/>
          <w:kern w:val="0"/>
          <w:sz w:val="28"/>
          <w:szCs w:val="28"/>
          <w:lang w:eastAsia="zh-CN"/>
        </w:rPr>
        <w:t>由采购人代表依法对供应商的资格证明文件进行审查，供应商需提供</w:t>
      </w:r>
      <w:r>
        <w:rPr>
          <w:rFonts w:hint="eastAsia" w:ascii="仿宋" w:hAnsi="仿宋" w:eastAsia="仿宋" w:cs="Times New Roman"/>
          <w:lang w:eastAsia="zh-CN"/>
        </w:rPr>
        <w:t>纸质材料，需在响应文件中提供相关证明材料复印件加盖公章。未通过资格审查的供应商其响应文件将被视为无效。</w:t>
      </w:r>
    </w:p>
    <w:p>
      <w:pPr>
        <w:spacing w:line="500" w:lineRule="exact"/>
        <w:ind w:firstLine="566" w:firstLineChars="200"/>
        <w:rPr>
          <w:rFonts w:hint="eastAsia" w:ascii="仿宋" w:hAnsi="仿宋" w:eastAsia="仿宋" w:cs="Times New Roman"/>
        </w:rPr>
      </w:pPr>
      <w:r>
        <w:rPr>
          <w:rFonts w:hint="eastAsia" w:ascii="仿宋" w:hAnsi="仿宋" w:eastAsia="仿宋" w:cs="Times New Roman"/>
        </w:rPr>
        <w:t>（1）营业执照等主体资格证明文件。</w:t>
      </w:r>
    </w:p>
    <w:p>
      <w:pPr>
        <w:spacing w:line="500" w:lineRule="exact"/>
        <w:ind w:firstLine="566" w:firstLineChars="200"/>
        <w:rPr>
          <w:rFonts w:hint="eastAsia" w:ascii="仿宋" w:hAnsi="仿宋" w:eastAsia="仿宋" w:cs="Times New Roman"/>
        </w:rPr>
      </w:pPr>
      <w:r>
        <w:rPr>
          <w:rFonts w:hint="eastAsia" w:ascii="仿宋" w:hAnsi="仿宋" w:eastAsia="仿宋" w:cs="Times New Roman"/>
        </w:rPr>
        <w:t>（</w:t>
      </w:r>
      <w:r>
        <w:rPr>
          <w:rFonts w:hint="eastAsia" w:ascii="仿宋" w:hAnsi="仿宋" w:eastAsia="仿宋" w:cs="Times New Roman"/>
          <w:lang w:val="en-US" w:eastAsia="zh-CN"/>
        </w:rPr>
        <w:t>2</w:t>
      </w:r>
      <w:r>
        <w:rPr>
          <w:rFonts w:hint="eastAsia" w:ascii="仿宋" w:hAnsi="仿宋" w:eastAsia="仿宋" w:cs="Times New Roman"/>
        </w:rPr>
        <w:t>）社保缴纳证明：提供投标人已缴存的202</w:t>
      </w:r>
      <w:r>
        <w:rPr>
          <w:rFonts w:hint="eastAsia" w:ascii="仿宋" w:hAnsi="仿宋" w:eastAsia="仿宋" w:cs="Times New Roman"/>
          <w:lang w:val="en-US" w:eastAsia="zh-CN"/>
        </w:rPr>
        <w:t>3</w:t>
      </w:r>
      <w:r>
        <w:rPr>
          <w:rFonts w:hint="eastAsia" w:ascii="仿宋" w:hAnsi="仿宋" w:eastAsia="仿宋" w:cs="Times New Roman"/>
        </w:rPr>
        <w:t>年</w:t>
      </w:r>
      <w:r>
        <w:rPr>
          <w:rFonts w:hint="eastAsia" w:ascii="仿宋" w:hAnsi="仿宋" w:eastAsia="仿宋" w:cs="Times New Roman"/>
          <w:lang w:val="en-US" w:eastAsia="zh-CN"/>
        </w:rPr>
        <w:t>1</w:t>
      </w:r>
      <w:r>
        <w:rPr>
          <w:rFonts w:hint="eastAsia" w:ascii="仿宋" w:hAnsi="仿宋" w:eastAsia="仿宋" w:cs="Times New Roman"/>
        </w:rPr>
        <w:t>月1日以来</w:t>
      </w:r>
      <w:r>
        <w:rPr>
          <w:rFonts w:hint="eastAsia" w:ascii="仿宋" w:hAnsi="仿宋" w:eastAsia="仿宋" w:cs="Times New Roman"/>
          <w:lang w:val="en-US" w:eastAsia="zh-CN"/>
        </w:rPr>
        <w:t>任意月份</w:t>
      </w:r>
      <w:r>
        <w:rPr>
          <w:rFonts w:hint="eastAsia" w:ascii="仿宋" w:hAnsi="仿宋" w:eastAsia="仿宋" w:cs="Times New Roman"/>
        </w:rPr>
        <w:t>的社会保障资金缴存单据或社保机构开具的社会保险参保缴费情况证明。依法不需要缴纳社会保障资金的投标人应提供相关文件证明。</w:t>
      </w:r>
    </w:p>
    <w:p>
      <w:pPr>
        <w:spacing w:line="500" w:lineRule="exact"/>
        <w:ind w:firstLine="566" w:firstLineChars="200"/>
        <w:rPr>
          <w:rFonts w:hint="eastAsia" w:ascii="仿宋" w:hAnsi="仿宋" w:eastAsia="仿宋" w:cs="宋体"/>
          <w:kern w:val="0"/>
          <w:shd w:val="clear" w:color="auto" w:fill="FFFFFF"/>
        </w:rPr>
      </w:pPr>
      <w:r>
        <w:rPr>
          <w:rFonts w:hint="eastAsia" w:ascii="仿宋" w:hAnsi="仿宋" w:eastAsia="仿宋" w:cs="Times New Roman"/>
        </w:rPr>
        <w:t>（</w:t>
      </w:r>
      <w:r>
        <w:rPr>
          <w:rFonts w:hint="eastAsia" w:ascii="仿宋" w:hAnsi="仿宋" w:eastAsia="仿宋" w:cs="Times New Roman"/>
          <w:lang w:val="en-US" w:eastAsia="zh-CN"/>
        </w:rPr>
        <w:t>3</w:t>
      </w:r>
      <w:r>
        <w:rPr>
          <w:rFonts w:hint="eastAsia" w:ascii="仿宋" w:hAnsi="仿宋" w:eastAsia="仿宋" w:cs="Times New Roman"/>
        </w:rPr>
        <w:t>）</w:t>
      </w:r>
      <w:r>
        <w:rPr>
          <w:rFonts w:hint="eastAsia" w:ascii="仿宋" w:hAnsi="仿宋" w:eastAsia="仿宋" w:cs="Times New Roman"/>
          <w:lang w:eastAsia="zh-CN"/>
        </w:rPr>
        <w:t>税收缴纳证明：提供供应商已缴纳的202</w:t>
      </w:r>
      <w:r>
        <w:rPr>
          <w:rFonts w:hint="eastAsia" w:ascii="仿宋" w:hAnsi="仿宋" w:eastAsia="仿宋" w:cs="Times New Roman"/>
          <w:lang w:val="en-US" w:eastAsia="zh-CN"/>
        </w:rPr>
        <w:t>3</w:t>
      </w:r>
      <w:r>
        <w:rPr>
          <w:rFonts w:hint="eastAsia" w:ascii="仿宋" w:hAnsi="仿宋" w:eastAsia="仿宋" w:cs="Times New Roman"/>
          <w:lang w:eastAsia="zh-CN"/>
        </w:rPr>
        <w:t>年</w:t>
      </w:r>
      <w:r>
        <w:rPr>
          <w:rFonts w:hint="eastAsia" w:ascii="仿宋" w:hAnsi="仿宋" w:eastAsia="仿宋" w:cs="Times New Roman"/>
          <w:lang w:val="en-US" w:eastAsia="zh-CN"/>
        </w:rPr>
        <w:t>1</w:t>
      </w:r>
      <w:r>
        <w:rPr>
          <w:rFonts w:hint="eastAsia" w:ascii="仿宋" w:hAnsi="仿宋" w:eastAsia="仿宋" w:cs="Times New Roman"/>
          <w:lang w:eastAsia="zh-CN"/>
        </w:rPr>
        <w:t>月1日</w:t>
      </w:r>
      <w:r>
        <w:rPr>
          <w:rFonts w:hint="eastAsia" w:ascii="仿宋" w:hAnsi="仿宋" w:eastAsia="仿宋" w:cs="仿宋"/>
          <w:color w:val="000000"/>
          <w:spacing w:val="2"/>
          <w:kern w:val="0"/>
          <w:sz w:val="28"/>
          <w:szCs w:val="28"/>
          <w:lang w:eastAsia="zh-CN"/>
        </w:rPr>
        <w:t>以来任意月份的纳税证明或完税证明，纳税证明或完税证明上应有代收机构或税务机关的公章或业务专用章。依法免税的供应商应提供相关文件证明</w:t>
      </w:r>
      <w:r>
        <w:rPr>
          <w:rFonts w:hint="eastAsia" w:ascii="仿宋" w:hAnsi="仿宋" w:eastAsia="仿宋" w:cs="宋体"/>
          <w:kern w:val="0"/>
          <w:shd w:val="clear" w:color="auto" w:fill="FFFFFF"/>
        </w:rPr>
        <w:t>。</w:t>
      </w:r>
    </w:p>
    <w:p>
      <w:pPr>
        <w:spacing w:line="500" w:lineRule="exact"/>
        <w:ind w:firstLine="566" w:firstLineChars="200"/>
        <w:rPr>
          <w:rFonts w:hint="eastAsia" w:ascii="仿宋" w:hAnsi="仿宋" w:eastAsia="仿宋" w:cs="仿宋"/>
          <w:color w:val="000000"/>
          <w:spacing w:val="2"/>
          <w:kern w:val="0"/>
          <w:sz w:val="28"/>
          <w:szCs w:val="28"/>
          <w:lang w:val="en-US" w:eastAsia="zh-CN"/>
        </w:rPr>
      </w:pPr>
      <w:r>
        <w:rPr>
          <w:rFonts w:hint="eastAsia" w:ascii="仿宋" w:hAnsi="仿宋" w:eastAsia="仿宋" w:cs="Times New Roman"/>
          <w:lang w:val="zh-CN"/>
        </w:rPr>
        <w:t>（</w:t>
      </w:r>
      <w:r>
        <w:rPr>
          <w:rFonts w:hint="eastAsia" w:ascii="仿宋" w:hAnsi="仿宋" w:eastAsia="仿宋" w:cs="Times New Roman"/>
          <w:lang w:val="en-US" w:eastAsia="zh-CN"/>
        </w:rPr>
        <w:t>4</w:t>
      </w:r>
      <w:r>
        <w:rPr>
          <w:rFonts w:hint="eastAsia" w:ascii="仿宋" w:hAnsi="仿宋" w:eastAsia="仿宋" w:cs="Times New Roman"/>
          <w:lang w:val="zh-CN"/>
        </w:rPr>
        <w:t>）</w:t>
      </w:r>
      <w:r>
        <w:rPr>
          <w:rFonts w:hint="eastAsia" w:ascii="仿宋" w:hAnsi="仿宋" w:eastAsia="仿宋" w:cs="仿宋"/>
          <w:color w:val="000000"/>
          <w:spacing w:val="2"/>
          <w:kern w:val="0"/>
          <w:sz w:val="28"/>
          <w:szCs w:val="28"/>
          <w:lang w:val="en-US" w:eastAsia="zh-CN"/>
        </w:rPr>
        <w:t xml:space="preserve">财务状况报告：提供2022年度或2023年度经审计的财务会计报告（包括审计报告、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 </w:t>
      </w:r>
    </w:p>
    <w:p>
      <w:pPr>
        <w:spacing w:line="500" w:lineRule="exact"/>
        <w:ind w:firstLine="566" w:firstLineChars="200"/>
        <w:rPr>
          <w:rFonts w:hint="eastAsia" w:ascii="仿宋" w:hAnsi="仿宋" w:eastAsia="仿宋" w:cs="宋体"/>
          <w:kern w:val="0"/>
          <w:shd w:val="clear" w:color="auto" w:fill="FFFFFF"/>
        </w:rPr>
      </w:pPr>
      <w:r>
        <w:rPr>
          <w:rFonts w:hint="eastAsia" w:ascii="仿宋" w:hAnsi="仿宋" w:eastAsia="仿宋" w:cs="宋体"/>
          <w:kern w:val="0"/>
          <w:shd w:val="clear" w:color="auto" w:fill="FFFFFF"/>
        </w:rPr>
        <w:t>（</w:t>
      </w:r>
      <w:r>
        <w:rPr>
          <w:rFonts w:hint="eastAsia" w:ascii="仿宋" w:hAnsi="仿宋" w:eastAsia="仿宋" w:cs="宋体"/>
          <w:kern w:val="0"/>
          <w:shd w:val="clear" w:color="auto" w:fill="FFFFFF"/>
          <w:lang w:val="en-US" w:eastAsia="zh-CN"/>
        </w:rPr>
        <w:t>5</w:t>
      </w:r>
      <w:r>
        <w:rPr>
          <w:rFonts w:hint="eastAsia" w:ascii="仿宋" w:hAnsi="仿宋" w:eastAsia="仿宋" w:cs="宋体"/>
          <w:kern w:val="0"/>
          <w:shd w:val="clear" w:color="auto" w:fill="FFFFFF"/>
        </w:rPr>
        <w:t>）</w:t>
      </w:r>
      <w:r>
        <w:rPr>
          <w:rFonts w:hint="eastAsia" w:ascii="仿宋" w:hAnsi="仿宋" w:eastAsia="仿宋" w:cs="仿宋"/>
          <w:color w:val="000000"/>
          <w:spacing w:val="2"/>
          <w:kern w:val="0"/>
          <w:sz w:val="28"/>
          <w:szCs w:val="28"/>
          <w:lang w:val="en-US" w:eastAsia="zh-CN"/>
        </w:rPr>
        <w:t>法定代表人授权委托书：法定代表人参加投标的，须提供本人身份证复印件（附在资格证明文件中并注明项目名称、项目编号、标段名称（如有）、标段编号（如有））；法定代表人授权他人参加投标的，须提供法定代表人授权委托书。</w:t>
      </w:r>
    </w:p>
    <w:p>
      <w:pPr>
        <w:spacing w:line="500" w:lineRule="exact"/>
        <w:ind w:firstLine="574" w:firstLineChars="200"/>
        <w:rPr>
          <w:rFonts w:hint="eastAsia" w:ascii="仿宋" w:hAnsi="仿宋" w:eastAsia="仿宋" w:cs="Times New Roman"/>
        </w:rPr>
      </w:pPr>
      <w:r>
        <w:rPr>
          <w:rFonts w:hint="eastAsia" w:ascii="仿宋" w:hAnsi="仿宋" w:eastAsia="仿宋" w:cs="仿宋"/>
          <w:color w:val="000000"/>
          <w:spacing w:val="2"/>
          <w:kern w:val="0"/>
          <w:sz w:val="28"/>
          <w:szCs w:val="28"/>
          <w:lang w:eastAsia="zh-CN"/>
        </w:rPr>
        <w:t>（</w:t>
      </w:r>
      <w:r>
        <w:rPr>
          <w:rFonts w:hint="eastAsia" w:ascii="仿宋" w:hAnsi="仿宋" w:eastAsia="仿宋" w:cs="仿宋"/>
          <w:color w:val="000000"/>
          <w:spacing w:val="2"/>
          <w:kern w:val="0"/>
          <w:sz w:val="28"/>
          <w:szCs w:val="28"/>
          <w:lang w:val="en-US" w:eastAsia="zh-CN"/>
        </w:rPr>
        <w:t>6</w:t>
      </w:r>
      <w:r>
        <w:rPr>
          <w:rFonts w:hint="eastAsia" w:ascii="仿宋" w:hAnsi="仿宋" w:eastAsia="仿宋" w:cs="仿宋"/>
          <w:color w:val="000000"/>
          <w:spacing w:val="2"/>
          <w:kern w:val="0"/>
          <w:sz w:val="28"/>
          <w:szCs w:val="28"/>
          <w:lang w:eastAsia="zh-CN"/>
        </w:rPr>
        <w:t>）信用记录：供应商是否被列入“信用中国”网站记录的“失信被执行人”或“税收违法黑名单”名单；是否处于“中国政府采购网”记录的“政府采购严重违法失信行为记录名单 ”中的禁止参加政府采购活动期间。（</w:t>
      </w:r>
      <w:r>
        <w:rPr>
          <w:rFonts w:hint="eastAsia" w:ascii="仿宋" w:hAnsi="仿宋" w:eastAsia="仿宋" w:cs="仿宋"/>
          <w:color w:val="000000"/>
          <w:spacing w:val="2"/>
          <w:kern w:val="0"/>
          <w:sz w:val="28"/>
          <w:szCs w:val="28"/>
          <w:lang w:val="en-US" w:eastAsia="zh-CN"/>
        </w:rPr>
        <w:t>现场查询</w:t>
      </w:r>
      <w:r>
        <w:rPr>
          <w:rFonts w:hint="eastAsia" w:ascii="仿宋" w:hAnsi="仿宋" w:eastAsia="仿宋" w:cs="仿宋"/>
          <w:color w:val="000000"/>
          <w:spacing w:val="2"/>
          <w:kern w:val="0"/>
          <w:sz w:val="28"/>
          <w:szCs w:val="28"/>
          <w:lang w:eastAsia="zh-CN"/>
        </w:rPr>
        <w:t>）</w:t>
      </w:r>
    </w:p>
    <w:p>
      <w:pPr>
        <w:spacing w:line="500" w:lineRule="exact"/>
        <w:ind w:firstLine="574" w:firstLineChars="200"/>
        <w:rPr>
          <w:rFonts w:hint="default" w:ascii="仿宋" w:hAnsi="仿宋" w:eastAsia="仿宋" w:cs="宋体"/>
          <w:kern w:val="0"/>
          <w:shd w:val="clear" w:color="auto" w:fill="FFFFFF"/>
          <w:lang w:val="en-US" w:eastAsia="zh-CN"/>
        </w:rPr>
      </w:pPr>
      <w:r>
        <w:rPr>
          <w:rFonts w:hint="eastAsia" w:ascii="仿宋" w:hAnsi="仿宋" w:eastAsia="仿宋" w:cs="仿宋"/>
          <w:color w:val="000000"/>
          <w:spacing w:val="2"/>
          <w:kern w:val="0"/>
          <w:sz w:val="28"/>
          <w:szCs w:val="28"/>
          <w:lang w:eastAsia="zh-CN"/>
        </w:rPr>
        <w:t>（</w:t>
      </w:r>
      <w:r>
        <w:rPr>
          <w:rFonts w:hint="eastAsia" w:ascii="仿宋" w:hAnsi="仿宋" w:eastAsia="仿宋" w:cs="仿宋"/>
          <w:color w:val="000000"/>
          <w:spacing w:val="2"/>
          <w:kern w:val="0"/>
          <w:sz w:val="28"/>
          <w:szCs w:val="28"/>
          <w:lang w:val="en-US" w:eastAsia="zh-CN"/>
        </w:rPr>
        <w:t>7</w:t>
      </w:r>
      <w:r>
        <w:rPr>
          <w:rFonts w:hint="eastAsia" w:ascii="仿宋" w:hAnsi="仿宋" w:eastAsia="仿宋" w:cs="仿宋"/>
          <w:color w:val="000000"/>
          <w:spacing w:val="2"/>
          <w:kern w:val="0"/>
          <w:sz w:val="28"/>
          <w:szCs w:val="28"/>
          <w:lang w:eastAsia="zh-CN"/>
        </w:rPr>
        <w:t>）</w:t>
      </w:r>
      <w:r>
        <w:rPr>
          <w:rFonts w:hint="eastAsia" w:ascii="仿宋" w:hAnsi="仿宋" w:eastAsia="仿宋" w:cs="仿宋"/>
          <w:color w:val="000000"/>
          <w:spacing w:val="2"/>
          <w:kern w:val="0"/>
          <w:sz w:val="28"/>
          <w:szCs w:val="28"/>
          <w:lang w:val="en-US" w:eastAsia="zh-CN"/>
        </w:rPr>
        <w:t>供应商</w:t>
      </w:r>
      <w:r>
        <w:rPr>
          <w:rFonts w:hint="eastAsia" w:ascii="仿宋" w:hAnsi="仿宋" w:eastAsia="仿宋" w:cs="仿宋"/>
          <w:color w:val="000000"/>
          <w:spacing w:val="2"/>
          <w:kern w:val="0"/>
          <w:sz w:val="28"/>
          <w:szCs w:val="28"/>
          <w:lang w:eastAsia="zh-CN"/>
        </w:rPr>
        <w:t>信用承诺书</w:t>
      </w:r>
      <w:r>
        <w:rPr>
          <w:rFonts w:hint="eastAsia" w:ascii="仿宋" w:hAnsi="仿宋" w:eastAsia="仿宋" w:cs="仿宋"/>
          <w:color w:val="000000"/>
          <w:spacing w:val="2"/>
          <w:kern w:val="0"/>
          <w:sz w:val="28"/>
          <w:szCs w:val="28"/>
          <w:lang w:val="en-US" w:eastAsia="zh-CN"/>
        </w:rPr>
        <w:t>（承诺有效期为一年）</w:t>
      </w:r>
    </w:p>
    <w:p>
      <w:pPr>
        <w:spacing w:line="500" w:lineRule="exact"/>
        <w:ind w:firstLine="566" w:firstLineChars="200"/>
        <w:rPr>
          <w:rFonts w:hint="eastAsia" w:ascii="仿宋" w:hAnsi="仿宋" w:eastAsia="仿宋" w:cs="仿宋"/>
          <w:spacing w:val="2"/>
          <w:kern w:val="0"/>
          <w:sz w:val="28"/>
          <w:szCs w:val="28"/>
        </w:rPr>
      </w:pPr>
      <w:r>
        <w:rPr>
          <w:rFonts w:hint="eastAsia" w:ascii="仿宋" w:hAnsi="仿宋" w:eastAsia="仿宋" w:cs="宋体"/>
          <w:kern w:val="0"/>
          <w:shd w:val="clear" w:color="auto" w:fill="FFFFFF"/>
        </w:rPr>
        <w:t>（</w:t>
      </w:r>
      <w:r>
        <w:rPr>
          <w:rFonts w:hint="eastAsia" w:ascii="仿宋" w:hAnsi="仿宋" w:eastAsia="仿宋" w:cs="宋体"/>
          <w:kern w:val="0"/>
          <w:shd w:val="clear" w:color="auto" w:fill="FFFFFF"/>
          <w:lang w:val="en-US" w:eastAsia="zh-CN"/>
        </w:rPr>
        <w:t>8</w:t>
      </w:r>
      <w:r>
        <w:rPr>
          <w:rFonts w:hint="eastAsia" w:ascii="仿宋" w:hAnsi="仿宋" w:eastAsia="仿宋" w:cs="宋体"/>
          <w:kern w:val="0"/>
          <w:shd w:val="clear" w:color="auto" w:fill="FFFFFF"/>
        </w:rPr>
        <w:t>）</w:t>
      </w:r>
      <w:r>
        <w:rPr>
          <w:rFonts w:hint="eastAsia" w:ascii="仿宋" w:hAnsi="仿宋" w:eastAsia="仿宋" w:cs="宋体"/>
          <w:kern w:val="0"/>
          <w:shd w:val="clear" w:color="auto" w:fill="FFFFFF"/>
          <w:lang w:eastAsia="zh-CN"/>
        </w:rPr>
        <w:t>供应商</w:t>
      </w:r>
      <w:r>
        <w:rPr>
          <w:rFonts w:hint="eastAsia" w:ascii="仿宋" w:hAnsi="仿宋" w:eastAsia="仿宋" w:cs="宋体"/>
          <w:kern w:val="0"/>
          <w:shd w:val="clear" w:color="auto" w:fill="FFFFFF"/>
        </w:rPr>
        <w:t>书面声明函。</w:t>
      </w:r>
    </w:p>
    <w:p>
      <w:pPr>
        <w:spacing w:line="500" w:lineRule="exact"/>
        <w:ind w:left="566" w:leftChars="200" w:firstLine="0" w:firstLineChars="0"/>
        <w:rPr>
          <w:rFonts w:hint="default" w:eastAsia="华文仿宋"/>
          <w:lang w:val="en-US" w:eastAsia="zh-CN"/>
        </w:rPr>
      </w:pPr>
      <w:bookmarkStart w:id="15" w:name="_Toc48834444"/>
      <w:bookmarkStart w:id="16" w:name="_Toc495012770"/>
      <w:bookmarkStart w:id="17" w:name="_Toc495014610"/>
      <w:bookmarkStart w:id="18" w:name="_Toc445306492"/>
      <w:bookmarkStart w:id="19" w:name="_Toc495014584"/>
      <w:bookmarkStart w:id="20" w:name="_Toc48834282"/>
      <w:bookmarkStart w:id="21" w:name="_Toc495014648"/>
      <w:bookmarkStart w:id="22" w:name="_Toc28381"/>
      <w:bookmarkStart w:id="23" w:name="_Toc495012820"/>
      <w:bookmarkStart w:id="24" w:name="_Toc48834155"/>
      <w:bookmarkStart w:id="25" w:name="_Toc48834523"/>
      <w:bookmarkStart w:id="26" w:name="_Toc495014919"/>
      <w:bookmarkStart w:id="27" w:name="_Toc48834085"/>
      <w:bookmarkStart w:id="28" w:name="_Toc495014953"/>
      <w:r>
        <w:rPr>
          <w:rFonts w:hint="eastAsia" w:ascii="仿宋" w:hAnsi="仿宋" w:eastAsia="仿宋" w:cs="仿宋"/>
          <w:spacing w:val="2"/>
          <w:kern w:val="0"/>
          <w:sz w:val="28"/>
          <w:szCs w:val="28"/>
          <w:lang w:eastAsia="zh-CN"/>
        </w:rPr>
        <w:t>（</w:t>
      </w:r>
      <w:r>
        <w:rPr>
          <w:rFonts w:hint="eastAsia" w:ascii="仿宋" w:hAnsi="仿宋" w:eastAsia="仿宋" w:cs="仿宋"/>
          <w:spacing w:val="2"/>
          <w:kern w:val="0"/>
          <w:sz w:val="28"/>
          <w:szCs w:val="28"/>
          <w:lang w:val="en-US" w:eastAsia="zh-CN"/>
        </w:rPr>
        <w:t>9</w:t>
      </w:r>
      <w:r>
        <w:rPr>
          <w:rFonts w:hint="eastAsia" w:ascii="仿宋" w:hAnsi="仿宋" w:eastAsia="仿宋" w:cs="仿宋"/>
          <w:spacing w:val="2"/>
          <w:kern w:val="0"/>
          <w:sz w:val="28"/>
          <w:szCs w:val="28"/>
          <w:lang w:eastAsia="zh-CN"/>
        </w:rPr>
        <w:t>）</w:t>
      </w:r>
      <w:r>
        <w:rPr>
          <w:rFonts w:hint="eastAsia" w:ascii="仿宋" w:hAnsi="仿宋" w:eastAsia="仿宋" w:cs="仿宋"/>
          <w:spacing w:val="2"/>
          <w:kern w:val="0"/>
          <w:sz w:val="28"/>
          <w:szCs w:val="28"/>
        </w:rPr>
        <w:t>本项目专门面向</w:t>
      </w:r>
      <w:r>
        <w:rPr>
          <w:rFonts w:hint="eastAsia" w:ascii="仿宋" w:hAnsi="仿宋" w:eastAsia="仿宋" w:cs="仿宋"/>
          <w:spacing w:val="2"/>
          <w:kern w:val="0"/>
          <w:sz w:val="28"/>
          <w:szCs w:val="28"/>
          <w:lang w:eastAsia="zh-CN"/>
        </w:rPr>
        <w:t>小微企业</w:t>
      </w:r>
      <w:r>
        <w:rPr>
          <w:rFonts w:hint="eastAsia" w:ascii="仿宋" w:hAnsi="仿宋" w:eastAsia="仿宋" w:cs="仿宋"/>
          <w:spacing w:val="2"/>
          <w:kern w:val="0"/>
          <w:sz w:val="28"/>
          <w:szCs w:val="28"/>
        </w:rPr>
        <w:t>采购，预留份额为整体预留，供应商须填写《中小企业声明函》。</w:t>
      </w:r>
      <w:r>
        <w:rPr>
          <w:rFonts w:hint="eastAsia" w:ascii="仿宋" w:hAnsi="仿宋" w:eastAsia="仿宋" w:cs="仿宋"/>
          <w:spacing w:val="2"/>
          <w:kern w:val="0"/>
          <w:sz w:val="28"/>
          <w:szCs w:val="28"/>
          <w:lang w:val="en-US" w:eastAsia="zh-CN"/>
        </w:rPr>
        <w:t xml:space="preserve">  </w:t>
      </w:r>
      <w:r>
        <w:rPr>
          <w:rFonts w:hint="eastAsia"/>
          <w:lang w:val="en-US" w:eastAsia="zh-CN"/>
        </w:rPr>
        <w:t xml:space="preserve"> </w:t>
      </w:r>
      <w:r>
        <w:rPr>
          <w:rFonts w:hint="eastAsia" w:ascii="仿宋" w:hAnsi="仿宋" w:eastAsia="仿宋" w:cs="仿宋"/>
          <w:color w:val="auto"/>
          <w:spacing w:val="2"/>
          <w:kern w:val="0"/>
          <w:sz w:val="28"/>
          <w:szCs w:val="28"/>
          <w:lang w:val="en-US" w:eastAsia="zh-CN" w:bidi="ar-SA"/>
        </w:rPr>
        <w:t xml:space="preserve">    </w:t>
      </w:r>
    </w:p>
    <w:p>
      <w:pPr>
        <w:spacing w:line="500" w:lineRule="exact"/>
        <w:ind w:firstLine="426" w:firstLineChars="200"/>
        <w:rPr>
          <w:rFonts w:hint="eastAsia" w:ascii="仿宋" w:hAnsi="仿宋" w:eastAsia="仿宋" w:cs="宋体"/>
          <w:kern w:val="0"/>
          <w:sz w:val="21"/>
          <w:szCs w:val="21"/>
          <w:shd w:val="clear" w:color="auto" w:fill="FFFFFF"/>
        </w:rPr>
      </w:pPr>
      <w:r>
        <w:rPr>
          <w:rFonts w:hint="eastAsia" w:ascii="仿宋" w:hAnsi="仿宋" w:eastAsia="仿宋" w:cs="宋体"/>
          <w:kern w:val="0"/>
          <w:sz w:val="21"/>
          <w:szCs w:val="21"/>
          <w:shd w:val="clear" w:color="auto" w:fill="FFFFFF"/>
        </w:rPr>
        <w:t>备注：</w:t>
      </w:r>
      <w:r>
        <w:rPr>
          <w:rFonts w:hint="eastAsia" w:ascii="仿宋" w:hAnsi="仿宋" w:eastAsia="仿宋" w:cs="宋体"/>
          <w:b w:val="0"/>
          <w:bCs/>
          <w:color w:val="000000"/>
          <w:sz w:val="21"/>
          <w:szCs w:val="21"/>
          <w:lang w:val="en-US" w:eastAsia="zh-CN"/>
        </w:rPr>
        <w:t>1、</w:t>
      </w:r>
      <w:r>
        <w:rPr>
          <w:rFonts w:hint="eastAsia" w:ascii="仿宋" w:hAnsi="仿宋" w:eastAsia="仿宋" w:cs="宋体"/>
          <w:bCs/>
          <w:color w:val="000000"/>
          <w:sz w:val="21"/>
          <w:szCs w:val="21"/>
        </w:rPr>
        <w:t>《法定代表人授权委托书》、《</w:t>
      </w:r>
      <w:r>
        <w:rPr>
          <w:rFonts w:hint="eastAsia" w:ascii="仿宋" w:hAnsi="仿宋" w:eastAsia="仿宋" w:cs="宋体"/>
          <w:bCs/>
          <w:color w:val="000000"/>
          <w:sz w:val="21"/>
          <w:szCs w:val="21"/>
          <w:lang w:val="en-US" w:eastAsia="zh-CN"/>
        </w:rPr>
        <w:t>供应商</w:t>
      </w:r>
      <w:r>
        <w:rPr>
          <w:rFonts w:hint="eastAsia" w:ascii="仿宋" w:hAnsi="仿宋" w:eastAsia="仿宋" w:cs="宋体"/>
          <w:bCs/>
          <w:color w:val="000000"/>
          <w:sz w:val="21"/>
          <w:szCs w:val="21"/>
        </w:rPr>
        <w:t>信用承诺书》、《</w:t>
      </w:r>
      <w:r>
        <w:rPr>
          <w:rFonts w:hint="eastAsia" w:ascii="仿宋" w:hAnsi="仿宋" w:eastAsia="仿宋" w:cs="宋体"/>
          <w:bCs/>
          <w:color w:val="000000"/>
          <w:sz w:val="21"/>
          <w:szCs w:val="21"/>
          <w:lang w:val="en-US" w:eastAsia="zh-CN"/>
        </w:rPr>
        <w:t>供应商</w:t>
      </w:r>
      <w:r>
        <w:rPr>
          <w:rFonts w:ascii="仿宋" w:hAnsi="仿宋" w:eastAsia="仿宋" w:cs="宋体"/>
          <w:bCs/>
          <w:color w:val="000000"/>
          <w:sz w:val="21"/>
          <w:szCs w:val="21"/>
        </w:rPr>
        <w:t>书面声明函</w:t>
      </w:r>
      <w:r>
        <w:rPr>
          <w:rFonts w:hint="eastAsia" w:ascii="仿宋" w:hAnsi="仿宋" w:eastAsia="仿宋" w:cs="宋体"/>
          <w:bCs/>
          <w:color w:val="000000"/>
          <w:sz w:val="21"/>
          <w:szCs w:val="21"/>
        </w:rPr>
        <w:t>》</w:t>
      </w:r>
      <w:r>
        <w:rPr>
          <w:rFonts w:hint="eastAsia" w:ascii="仿宋" w:hAnsi="仿宋" w:eastAsia="仿宋" w:cs="宋体"/>
          <w:bCs/>
          <w:color w:val="000000"/>
          <w:sz w:val="21"/>
          <w:szCs w:val="21"/>
          <w:lang w:eastAsia="zh-CN"/>
        </w:rPr>
        <w:t>、《</w:t>
      </w:r>
      <w:r>
        <w:rPr>
          <w:rFonts w:hint="eastAsia" w:ascii="仿宋" w:hAnsi="仿宋" w:eastAsia="仿宋" w:cs="宋体"/>
          <w:bCs/>
          <w:color w:val="000000"/>
          <w:sz w:val="21"/>
          <w:szCs w:val="21"/>
        </w:rPr>
        <w:t>中小企业声明函（工程、服务）</w:t>
      </w:r>
      <w:r>
        <w:rPr>
          <w:rFonts w:hint="eastAsia" w:ascii="仿宋" w:hAnsi="仿宋" w:eastAsia="仿宋" w:cs="宋体"/>
          <w:bCs/>
          <w:color w:val="000000"/>
          <w:sz w:val="21"/>
          <w:szCs w:val="21"/>
          <w:lang w:eastAsia="zh-CN"/>
        </w:rPr>
        <w:t>》</w:t>
      </w:r>
      <w:r>
        <w:rPr>
          <w:rFonts w:hint="eastAsia" w:ascii="仿宋" w:hAnsi="仿宋" w:eastAsia="仿宋" w:cs="宋体"/>
          <w:color w:val="000000"/>
          <w:sz w:val="21"/>
          <w:szCs w:val="21"/>
        </w:rPr>
        <w:t>应按</w:t>
      </w:r>
      <w:r>
        <w:rPr>
          <w:rFonts w:hint="eastAsia" w:ascii="仿宋" w:hAnsi="仿宋" w:eastAsia="仿宋" w:cs="宋体"/>
          <w:bCs/>
          <w:color w:val="000000"/>
          <w:sz w:val="21"/>
          <w:szCs w:val="21"/>
          <w:lang w:val="en-US" w:eastAsia="zh-CN"/>
        </w:rPr>
        <w:t>磋商文件第六章给定的格式填写。2、供应商单位负责人为同一人或者存在直接控股、管理关系的不同供应商，不得参加同一合同项下的本次政府采购活动；为本采购项目提供整体设计、规范编制或者项目管理、监理、检测等服务的供应商，不得再参加本采购项目的其他采购活动。</w:t>
      </w:r>
      <w:r>
        <w:rPr>
          <w:rFonts w:hint="eastAsia" w:ascii="仿宋" w:hAnsi="仿宋" w:eastAsia="仿宋" w:cs="宋体"/>
          <w:b w:val="0"/>
          <w:bCs/>
          <w:color w:val="000000"/>
          <w:sz w:val="21"/>
          <w:szCs w:val="21"/>
          <w:lang w:val="en-US" w:eastAsia="zh-CN"/>
        </w:rPr>
        <w:t>3. 本项目专门面向小微企业采购，残疾人福利性单位、监狱企业投标视同为小微企业，不再单独享受价格扣除。</w:t>
      </w:r>
    </w:p>
    <w:p>
      <w:pPr>
        <w:spacing w:line="500" w:lineRule="exact"/>
        <w:ind w:firstLine="566" w:firstLineChars="200"/>
        <w:rPr>
          <w:rFonts w:hint="eastAsia" w:ascii="仿宋" w:hAnsi="仿宋" w:eastAsia="仿宋" w:cs="Times New Roman"/>
          <w:b/>
          <w:lang w:val="en-US" w:eastAsia="zh-CN"/>
        </w:rPr>
      </w:pPr>
      <w:r>
        <w:rPr>
          <w:rFonts w:hint="eastAsia" w:ascii="仿宋" w:hAnsi="仿宋" w:eastAsia="仿宋" w:cs="Times New Roman"/>
          <w:b/>
          <w:lang w:val="en-US" w:eastAsia="zh-CN"/>
        </w:rPr>
        <w:t>三</w:t>
      </w:r>
      <w:r>
        <w:rPr>
          <w:rFonts w:hint="eastAsia" w:ascii="仿宋" w:hAnsi="仿宋" w:eastAsia="仿宋" w:cs="Times New Roman"/>
          <w:b/>
        </w:rPr>
        <w:t>、获取采购文件</w:t>
      </w:r>
      <w:r>
        <w:rPr>
          <w:rFonts w:hint="eastAsia" w:ascii="仿宋" w:hAnsi="仿宋" w:eastAsia="仿宋" w:cs="Times New Roman"/>
          <w:b/>
          <w:lang w:val="en-US" w:eastAsia="zh-CN"/>
        </w:rPr>
        <w:t>方式</w:t>
      </w:r>
    </w:p>
    <w:p>
      <w:pPr>
        <w:spacing w:line="500" w:lineRule="exact"/>
        <w:ind w:firstLine="566" w:firstLineChars="200"/>
        <w:rPr>
          <w:rFonts w:hint="eastAsia" w:ascii="仿宋" w:hAnsi="仿宋" w:eastAsia="仿宋" w:cs="Times New Roman"/>
        </w:rPr>
      </w:pPr>
      <w:r>
        <w:rPr>
          <w:rFonts w:hint="eastAsia" w:ascii="仿宋" w:hAnsi="仿宋" w:eastAsia="仿宋" w:cs="Times New Roman"/>
        </w:rPr>
        <w:t>时间：</w:t>
      </w:r>
      <w:r>
        <w:rPr>
          <w:rFonts w:hint="eastAsia" w:ascii="仿宋" w:hAnsi="仿宋" w:eastAsia="仿宋" w:cs="Times New Roman"/>
          <w:color w:val="000000" w:themeColor="text1"/>
          <w14:textFill>
            <w14:solidFill>
              <w14:schemeClr w14:val="tx1"/>
            </w14:solidFill>
          </w14:textFill>
        </w:rPr>
        <w:t>202</w:t>
      </w:r>
      <w:r>
        <w:rPr>
          <w:rFonts w:hint="eastAsia" w:ascii="仿宋" w:hAnsi="仿宋" w:eastAsia="仿宋" w:cs="Times New Roman"/>
          <w:color w:val="000000" w:themeColor="text1"/>
          <w:lang w:val="en-US" w:eastAsia="zh-CN"/>
          <w14:textFill>
            <w14:solidFill>
              <w14:schemeClr w14:val="tx1"/>
            </w14:solidFill>
          </w14:textFill>
        </w:rPr>
        <w:t>4</w:t>
      </w:r>
      <w:r>
        <w:rPr>
          <w:rFonts w:hint="eastAsia" w:ascii="仿宋" w:hAnsi="仿宋" w:eastAsia="仿宋" w:cs="Times New Roman"/>
          <w:color w:val="000000" w:themeColor="text1"/>
          <w14:textFill>
            <w14:solidFill>
              <w14:schemeClr w14:val="tx1"/>
            </w14:solidFill>
          </w14:textFill>
        </w:rPr>
        <w:t>年</w:t>
      </w:r>
      <w:r>
        <w:rPr>
          <w:rFonts w:hint="eastAsia" w:ascii="仿宋" w:hAnsi="仿宋" w:eastAsia="仿宋" w:cs="Times New Roman"/>
          <w:color w:val="000000" w:themeColor="text1"/>
          <w:lang w:val="en-US" w:eastAsia="zh-CN"/>
          <w14:textFill>
            <w14:solidFill>
              <w14:schemeClr w14:val="tx1"/>
            </w14:solidFill>
          </w14:textFill>
        </w:rPr>
        <w:t>7</w:t>
      </w:r>
      <w:r>
        <w:rPr>
          <w:rFonts w:hint="eastAsia" w:ascii="仿宋" w:hAnsi="仿宋" w:eastAsia="仿宋" w:cs="Times New Roman"/>
          <w:color w:val="000000" w:themeColor="text1"/>
          <w14:textFill>
            <w14:solidFill>
              <w14:schemeClr w14:val="tx1"/>
            </w14:solidFill>
          </w14:textFill>
        </w:rPr>
        <w:t>月</w:t>
      </w:r>
      <w:r>
        <w:rPr>
          <w:rFonts w:hint="eastAsia" w:ascii="仿宋" w:hAnsi="仿宋" w:eastAsia="仿宋" w:cs="Times New Roman"/>
          <w:color w:val="000000" w:themeColor="text1"/>
          <w:lang w:val="en-US" w:eastAsia="zh-CN"/>
          <w14:textFill>
            <w14:solidFill>
              <w14:schemeClr w14:val="tx1"/>
            </w14:solidFill>
          </w14:textFill>
        </w:rPr>
        <w:t>30</w:t>
      </w:r>
      <w:r>
        <w:rPr>
          <w:rFonts w:hint="eastAsia" w:ascii="仿宋" w:hAnsi="仿宋" w:eastAsia="仿宋" w:cs="Times New Roman"/>
          <w:color w:val="000000" w:themeColor="text1"/>
          <w14:textFill>
            <w14:solidFill>
              <w14:schemeClr w14:val="tx1"/>
            </w14:solidFill>
          </w14:textFill>
        </w:rPr>
        <w:t>日 至 202</w:t>
      </w:r>
      <w:r>
        <w:rPr>
          <w:rFonts w:hint="eastAsia" w:ascii="仿宋" w:hAnsi="仿宋" w:eastAsia="仿宋" w:cs="Times New Roman"/>
          <w:color w:val="000000" w:themeColor="text1"/>
          <w:lang w:val="en-US" w:eastAsia="zh-CN"/>
          <w14:textFill>
            <w14:solidFill>
              <w14:schemeClr w14:val="tx1"/>
            </w14:solidFill>
          </w14:textFill>
        </w:rPr>
        <w:t>4</w:t>
      </w:r>
      <w:r>
        <w:rPr>
          <w:rFonts w:hint="eastAsia" w:ascii="仿宋" w:hAnsi="仿宋" w:eastAsia="仿宋" w:cs="Times New Roman"/>
          <w:color w:val="000000" w:themeColor="text1"/>
          <w14:textFill>
            <w14:solidFill>
              <w14:schemeClr w14:val="tx1"/>
            </w14:solidFill>
          </w14:textFill>
        </w:rPr>
        <w:t>年</w:t>
      </w:r>
      <w:r>
        <w:rPr>
          <w:rFonts w:hint="eastAsia" w:ascii="仿宋" w:hAnsi="仿宋" w:eastAsia="仿宋" w:cs="Times New Roman"/>
          <w:color w:val="000000" w:themeColor="text1"/>
          <w:lang w:val="en-US" w:eastAsia="zh-CN"/>
          <w14:textFill>
            <w14:solidFill>
              <w14:schemeClr w14:val="tx1"/>
            </w14:solidFill>
          </w14:textFill>
        </w:rPr>
        <w:t>8</w:t>
      </w:r>
      <w:r>
        <w:rPr>
          <w:rFonts w:hint="eastAsia" w:ascii="仿宋" w:hAnsi="仿宋" w:eastAsia="仿宋" w:cs="Times New Roman"/>
          <w:color w:val="000000" w:themeColor="text1"/>
          <w14:textFill>
            <w14:solidFill>
              <w14:schemeClr w14:val="tx1"/>
            </w14:solidFill>
          </w14:textFill>
        </w:rPr>
        <w:t>月</w:t>
      </w:r>
      <w:r>
        <w:rPr>
          <w:rFonts w:hint="eastAsia" w:ascii="仿宋" w:hAnsi="仿宋" w:eastAsia="仿宋" w:cs="Times New Roman"/>
          <w:color w:val="000000" w:themeColor="text1"/>
          <w:lang w:val="en-US" w:eastAsia="zh-CN"/>
          <w14:textFill>
            <w14:solidFill>
              <w14:schemeClr w14:val="tx1"/>
            </w14:solidFill>
          </w14:textFill>
        </w:rPr>
        <w:t>5</w:t>
      </w:r>
      <w:r>
        <w:rPr>
          <w:rFonts w:hint="eastAsia" w:ascii="仿宋" w:hAnsi="仿宋" w:eastAsia="仿宋" w:cs="Times New Roman"/>
          <w:color w:val="000000" w:themeColor="text1"/>
          <w14:textFill>
            <w14:solidFill>
              <w14:schemeClr w14:val="tx1"/>
            </w14:solidFill>
          </w14:textFill>
        </w:rPr>
        <w:t>日</w:t>
      </w:r>
      <w:r>
        <w:rPr>
          <w:rFonts w:hint="eastAsia" w:ascii="仿宋" w:hAnsi="仿宋" w:eastAsia="仿宋" w:cs="Times New Roman"/>
        </w:rPr>
        <w:t xml:space="preserve"> ，每天上午 0</w:t>
      </w:r>
      <w:r>
        <w:rPr>
          <w:rFonts w:hint="eastAsia" w:ascii="仿宋" w:hAnsi="仿宋" w:eastAsia="仿宋" w:cs="Times New Roman"/>
          <w:lang w:val="en-US" w:eastAsia="zh-CN"/>
        </w:rPr>
        <w:t>8</w:t>
      </w:r>
      <w:r>
        <w:rPr>
          <w:rFonts w:hint="eastAsia" w:ascii="仿宋" w:hAnsi="仿宋" w:eastAsia="仿宋" w:cs="Times New Roman"/>
        </w:rPr>
        <w:t xml:space="preserve">:00:00 至 12:00:00 ，下午 </w:t>
      </w:r>
      <w:r>
        <w:rPr>
          <w:rFonts w:hint="eastAsia" w:ascii="仿宋" w:hAnsi="仿宋" w:eastAsia="仿宋" w:cs="Times New Roman"/>
          <w:lang w:val="en-US" w:eastAsia="zh-CN"/>
        </w:rPr>
        <w:t>15</w:t>
      </w:r>
      <w:r>
        <w:rPr>
          <w:rFonts w:hint="eastAsia" w:ascii="仿宋" w:hAnsi="仿宋" w:eastAsia="仿宋" w:cs="Times New Roman"/>
        </w:rPr>
        <w:t>:</w:t>
      </w:r>
      <w:r>
        <w:rPr>
          <w:rFonts w:hint="eastAsia" w:ascii="仿宋" w:hAnsi="仿宋" w:eastAsia="仿宋" w:cs="Times New Roman"/>
          <w:lang w:val="en-US" w:eastAsia="zh-CN"/>
        </w:rPr>
        <w:t>0</w:t>
      </w:r>
      <w:r>
        <w:rPr>
          <w:rFonts w:hint="eastAsia" w:ascii="仿宋" w:hAnsi="仿宋" w:eastAsia="仿宋" w:cs="Times New Roman"/>
        </w:rPr>
        <w:t xml:space="preserve">0:00 至 </w:t>
      </w:r>
      <w:r>
        <w:rPr>
          <w:rFonts w:hint="eastAsia" w:ascii="仿宋" w:hAnsi="仿宋" w:eastAsia="仿宋" w:cs="Times New Roman"/>
          <w:lang w:val="en-US" w:eastAsia="zh-CN"/>
        </w:rPr>
        <w:t>18</w:t>
      </w:r>
      <w:r>
        <w:rPr>
          <w:rFonts w:hint="eastAsia" w:ascii="仿宋" w:hAnsi="仿宋" w:eastAsia="仿宋" w:cs="Times New Roman"/>
        </w:rPr>
        <w:t>:</w:t>
      </w:r>
      <w:r>
        <w:rPr>
          <w:rFonts w:hint="eastAsia" w:ascii="仿宋" w:hAnsi="仿宋" w:eastAsia="仿宋" w:cs="Times New Roman"/>
          <w:lang w:val="en-US" w:eastAsia="zh-CN"/>
        </w:rPr>
        <w:t>00</w:t>
      </w:r>
      <w:r>
        <w:rPr>
          <w:rFonts w:hint="eastAsia" w:ascii="仿宋" w:hAnsi="仿宋" w:eastAsia="仿宋" w:cs="Times New Roman"/>
        </w:rPr>
        <w:t>:</w:t>
      </w:r>
      <w:r>
        <w:rPr>
          <w:rFonts w:hint="eastAsia" w:ascii="仿宋" w:hAnsi="仿宋" w:eastAsia="仿宋" w:cs="Times New Roman"/>
          <w:lang w:val="en-US" w:eastAsia="zh-CN"/>
        </w:rPr>
        <w:t>00</w:t>
      </w:r>
      <w:r>
        <w:rPr>
          <w:rFonts w:hint="eastAsia" w:ascii="仿宋" w:hAnsi="仿宋" w:eastAsia="仿宋" w:cs="Times New Roman"/>
        </w:rPr>
        <w:t xml:space="preserve"> （北京时间,法定节假日除外）   </w:t>
      </w:r>
    </w:p>
    <w:p>
      <w:pPr>
        <w:wordWrap w:val="0"/>
        <w:autoSpaceDE w:val="0"/>
        <w:autoSpaceDN w:val="0"/>
        <w:adjustRightInd w:val="0"/>
        <w:snapToGrid w:val="0"/>
        <w:spacing w:line="360" w:lineRule="auto"/>
        <w:ind w:firstLine="566" w:firstLineChars="200"/>
        <w:rPr>
          <w:rFonts w:hint="eastAsia" w:ascii="仿宋" w:hAnsi="仿宋" w:eastAsia="仿宋" w:cs="Times New Roman"/>
          <w:color w:val="auto"/>
          <w:lang w:val="en-US" w:eastAsia="zh-CN"/>
        </w:rPr>
      </w:pPr>
      <w:r>
        <w:rPr>
          <w:rFonts w:hint="eastAsia" w:ascii="仿宋" w:hAnsi="仿宋" w:eastAsia="仿宋" w:cs="Times New Roman"/>
        </w:rPr>
        <w:t>地点：</w:t>
      </w:r>
      <w:r>
        <w:rPr>
          <w:rFonts w:hint="eastAsia" w:ascii="仿宋" w:hAnsi="仿宋" w:eastAsia="仿宋" w:cs="Times New Roman"/>
          <w:color w:val="auto"/>
          <w:lang w:val="en-US" w:eastAsia="zh-CN"/>
        </w:rPr>
        <w:t>神木市政府采购中心（陕西省神木市滨河新区煤炭综合大楼七楼西侧709室）</w:t>
      </w:r>
    </w:p>
    <w:p>
      <w:pPr>
        <w:spacing w:line="500" w:lineRule="exact"/>
        <w:ind w:firstLine="566" w:firstLineChars="200"/>
        <w:rPr>
          <w:rFonts w:hint="eastAsia" w:ascii="仿宋" w:hAnsi="仿宋" w:eastAsia="仿宋" w:cs="Times New Roman"/>
          <w:lang w:val="en-US" w:eastAsia="zh-CN"/>
        </w:rPr>
      </w:pPr>
      <w:r>
        <w:rPr>
          <w:rFonts w:hint="eastAsia" w:ascii="仿宋" w:hAnsi="仿宋" w:eastAsia="仿宋" w:cs="Times New Roman"/>
          <w:lang w:val="en-US" w:eastAsia="zh-CN"/>
        </w:rPr>
        <w:t>获取竞争性磋商文件须携带：</w:t>
      </w:r>
    </w:p>
    <w:p>
      <w:pPr>
        <w:spacing w:line="500" w:lineRule="exact"/>
        <w:ind w:firstLine="566" w:firstLineChars="200"/>
        <w:rPr>
          <w:rFonts w:hint="eastAsia" w:ascii="仿宋" w:hAnsi="仿宋" w:eastAsia="仿宋" w:cs="Times New Roman"/>
          <w:lang w:val="en-US" w:eastAsia="zh-CN"/>
        </w:rPr>
      </w:pPr>
      <w:r>
        <w:rPr>
          <w:rFonts w:hint="eastAsia" w:ascii="仿宋" w:hAnsi="仿宋" w:eastAsia="仿宋" w:cs="Times New Roman"/>
          <w:lang w:val="en-US" w:eastAsia="zh-CN"/>
        </w:rPr>
        <w:t xml:space="preserve">    1、磋商供应商介绍信；</w:t>
      </w:r>
    </w:p>
    <w:p>
      <w:pPr>
        <w:spacing w:line="500" w:lineRule="exact"/>
        <w:ind w:firstLine="566" w:firstLineChars="200"/>
        <w:rPr>
          <w:rFonts w:hint="eastAsia" w:ascii="仿宋" w:hAnsi="仿宋" w:eastAsia="仿宋" w:cs="Times New Roman"/>
          <w:lang w:val="en-US" w:eastAsia="zh-CN"/>
        </w:rPr>
      </w:pPr>
      <w:r>
        <w:rPr>
          <w:rFonts w:hint="eastAsia" w:ascii="仿宋" w:hAnsi="仿宋" w:eastAsia="仿宋" w:cs="Times New Roman"/>
          <w:lang w:val="en-US" w:eastAsia="zh-CN"/>
        </w:rPr>
        <w:t xml:space="preserve">    2、获取人的身份证原件或复印件（加盖磋商供应商公章）；</w:t>
      </w:r>
    </w:p>
    <w:p>
      <w:pPr>
        <w:spacing w:line="500" w:lineRule="exact"/>
        <w:ind w:firstLine="1132" w:firstLineChars="400"/>
        <w:rPr>
          <w:rFonts w:hint="eastAsia" w:ascii="仿宋" w:hAnsi="仿宋" w:eastAsia="仿宋" w:cs="Times New Roman"/>
        </w:rPr>
      </w:pPr>
      <w:r>
        <w:rPr>
          <w:rFonts w:hint="eastAsia" w:ascii="仿宋" w:hAnsi="仿宋" w:eastAsia="仿宋" w:cs="Times New Roman"/>
          <w:lang w:val="en-US" w:eastAsia="zh-CN"/>
        </w:rPr>
        <w:t>3、不接受邮寄。</w:t>
      </w:r>
    </w:p>
    <w:p>
      <w:pPr>
        <w:spacing w:line="500" w:lineRule="exact"/>
        <w:ind w:firstLine="566" w:firstLineChars="200"/>
        <w:rPr>
          <w:rFonts w:hint="eastAsia" w:ascii="仿宋" w:hAnsi="仿宋" w:eastAsia="仿宋" w:cs="Times New Roman"/>
          <w:bCs/>
        </w:rPr>
      </w:pPr>
      <w:r>
        <w:rPr>
          <w:rFonts w:hint="eastAsia" w:ascii="仿宋" w:hAnsi="仿宋" w:eastAsia="仿宋" w:cs="Times New Roman"/>
          <w:bCs/>
        </w:rPr>
        <w:t>售价：免费获取</w:t>
      </w:r>
    </w:p>
    <w:p>
      <w:pPr>
        <w:numPr>
          <w:ilvl w:val="0"/>
          <w:numId w:val="1"/>
        </w:numPr>
        <w:spacing w:line="500" w:lineRule="exact"/>
        <w:ind w:firstLine="566" w:firstLineChars="200"/>
        <w:rPr>
          <w:rFonts w:hint="eastAsia" w:ascii="仿宋" w:hAnsi="仿宋" w:eastAsia="仿宋" w:cs="Times New Roman"/>
          <w:b/>
          <w:bCs/>
          <w:color w:val="000000"/>
        </w:rPr>
      </w:pPr>
      <w:r>
        <w:rPr>
          <w:rFonts w:hint="eastAsia" w:ascii="仿宋" w:hAnsi="仿宋" w:eastAsia="仿宋" w:cs="Times New Roman"/>
          <w:b/>
          <w:bCs/>
          <w:color w:val="000000"/>
        </w:rPr>
        <w:t>提交</w:t>
      </w:r>
      <w:r>
        <w:rPr>
          <w:rFonts w:hint="eastAsia" w:ascii="仿宋" w:hAnsi="仿宋" w:eastAsia="仿宋" w:cs="Times New Roman"/>
          <w:b/>
          <w:bCs/>
          <w:color w:val="000000"/>
          <w:lang w:eastAsia="zh-CN"/>
        </w:rPr>
        <w:t>响应</w:t>
      </w:r>
      <w:r>
        <w:rPr>
          <w:rFonts w:hint="eastAsia" w:ascii="仿宋" w:hAnsi="仿宋" w:eastAsia="仿宋" w:cs="Times New Roman"/>
          <w:b/>
          <w:bCs/>
          <w:color w:val="000000"/>
        </w:rPr>
        <w:t>文件截止时间、开标时间和地点</w:t>
      </w:r>
    </w:p>
    <w:p>
      <w:pPr>
        <w:spacing w:line="500" w:lineRule="exact"/>
        <w:ind w:firstLine="566" w:firstLineChars="200"/>
        <w:rPr>
          <w:rFonts w:hint="default" w:ascii="仿宋" w:hAnsi="仿宋" w:eastAsia="仿宋" w:cs="Times New Roman"/>
          <w:lang w:val="en-US" w:eastAsia="zh-CN"/>
        </w:rPr>
      </w:pPr>
      <w:r>
        <w:rPr>
          <w:rFonts w:hint="eastAsia" w:ascii="仿宋" w:hAnsi="仿宋" w:eastAsia="仿宋" w:cs="Times New Roman"/>
          <w:bCs/>
          <w:lang w:val="en-US" w:eastAsia="zh-CN"/>
        </w:rPr>
        <w:t>递交时间：</w:t>
      </w:r>
      <w:r>
        <w:rPr>
          <w:rFonts w:hint="eastAsia" w:ascii="仿宋" w:hAnsi="仿宋" w:eastAsia="仿宋" w:cs="Times New Roman"/>
          <w:lang w:val="en-US" w:eastAsia="zh-CN"/>
        </w:rPr>
        <w:t>2024年8月14日上午8时00分至8时30分（北京时间）</w:t>
      </w:r>
    </w:p>
    <w:p>
      <w:pPr>
        <w:spacing w:line="500" w:lineRule="exact"/>
        <w:ind w:firstLine="566" w:firstLineChars="200"/>
        <w:rPr>
          <w:rFonts w:hint="eastAsia" w:ascii="仿宋" w:hAnsi="仿宋" w:eastAsia="仿宋" w:cs="Times New Roman"/>
          <w:lang w:val="en-US" w:eastAsia="zh-CN"/>
        </w:rPr>
      </w:pPr>
      <w:r>
        <w:rPr>
          <w:rFonts w:hint="eastAsia" w:ascii="仿宋" w:hAnsi="仿宋" w:eastAsia="仿宋" w:cs="Times New Roman"/>
          <w:lang w:val="en-US" w:eastAsia="zh-CN"/>
        </w:rPr>
        <w:t>截止时间：2024年8月14日上午8时30分（北京时间）</w:t>
      </w:r>
    </w:p>
    <w:p>
      <w:pPr>
        <w:spacing w:line="500" w:lineRule="exact"/>
        <w:ind w:firstLine="566" w:firstLineChars="200"/>
        <w:rPr>
          <w:rFonts w:hint="eastAsia" w:ascii="仿宋" w:hAnsi="仿宋" w:eastAsia="仿宋" w:cs="Times New Roman"/>
          <w:lang w:val="en-US" w:eastAsia="zh-CN"/>
        </w:rPr>
      </w:pPr>
      <w:r>
        <w:rPr>
          <w:rFonts w:hint="eastAsia" w:ascii="仿宋" w:hAnsi="仿宋" w:eastAsia="仿宋" w:cs="Times New Roman"/>
          <w:lang w:val="en-US" w:eastAsia="zh-CN"/>
        </w:rPr>
        <w:t>地点：榆林市沙漠春天酒店（榆林市榆阳区文化南路与永安路十字）四楼 仁和厅</w:t>
      </w:r>
      <w:r>
        <w:rPr>
          <w:rFonts w:hint="eastAsia" w:ascii="仿宋" w:hAnsi="仿宋" w:eastAsia="仿宋" w:cs="Times New Roman"/>
          <w:lang w:val="en-US" w:eastAsia="zh-CN"/>
        </w:rPr>
        <w:tab/>
      </w:r>
    </w:p>
    <w:p>
      <w:pPr>
        <w:spacing w:line="500" w:lineRule="exact"/>
        <w:ind w:firstLine="566" w:firstLineChars="200"/>
        <w:rPr>
          <w:rFonts w:hint="eastAsia" w:ascii="仿宋" w:hAnsi="仿宋" w:eastAsia="仿宋" w:cs="Times New Roman"/>
          <w:b/>
          <w:bCs/>
          <w:lang w:val="en-US" w:eastAsia="zh-CN"/>
        </w:rPr>
      </w:pPr>
      <w:r>
        <w:rPr>
          <w:rFonts w:hint="eastAsia" w:ascii="仿宋" w:hAnsi="仿宋" w:eastAsia="仿宋" w:cs="Times New Roman"/>
          <w:b/>
          <w:bCs/>
          <w:lang w:val="en-US" w:eastAsia="zh-CN"/>
        </w:rPr>
        <w:t>五、开启</w:t>
      </w:r>
    </w:p>
    <w:p>
      <w:pPr>
        <w:spacing w:line="500" w:lineRule="exact"/>
        <w:ind w:firstLine="566" w:firstLineChars="200"/>
        <w:rPr>
          <w:rFonts w:hint="eastAsia" w:ascii="仿宋" w:hAnsi="仿宋" w:eastAsia="仿宋" w:cs="Times New Roman"/>
          <w:lang w:val="en-US" w:eastAsia="zh-CN"/>
        </w:rPr>
      </w:pPr>
      <w:r>
        <w:rPr>
          <w:rFonts w:hint="eastAsia" w:ascii="仿宋" w:hAnsi="仿宋" w:eastAsia="仿宋" w:cs="Times New Roman"/>
          <w:lang w:val="en-US" w:eastAsia="zh-CN"/>
        </w:rPr>
        <w:t>时间：2024年8月14日上午8时30分（北京时间）；</w:t>
      </w:r>
    </w:p>
    <w:p>
      <w:pPr>
        <w:spacing w:line="500" w:lineRule="exact"/>
        <w:ind w:firstLine="566" w:firstLineChars="200"/>
        <w:rPr>
          <w:rFonts w:hint="eastAsia" w:ascii="仿宋" w:hAnsi="仿宋" w:eastAsia="仿宋" w:cs="Times New Roman"/>
          <w:lang w:val="en-US" w:eastAsia="zh-CN"/>
        </w:rPr>
      </w:pPr>
      <w:r>
        <w:rPr>
          <w:rFonts w:hint="eastAsia" w:ascii="仿宋" w:hAnsi="仿宋" w:eastAsia="仿宋" w:cs="Times New Roman"/>
          <w:lang w:val="en-US" w:eastAsia="zh-CN"/>
        </w:rPr>
        <w:t>地点：榆林市沙漠春天酒店 （榆林市榆阳区文化南路与永安路十字）四楼 仁和厅。</w:t>
      </w:r>
    </w:p>
    <w:p>
      <w:pPr>
        <w:spacing w:line="500" w:lineRule="exact"/>
        <w:ind w:firstLine="566" w:firstLineChars="200"/>
        <w:rPr>
          <w:rFonts w:hint="eastAsia" w:ascii="仿宋" w:hAnsi="仿宋" w:eastAsia="仿宋" w:cs="Times New Roman"/>
          <w:b/>
        </w:rPr>
      </w:pPr>
      <w:r>
        <w:rPr>
          <w:rFonts w:hint="eastAsia" w:ascii="仿宋" w:hAnsi="仿宋" w:eastAsia="仿宋" w:cs="Times New Roman"/>
          <w:b/>
          <w:lang w:eastAsia="zh-CN"/>
        </w:rPr>
        <w:t>六</w:t>
      </w:r>
      <w:r>
        <w:rPr>
          <w:rFonts w:hint="eastAsia" w:ascii="仿宋" w:hAnsi="仿宋" w:eastAsia="仿宋" w:cs="Times New Roman"/>
          <w:b/>
        </w:rPr>
        <w:t>、公告期限</w:t>
      </w:r>
    </w:p>
    <w:p>
      <w:pPr>
        <w:spacing w:line="500" w:lineRule="exact"/>
        <w:ind w:firstLine="566" w:firstLineChars="200"/>
        <w:rPr>
          <w:rFonts w:hint="eastAsia" w:ascii="仿宋" w:hAnsi="仿宋" w:eastAsia="仿宋" w:cs="Times New Roman"/>
          <w:b/>
          <w:lang w:val="en-US" w:eastAsia="zh-CN"/>
        </w:rPr>
      </w:pPr>
      <w:r>
        <w:rPr>
          <w:rFonts w:hint="eastAsia" w:ascii="仿宋" w:hAnsi="仿宋" w:eastAsia="仿宋" w:cs="Times New Roman"/>
        </w:rPr>
        <w:t>自本公告发布之日起3个工作日。</w:t>
      </w:r>
    </w:p>
    <w:p>
      <w:pPr>
        <w:numPr>
          <w:ilvl w:val="0"/>
          <w:numId w:val="0"/>
        </w:numPr>
        <w:spacing w:line="500" w:lineRule="exact"/>
        <w:ind w:firstLine="566" w:firstLineChars="200"/>
        <w:rPr>
          <w:rFonts w:hint="eastAsia" w:ascii="仿宋" w:hAnsi="仿宋" w:eastAsia="仿宋" w:cs="Times New Roman"/>
          <w:b/>
        </w:rPr>
      </w:pPr>
      <w:r>
        <w:rPr>
          <w:rFonts w:hint="eastAsia" w:ascii="仿宋" w:hAnsi="仿宋" w:eastAsia="仿宋" w:cs="Times New Roman"/>
          <w:b/>
          <w:lang w:val="en-US" w:eastAsia="zh-CN"/>
        </w:rPr>
        <w:t>七、</w:t>
      </w:r>
      <w:r>
        <w:rPr>
          <w:rFonts w:hint="eastAsia" w:ascii="仿宋" w:hAnsi="仿宋" w:eastAsia="仿宋" w:cs="Times New Roman"/>
          <w:b/>
        </w:rPr>
        <w:t>其他补充事宜</w:t>
      </w:r>
    </w:p>
    <w:p>
      <w:pPr>
        <w:spacing w:line="500" w:lineRule="exact"/>
        <w:ind w:firstLine="566" w:firstLineChars="200"/>
        <w:rPr>
          <w:rFonts w:hint="eastAsia" w:ascii="仿宋" w:hAnsi="仿宋" w:eastAsia="仿宋" w:cs="Times New Roman"/>
          <w:color w:val="000000"/>
          <w:lang w:val="en-US" w:eastAsia="zh-CN"/>
        </w:rPr>
      </w:pPr>
      <w:r>
        <w:rPr>
          <w:rFonts w:hint="eastAsia" w:ascii="仿宋" w:hAnsi="仿宋" w:eastAsia="仿宋" w:cs="Times New Roman"/>
          <w:color w:val="000000"/>
          <w:lang w:val="en-US" w:eastAsia="zh-CN"/>
        </w:rPr>
        <w:t>1、按照陕西省财政厅关于政府采购供应商注册登记有关事项的通知中的要求，各供应商应通过陕西省政府采购网（http://www.ccgp-shaanxi.gov.cn/）注册登记加入陕西省政府采购供应商库。</w:t>
      </w:r>
    </w:p>
    <w:p>
      <w:pPr>
        <w:spacing w:line="500" w:lineRule="exact"/>
        <w:ind w:firstLine="566" w:firstLineChars="200"/>
        <w:rPr>
          <w:rFonts w:hint="default" w:ascii="仿宋" w:hAnsi="仿宋" w:eastAsia="仿宋" w:cs="Times New Roman"/>
          <w:color w:val="000000"/>
          <w:lang w:val="en-US" w:eastAsia="zh-CN"/>
        </w:rPr>
      </w:pPr>
      <w:r>
        <w:rPr>
          <w:rFonts w:hint="eastAsia" w:ascii="仿宋" w:hAnsi="仿宋" w:eastAsia="仿宋" w:cs="Times New Roman"/>
          <w:color w:val="000000"/>
          <w:lang w:val="en-US" w:eastAsia="zh-CN"/>
        </w:rPr>
        <w:t>2、该项目为线下招标，不使用CA锁电子标系统。</w:t>
      </w:r>
    </w:p>
    <w:p>
      <w:pPr>
        <w:spacing w:line="500" w:lineRule="exact"/>
        <w:ind w:firstLine="566" w:firstLineChars="200"/>
        <w:rPr>
          <w:rFonts w:ascii="仿宋" w:hAnsi="仿宋" w:eastAsia="仿宋" w:cs="Times New Roman"/>
          <w:b/>
          <w:color w:val="000000"/>
        </w:rPr>
      </w:pPr>
      <w:r>
        <w:rPr>
          <w:rFonts w:hint="eastAsia" w:ascii="仿宋" w:hAnsi="仿宋" w:eastAsia="仿宋" w:cs="Times New Roman"/>
          <w:b/>
          <w:color w:val="000000"/>
          <w:lang w:eastAsia="zh-CN"/>
        </w:rPr>
        <w:t>八</w:t>
      </w:r>
      <w:r>
        <w:rPr>
          <w:rFonts w:hint="eastAsia" w:ascii="仿宋" w:hAnsi="仿宋" w:eastAsia="仿宋" w:cs="Times New Roman"/>
          <w:b/>
          <w:color w:val="000000"/>
        </w:rPr>
        <w:t>、对本次招标提出询问，请按以下方式联系。</w:t>
      </w:r>
    </w:p>
    <w:p>
      <w:pPr>
        <w:spacing w:line="500" w:lineRule="exact"/>
        <w:ind w:firstLine="566" w:firstLineChars="200"/>
        <w:rPr>
          <w:rFonts w:hint="eastAsia" w:ascii="仿宋" w:hAnsi="仿宋" w:eastAsia="仿宋" w:cs="Times New Roman"/>
          <w:color w:val="000000"/>
        </w:rPr>
      </w:pPr>
      <w:r>
        <w:rPr>
          <w:rFonts w:hint="eastAsia" w:ascii="仿宋" w:hAnsi="仿宋" w:eastAsia="仿宋" w:cs="Times New Roman"/>
          <w:color w:val="000000"/>
        </w:rPr>
        <w:t>1、采购人信息</w:t>
      </w:r>
    </w:p>
    <w:p>
      <w:pPr>
        <w:spacing w:line="500" w:lineRule="exact"/>
        <w:ind w:firstLine="566" w:firstLineChars="200"/>
        <w:rPr>
          <w:rFonts w:hint="eastAsia" w:ascii="仿宋" w:hAnsi="仿宋" w:eastAsia="仿宋" w:cs="Times New Roman"/>
          <w:color w:val="000000"/>
          <w:lang w:eastAsia="zh-CN"/>
        </w:rPr>
      </w:pPr>
      <w:r>
        <w:rPr>
          <w:rFonts w:hint="eastAsia" w:ascii="仿宋" w:hAnsi="仿宋" w:eastAsia="仿宋" w:cs="Times New Roman"/>
          <w:color w:val="000000"/>
        </w:rPr>
        <w:t>名称：</w:t>
      </w:r>
      <w:r>
        <w:rPr>
          <w:rFonts w:hint="eastAsia" w:ascii="仿宋" w:hAnsi="仿宋" w:eastAsia="仿宋" w:cs="Times New Roman"/>
          <w:color w:val="000000"/>
          <w:lang w:eastAsia="zh-CN"/>
        </w:rPr>
        <w:t>神木市中医医院</w:t>
      </w:r>
    </w:p>
    <w:p>
      <w:pPr>
        <w:spacing w:line="500" w:lineRule="exact"/>
        <w:ind w:firstLine="566" w:firstLineChars="200"/>
        <w:rPr>
          <w:rFonts w:hint="eastAsia" w:ascii="仿宋" w:hAnsi="仿宋" w:eastAsia="仿宋" w:cs="Times New Roman"/>
          <w:color w:val="000000"/>
          <w:lang w:eastAsia="zh-CN"/>
        </w:rPr>
      </w:pPr>
      <w:r>
        <w:rPr>
          <w:rFonts w:hint="eastAsia" w:ascii="仿宋" w:hAnsi="仿宋" w:eastAsia="仿宋" w:cs="Times New Roman"/>
          <w:color w:val="000000"/>
        </w:rPr>
        <w:t>地址</w:t>
      </w:r>
      <w:r>
        <w:rPr>
          <w:rFonts w:hint="eastAsia" w:ascii="仿宋" w:hAnsi="仿宋" w:eastAsia="仿宋" w:cs="Times New Roman"/>
          <w:color w:val="000000" w:themeColor="text1"/>
          <w14:textFill>
            <w14:solidFill>
              <w14:schemeClr w14:val="tx1"/>
            </w14:solidFill>
          </w14:textFill>
        </w:rPr>
        <w:t>：</w:t>
      </w:r>
      <w:r>
        <w:rPr>
          <w:rFonts w:hint="eastAsia" w:ascii="仿宋" w:hAnsi="仿宋" w:eastAsia="仿宋" w:cs="Times New Roman"/>
          <w:color w:val="000000" w:themeColor="text1"/>
          <w:lang w:eastAsia="zh-CN"/>
          <w14:textFill>
            <w14:solidFill>
              <w14:schemeClr w14:val="tx1"/>
            </w14:solidFill>
          </w14:textFill>
        </w:rPr>
        <w:t>神木市神木镇东兴街与阳崖路交叉口东南150米</w:t>
      </w:r>
    </w:p>
    <w:p>
      <w:pPr>
        <w:spacing w:line="500" w:lineRule="exact"/>
        <w:ind w:firstLine="566" w:firstLineChars="200"/>
        <w:rPr>
          <w:rFonts w:hint="default" w:ascii="仿宋" w:hAnsi="仿宋" w:eastAsia="仿宋" w:cs="Times New Roman"/>
          <w:color w:val="000000"/>
          <w:lang w:val="en-US" w:eastAsia="zh-CN"/>
        </w:rPr>
      </w:pPr>
      <w:r>
        <w:rPr>
          <w:rFonts w:hint="eastAsia" w:ascii="仿宋" w:hAnsi="仿宋" w:eastAsia="仿宋" w:cs="Times New Roman"/>
          <w:color w:val="000000"/>
        </w:rPr>
        <w:t>联系方式：</w:t>
      </w:r>
      <w:r>
        <w:rPr>
          <w:rFonts w:hint="eastAsia" w:ascii="仿宋" w:hAnsi="仿宋" w:eastAsia="仿宋" w:cs="Times New Roman"/>
          <w:color w:val="000000"/>
          <w:lang w:val="en-US" w:eastAsia="zh-CN"/>
        </w:rPr>
        <w:t>13149423118</w:t>
      </w:r>
    </w:p>
    <w:p>
      <w:pPr>
        <w:spacing w:line="500" w:lineRule="exact"/>
        <w:ind w:firstLine="566" w:firstLineChars="200"/>
        <w:rPr>
          <w:rFonts w:hint="eastAsia" w:ascii="仿宋" w:hAnsi="仿宋" w:eastAsia="仿宋" w:cs="Times New Roman"/>
          <w:color w:val="000000"/>
        </w:rPr>
      </w:pPr>
      <w:r>
        <w:rPr>
          <w:rFonts w:hint="eastAsia" w:ascii="仿宋" w:hAnsi="仿宋" w:eastAsia="仿宋" w:cs="Times New Roman"/>
          <w:color w:val="000000"/>
        </w:rPr>
        <w:t>2、采购代理机构信息</w:t>
      </w:r>
    </w:p>
    <w:p>
      <w:pPr>
        <w:spacing w:line="500" w:lineRule="exact"/>
        <w:ind w:firstLine="566" w:firstLineChars="200"/>
        <w:rPr>
          <w:rFonts w:hint="eastAsia" w:ascii="仿宋" w:hAnsi="仿宋" w:eastAsia="仿宋" w:cs="Times New Roman"/>
          <w:color w:val="000000"/>
          <w:lang w:eastAsia="zh-CN"/>
        </w:rPr>
      </w:pPr>
      <w:r>
        <w:rPr>
          <w:rFonts w:hint="eastAsia" w:ascii="仿宋" w:hAnsi="仿宋" w:eastAsia="仿宋" w:cs="Times New Roman"/>
          <w:color w:val="000000"/>
        </w:rPr>
        <w:t>名称：</w:t>
      </w:r>
      <w:r>
        <w:rPr>
          <w:rFonts w:hint="eastAsia" w:ascii="仿宋" w:hAnsi="仿宋" w:eastAsia="仿宋" w:cs="Times New Roman"/>
          <w:color w:val="000000"/>
          <w:lang w:eastAsia="zh-CN"/>
        </w:rPr>
        <w:t>神木市政府采购中心</w:t>
      </w:r>
    </w:p>
    <w:p>
      <w:pPr>
        <w:spacing w:line="500" w:lineRule="exact"/>
        <w:ind w:firstLine="566" w:firstLineChars="200"/>
        <w:rPr>
          <w:rFonts w:hint="default" w:ascii="仿宋" w:hAnsi="仿宋" w:eastAsia="仿宋" w:cs="Times New Roman"/>
          <w:color w:val="000000"/>
          <w:lang w:val="en-US" w:eastAsia="zh-CN"/>
        </w:rPr>
      </w:pPr>
      <w:r>
        <w:rPr>
          <w:rFonts w:hint="eastAsia" w:ascii="仿宋" w:hAnsi="仿宋" w:eastAsia="仿宋" w:cs="Times New Roman"/>
          <w:color w:val="000000"/>
        </w:rPr>
        <w:t>地址：</w:t>
      </w:r>
      <w:r>
        <w:rPr>
          <w:rFonts w:hint="eastAsia" w:ascii="仿宋" w:hAnsi="仿宋" w:eastAsia="仿宋" w:cs="Times New Roman"/>
          <w:color w:val="000000"/>
          <w:lang w:eastAsia="zh-CN"/>
        </w:rPr>
        <w:t>神木市滨河新区煤炭综合大楼</w:t>
      </w:r>
      <w:r>
        <w:rPr>
          <w:rFonts w:hint="eastAsia" w:ascii="仿宋" w:hAnsi="仿宋" w:eastAsia="仿宋" w:cs="Times New Roman"/>
          <w:color w:val="000000"/>
          <w:lang w:val="en-US" w:eastAsia="zh-CN"/>
        </w:rPr>
        <w:t>7楼</w:t>
      </w:r>
    </w:p>
    <w:p>
      <w:pPr>
        <w:spacing w:line="500" w:lineRule="exact"/>
        <w:ind w:firstLine="566" w:firstLineChars="200"/>
        <w:rPr>
          <w:rFonts w:hint="eastAsia" w:ascii="仿宋" w:hAnsi="仿宋" w:eastAsia="仿宋" w:cs="Times New Roman"/>
          <w:color w:val="000000"/>
          <w:lang w:val="en-US" w:eastAsia="zh-CN"/>
        </w:rPr>
      </w:pPr>
      <w:r>
        <w:rPr>
          <w:rFonts w:hint="eastAsia" w:ascii="仿宋" w:hAnsi="仿宋" w:eastAsia="仿宋" w:cs="Times New Roman"/>
          <w:color w:val="000000"/>
        </w:rPr>
        <w:t>联系方式：0912</w:t>
      </w:r>
      <w:r>
        <w:rPr>
          <w:rFonts w:hint="eastAsia" w:ascii="仿宋" w:hAnsi="仿宋" w:eastAsia="仿宋" w:cs="Times New Roman"/>
          <w:color w:val="000000"/>
          <w:lang w:val="en-US" w:eastAsia="zh-CN"/>
        </w:rPr>
        <w:t>-8332922</w:t>
      </w:r>
    </w:p>
    <w:p>
      <w:pPr>
        <w:spacing w:line="500" w:lineRule="exact"/>
        <w:ind w:firstLine="566" w:firstLineChars="200"/>
        <w:rPr>
          <w:rFonts w:hint="eastAsia" w:ascii="仿宋" w:hAnsi="仿宋" w:eastAsia="仿宋" w:cs="Times New Roman"/>
          <w:color w:val="000000"/>
        </w:rPr>
      </w:pPr>
      <w:r>
        <w:rPr>
          <w:rFonts w:hint="eastAsia" w:ascii="仿宋" w:hAnsi="仿宋" w:eastAsia="仿宋" w:cs="Times New Roman"/>
          <w:color w:val="000000"/>
        </w:rPr>
        <w:t>3、项目联系方式</w:t>
      </w:r>
    </w:p>
    <w:p>
      <w:pPr>
        <w:spacing w:line="500" w:lineRule="exact"/>
        <w:ind w:firstLine="566" w:firstLineChars="200"/>
        <w:rPr>
          <w:rFonts w:hint="eastAsia" w:ascii="仿宋" w:hAnsi="仿宋" w:eastAsia="仿宋" w:cs="Times New Roman"/>
          <w:color w:val="000000"/>
          <w:lang w:val="en-US" w:eastAsia="zh-CN"/>
        </w:rPr>
      </w:pPr>
      <w:r>
        <w:rPr>
          <w:rFonts w:hint="eastAsia" w:ascii="仿宋" w:hAnsi="仿宋" w:eastAsia="仿宋" w:cs="Times New Roman"/>
          <w:color w:val="000000"/>
        </w:rPr>
        <w:t>项目联系人：</w:t>
      </w:r>
      <w:r>
        <w:rPr>
          <w:rFonts w:hint="eastAsia" w:ascii="仿宋" w:hAnsi="仿宋" w:eastAsia="仿宋" w:cs="Times New Roman"/>
          <w:color w:val="000000"/>
          <w:lang w:eastAsia="zh-CN"/>
        </w:rPr>
        <w:t>杨镇江</w:t>
      </w:r>
      <w:r>
        <w:rPr>
          <w:rFonts w:hint="eastAsia" w:ascii="仿宋" w:hAnsi="仿宋" w:eastAsia="仿宋" w:cs="Times New Roman"/>
          <w:color w:val="000000"/>
          <w:lang w:val="en-US" w:eastAsia="zh-CN"/>
        </w:rPr>
        <w:t xml:space="preserve">   </w:t>
      </w:r>
    </w:p>
    <w:p>
      <w:pPr>
        <w:spacing w:line="500" w:lineRule="exact"/>
        <w:ind w:firstLine="566" w:firstLineChars="200"/>
        <w:rPr>
          <w:rFonts w:hint="default" w:ascii="仿宋" w:hAnsi="仿宋" w:eastAsia="仿宋" w:cs="Times New Roman"/>
          <w:color w:val="000000"/>
          <w:lang w:val="en-US" w:eastAsia="zh-CN"/>
        </w:rPr>
      </w:pPr>
      <w:r>
        <w:rPr>
          <w:rFonts w:hint="eastAsia" w:ascii="仿宋" w:hAnsi="仿宋" w:eastAsia="仿宋" w:cs="Times New Roman"/>
          <w:color w:val="000000"/>
        </w:rPr>
        <w:t>电话：0912-</w:t>
      </w:r>
      <w:r>
        <w:rPr>
          <w:rFonts w:hint="eastAsia" w:ascii="仿宋" w:hAnsi="仿宋" w:eastAsia="仿宋" w:cs="Times New Roman"/>
          <w:color w:val="000000"/>
          <w:lang w:val="en-US" w:eastAsia="zh-CN"/>
        </w:rPr>
        <w:t>8332922   18717629797</w:t>
      </w:r>
    </w:p>
    <w:p>
      <w:pPr>
        <w:pStyle w:val="27"/>
        <w:spacing w:line="500" w:lineRule="exact"/>
        <w:ind w:left="0" w:leftChars="0" w:firstLine="2830" w:firstLineChars="1000"/>
        <w:jc w:val="left"/>
        <w:rPr>
          <w:rFonts w:hint="eastAsia" w:ascii="仿宋" w:hAnsi="仿宋" w:eastAsia="仿宋" w:cs="Times New Roman"/>
          <w:color w:val="000000"/>
        </w:rPr>
      </w:pPr>
    </w:p>
    <w:p>
      <w:pPr>
        <w:pStyle w:val="27"/>
        <w:spacing w:line="500" w:lineRule="exact"/>
        <w:ind w:left="0" w:leftChars="0" w:firstLine="2830" w:firstLineChars="1000"/>
        <w:jc w:val="left"/>
        <w:rPr>
          <w:rFonts w:hint="eastAsia" w:ascii="仿宋" w:hAnsi="仿宋" w:eastAsia="仿宋" w:cs="Times New Roman"/>
          <w:color w:val="000000"/>
        </w:rPr>
      </w:pPr>
    </w:p>
    <w:p>
      <w:pPr>
        <w:pStyle w:val="27"/>
        <w:spacing w:line="500" w:lineRule="exact"/>
        <w:ind w:left="0" w:leftChars="0" w:firstLine="2830" w:firstLineChars="1000"/>
        <w:jc w:val="left"/>
        <w:rPr>
          <w:rFonts w:hint="eastAsia" w:ascii="仿宋" w:hAnsi="仿宋" w:eastAsia="仿宋" w:cs="Times New Roman"/>
          <w:color w:val="000000"/>
        </w:rPr>
      </w:pPr>
    </w:p>
    <w:p>
      <w:pPr>
        <w:pStyle w:val="27"/>
        <w:spacing w:line="500" w:lineRule="exact"/>
        <w:ind w:left="0" w:leftChars="0" w:firstLine="2830" w:firstLineChars="1000"/>
        <w:jc w:val="left"/>
        <w:rPr>
          <w:rFonts w:hint="eastAsia" w:ascii="仿宋" w:hAnsi="仿宋" w:eastAsia="仿宋" w:cs="Times New Roman"/>
          <w:color w:val="000000"/>
        </w:rPr>
      </w:pPr>
    </w:p>
    <w:p>
      <w:pPr>
        <w:pStyle w:val="27"/>
        <w:spacing w:line="500" w:lineRule="exact"/>
        <w:ind w:left="0" w:leftChars="0" w:firstLine="2830" w:firstLineChars="1000"/>
        <w:jc w:val="left"/>
        <w:rPr>
          <w:rFonts w:hint="eastAsia" w:ascii="仿宋" w:hAnsi="仿宋" w:eastAsia="仿宋" w:cs="Times New Roman"/>
          <w:color w:val="000000"/>
        </w:rPr>
      </w:pPr>
    </w:p>
    <w:p>
      <w:pPr>
        <w:pStyle w:val="27"/>
        <w:spacing w:line="500" w:lineRule="exact"/>
        <w:ind w:left="0" w:leftChars="0" w:firstLine="2830" w:firstLineChars="1000"/>
        <w:jc w:val="left"/>
        <w:rPr>
          <w:rFonts w:hint="eastAsia" w:ascii="仿宋" w:hAnsi="仿宋" w:eastAsia="仿宋" w:cs="Times New Roman"/>
          <w:color w:val="000000"/>
        </w:rPr>
      </w:pPr>
    </w:p>
    <w:p>
      <w:pPr>
        <w:pStyle w:val="27"/>
        <w:spacing w:line="500" w:lineRule="exact"/>
        <w:ind w:left="0" w:leftChars="0" w:firstLine="2830" w:firstLineChars="1000"/>
        <w:jc w:val="left"/>
        <w:rPr>
          <w:rFonts w:hint="eastAsia" w:ascii="仿宋" w:hAnsi="仿宋" w:eastAsia="仿宋" w:cs="Times New Roman"/>
          <w:color w:val="000000"/>
        </w:rPr>
      </w:pPr>
    </w:p>
    <w:p>
      <w:pPr>
        <w:pStyle w:val="27"/>
        <w:spacing w:line="500" w:lineRule="exact"/>
        <w:ind w:left="0" w:leftChars="0" w:firstLine="2830" w:firstLineChars="1000"/>
        <w:jc w:val="left"/>
        <w:rPr>
          <w:rFonts w:hint="eastAsia" w:ascii="仿宋" w:hAnsi="仿宋" w:eastAsia="仿宋" w:cs="Times New Roman"/>
          <w:color w:val="000000"/>
        </w:rPr>
      </w:pPr>
    </w:p>
    <w:p>
      <w:pPr>
        <w:pStyle w:val="27"/>
        <w:spacing w:line="500" w:lineRule="exact"/>
        <w:ind w:left="0" w:leftChars="0" w:firstLine="2830" w:firstLineChars="1000"/>
        <w:jc w:val="left"/>
        <w:rPr>
          <w:rFonts w:hint="eastAsia" w:ascii="仿宋" w:hAnsi="仿宋" w:eastAsia="仿宋" w:cs="Times New Roman"/>
          <w:color w:val="000000"/>
        </w:rPr>
      </w:pPr>
    </w:p>
    <w:p>
      <w:pPr>
        <w:pStyle w:val="27"/>
        <w:spacing w:line="500" w:lineRule="exact"/>
        <w:ind w:left="0" w:leftChars="0" w:firstLine="0" w:firstLineChars="0"/>
        <w:jc w:val="left"/>
        <w:rPr>
          <w:rFonts w:hint="eastAsia" w:ascii="仿宋" w:hAnsi="仿宋" w:eastAsia="仿宋" w:cs="Times New Roman"/>
          <w:color w:val="000000"/>
        </w:rPr>
      </w:pPr>
    </w:p>
    <w:p>
      <w:pPr>
        <w:pStyle w:val="27"/>
        <w:spacing w:line="500" w:lineRule="exact"/>
        <w:ind w:left="0" w:leftChars="0" w:firstLine="0" w:firstLineChars="0"/>
        <w:jc w:val="left"/>
        <w:rPr>
          <w:rFonts w:hint="eastAsia" w:ascii="仿宋" w:hAnsi="仿宋" w:eastAsia="仿宋" w:cs="Times New Roman"/>
          <w:color w:val="000000"/>
        </w:rPr>
      </w:pPr>
    </w:p>
    <w:p>
      <w:pPr>
        <w:pStyle w:val="27"/>
        <w:spacing w:line="500" w:lineRule="exact"/>
        <w:ind w:left="0" w:leftChars="0" w:firstLine="0" w:firstLineChars="0"/>
        <w:jc w:val="left"/>
        <w:rPr>
          <w:rFonts w:hint="eastAsia" w:ascii="仿宋" w:hAnsi="仿宋" w:eastAsia="仿宋" w:cs="Times New Roman"/>
          <w:color w:val="000000"/>
        </w:rPr>
      </w:pPr>
    </w:p>
    <w:p>
      <w:pPr>
        <w:pStyle w:val="27"/>
        <w:spacing w:line="500" w:lineRule="exact"/>
        <w:ind w:left="0" w:leftChars="0" w:firstLine="0" w:firstLineChars="0"/>
        <w:jc w:val="left"/>
        <w:rPr>
          <w:rFonts w:hint="eastAsia" w:ascii="仿宋" w:hAnsi="仿宋" w:eastAsia="仿宋" w:cs="Times New Roman"/>
          <w:color w:val="000000"/>
        </w:rPr>
      </w:pPr>
    </w:p>
    <w:p>
      <w:pPr>
        <w:pStyle w:val="27"/>
        <w:spacing w:line="500" w:lineRule="exact"/>
        <w:ind w:left="0" w:leftChars="0" w:firstLine="0" w:firstLineChars="0"/>
        <w:jc w:val="left"/>
        <w:rPr>
          <w:rFonts w:hint="eastAsia" w:ascii="仿宋" w:hAnsi="仿宋" w:eastAsia="仿宋" w:cs="Times New Roman"/>
          <w:color w:val="000000"/>
        </w:rPr>
      </w:pPr>
    </w:p>
    <w:p>
      <w:pPr>
        <w:pStyle w:val="27"/>
        <w:spacing w:line="500" w:lineRule="exact"/>
        <w:ind w:left="0" w:leftChars="0" w:firstLine="0" w:firstLineChars="0"/>
        <w:jc w:val="left"/>
        <w:rPr>
          <w:rFonts w:hint="eastAsia" w:ascii="仿宋" w:hAnsi="仿宋" w:eastAsia="仿宋" w:cs="Times New Roman"/>
          <w:color w:val="000000"/>
        </w:rPr>
      </w:pPr>
    </w:p>
    <w:p>
      <w:pPr>
        <w:pStyle w:val="27"/>
        <w:spacing w:line="500" w:lineRule="exact"/>
        <w:ind w:left="0" w:leftChars="0" w:firstLine="0" w:firstLineChars="0"/>
        <w:jc w:val="left"/>
        <w:rPr>
          <w:rFonts w:hint="eastAsia" w:ascii="仿宋" w:hAnsi="仿宋" w:eastAsia="仿宋" w:cs="Times New Roman"/>
          <w:color w:val="000000"/>
        </w:rPr>
      </w:pPr>
    </w:p>
    <w:p>
      <w:pPr>
        <w:pStyle w:val="27"/>
        <w:spacing w:line="500" w:lineRule="exact"/>
        <w:ind w:left="0" w:leftChars="0" w:firstLine="0" w:firstLineChars="0"/>
        <w:jc w:val="left"/>
        <w:rPr>
          <w:rFonts w:hint="eastAsia" w:ascii="仿宋" w:hAnsi="仿宋" w:eastAsia="仿宋" w:cs="Times New Roman"/>
          <w:color w:val="000000"/>
        </w:rPr>
      </w:pPr>
    </w:p>
    <w:p>
      <w:pPr>
        <w:pStyle w:val="27"/>
        <w:spacing w:line="500" w:lineRule="exact"/>
        <w:ind w:left="0" w:leftChars="0" w:firstLine="0" w:firstLineChars="0"/>
        <w:jc w:val="left"/>
        <w:rPr>
          <w:rFonts w:hint="eastAsia" w:ascii="仿宋" w:hAnsi="仿宋" w:eastAsia="仿宋" w:cs="Times New Roman"/>
          <w:color w:val="000000"/>
        </w:rPr>
      </w:pPr>
    </w:p>
    <w:p>
      <w:pPr>
        <w:pStyle w:val="27"/>
        <w:spacing w:line="500" w:lineRule="exact"/>
        <w:ind w:left="0" w:leftChars="0" w:firstLine="0" w:firstLineChars="0"/>
        <w:jc w:val="left"/>
        <w:rPr>
          <w:rFonts w:hint="eastAsia" w:ascii="仿宋" w:hAnsi="仿宋" w:eastAsia="仿宋" w:cs="Times New Roman"/>
          <w:color w:val="000000"/>
        </w:rPr>
      </w:pPr>
    </w:p>
    <w:p>
      <w:pPr>
        <w:pStyle w:val="27"/>
        <w:spacing w:line="500" w:lineRule="exact"/>
        <w:ind w:left="0" w:leftChars="0" w:firstLine="0" w:firstLineChars="0"/>
        <w:jc w:val="left"/>
        <w:rPr>
          <w:rFonts w:hint="eastAsia" w:ascii="仿宋" w:hAnsi="仿宋" w:eastAsia="仿宋" w:cs="Times New Roman"/>
          <w:color w:val="000000"/>
        </w:rPr>
      </w:pPr>
    </w:p>
    <w:p>
      <w:pPr>
        <w:pStyle w:val="27"/>
        <w:spacing w:line="500" w:lineRule="exact"/>
        <w:ind w:left="0" w:leftChars="0" w:firstLine="0" w:firstLineChars="0"/>
        <w:jc w:val="left"/>
        <w:rPr>
          <w:rFonts w:hint="eastAsia" w:ascii="仿宋" w:hAnsi="仿宋" w:eastAsia="仿宋" w:cs="Times New Roman"/>
          <w:color w:val="000000"/>
        </w:rPr>
      </w:pPr>
    </w:p>
    <w:p>
      <w:pPr>
        <w:pStyle w:val="27"/>
        <w:spacing w:line="500" w:lineRule="exact"/>
        <w:ind w:left="0" w:leftChars="0" w:firstLine="0" w:firstLineChars="0"/>
        <w:jc w:val="left"/>
        <w:rPr>
          <w:rFonts w:hint="eastAsia" w:ascii="仿宋" w:hAnsi="仿宋" w:eastAsia="仿宋" w:cs="Times New Roman"/>
          <w:color w:val="000000"/>
        </w:rPr>
      </w:pPr>
    </w:p>
    <w:p>
      <w:pPr>
        <w:pStyle w:val="27"/>
        <w:spacing w:line="500" w:lineRule="exact"/>
        <w:ind w:left="0" w:leftChars="0" w:firstLine="2830" w:firstLineChars="1000"/>
        <w:jc w:val="left"/>
        <w:rPr>
          <w:rFonts w:ascii="仿宋" w:hAnsi="仿宋" w:eastAsia="仿宋" w:cs="宋体"/>
          <w:b/>
          <w:bCs/>
          <w:color w:val="000000"/>
          <w:sz w:val="21"/>
          <w:szCs w:val="21"/>
        </w:rPr>
      </w:pPr>
      <w:r>
        <w:rPr>
          <w:rFonts w:hint="eastAsia" w:ascii="仿宋" w:hAnsi="仿宋" w:eastAsia="仿宋" w:cs="Times New Roman"/>
          <w:color w:val="000000"/>
        </w:rPr>
        <w:t xml:space="preserve"> </w:t>
      </w:r>
      <w:r>
        <w:rPr>
          <w:rFonts w:ascii="仿宋" w:hAnsi="仿宋" w:cs="Times New Roman"/>
          <w:b/>
          <w:color w:val="000000"/>
          <w:sz w:val="32"/>
          <w:szCs w:val="32"/>
        </w:rPr>
        <w:t>第二章  供应商须知</w:t>
      </w:r>
    </w:p>
    <w:p>
      <w:pPr>
        <w:pStyle w:val="16"/>
        <w:spacing w:line="500" w:lineRule="exact"/>
        <w:ind w:left="181" w:firstLine="566" w:firstLineChars="200"/>
        <w:outlineLvl w:val="1"/>
        <w:rPr>
          <w:rFonts w:ascii="仿宋" w:hAnsi="仿宋" w:eastAsia="仿宋" w:cs="Times New Roman"/>
          <w:b/>
          <w:color w:val="000000"/>
          <w:sz w:val="28"/>
          <w:szCs w:val="28"/>
        </w:rPr>
      </w:pPr>
      <w:bookmarkStart w:id="29" w:name="_Toc48834156"/>
      <w:bookmarkStart w:id="30" w:name="_Toc48834524"/>
      <w:bookmarkStart w:id="31" w:name="_Toc48834086"/>
      <w:bookmarkStart w:id="32" w:name="_Toc32331"/>
      <w:bookmarkStart w:id="33" w:name="_Toc48834445"/>
      <w:bookmarkStart w:id="34" w:name="_Toc48834283"/>
      <w:r>
        <w:rPr>
          <w:rFonts w:ascii="仿宋" w:hAnsi="仿宋" w:eastAsia="仿宋" w:cs="Times New Roman"/>
          <w:b/>
          <w:color w:val="000000"/>
          <w:sz w:val="28"/>
          <w:szCs w:val="28"/>
        </w:rPr>
        <w:t>一、定义</w:t>
      </w:r>
      <w:bookmarkEnd w:id="29"/>
      <w:bookmarkEnd w:id="30"/>
      <w:bookmarkEnd w:id="31"/>
      <w:bookmarkEnd w:id="32"/>
      <w:bookmarkEnd w:id="33"/>
      <w:bookmarkEnd w:id="34"/>
    </w:p>
    <w:p>
      <w:pPr>
        <w:spacing w:line="500" w:lineRule="exact"/>
        <w:ind w:left="181"/>
        <w:rPr>
          <w:rFonts w:hint="eastAsia" w:ascii="仿宋" w:hAnsi="仿宋" w:eastAsia="仿宋" w:cs="Times New Roman"/>
          <w:color w:val="000000"/>
          <w:lang w:eastAsia="zh-CN"/>
        </w:rPr>
      </w:pPr>
      <w:r>
        <w:rPr>
          <w:rFonts w:hint="eastAsia" w:ascii="仿宋" w:hAnsi="仿宋" w:eastAsia="仿宋" w:cs="Times New Roman"/>
          <w:color w:val="000000"/>
        </w:rPr>
        <w:t xml:space="preserve">   </w:t>
      </w:r>
      <w:r>
        <w:rPr>
          <w:rFonts w:ascii="仿宋" w:hAnsi="仿宋" w:eastAsia="仿宋" w:cs="Times New Roman"/>
          <w:color w:val="000000"/>
        </w:rPr>
        <w:t>（一）采购人：</w:t>
      </w:r>
      <w:r>
        <w:rPr>
          <w:rFonts w:hint="eastAsia" w:ascii="仿宋" w:hAnsi="仿宋" w:eastAsia="仿宋" w:cs="Times New Roman"/>
          <w:color w:val="000000"/>
          <w:lang w:eastAsia="zh-CN"/>
        </w:rPr>
        <w:t>神木市中医医院</w:t>
      </w:r>
    </w:p>
    <w:p>
      <w:pPr>
        <w:spacing w:line="500" w:lineRule="exact"/>
        <w:ind w:left="181"/>
        <w:rPr>
          <w:rFonts w:hint="eastAsia" w:ascii="仿宋" w:hAnsi="仿宋" w:eastAsia="仿宋" w:cs="Times New Roman"/>
          <w:color w:val="000000"/>
          <w:lang w:eastAsia="zh-CN"/>
        </w:rPr>
      </w:pPr>
      <w:r>
        <w:rPr>
          <w:rFonts w:hint="eastAsia" w:ascii="仿宋" w:hAnsi="仿宋" w:eastAsia="仿宋" w:cs="Times New Roman"/>
          <w:color w:val="000000"/>
        </w:rPr>
        <w:t xml:space="preserve">   </w:t>
      </w:r>
      <w:r>
        <w:rPr>
          <w:rFonts w:ascii="仿宋" w:hAnsi="仿宋" w:eastAsia="仿宋" w:cs="Times New Roman"/>
          <w:color w:val="000000"/>
        </w:rPr>
        <w:t>（二）</w:t>
      </w:r>
      <w:r>
        <w:rPr>
          <w:rFonts w:hint="eastAsia" w:ascii="仿宋" w:hAnsi="仿宋" w:eastAsia="仿宋" w:cs="Times New Roman"/>
          <w:color w:val="000000"/>
        </w:rPr>
        <w:t>监管部门</w:t>
      </w:r>
      <w:r>
        <w:rPr>
          <w:rFonts w:ascii="仿宋" w:hAnsi="仿宋" w:eastAsia="仿宋" w:cs="Times New Roman"/>
          <w:color w:val="000000"/>
        </w:rPr>
        <w:t>：</w:t>
      </w:r>
      <w:r>
        <w:rPr>
          <w:rFonts w:hint="eastAsia" w:ascii="仿宋" w:hAnsi="仿宋" w:eastAsia="仿宋" w:cs="Times New Roman"/>
          <w:color w:val="000000"/>
          <w:lang w:eastAsia="zh-CN"/>
        </w:rPr>
        <w:t>神木市财政局</w:t>
      </w:r>
    </w:p>
    <w:p>
      <w:pPr>
        <w:spacing w:line="500" w:lineRule="exact"/>
        <w:ind w:firstLine="566" w:firstLineChars="200"/>
        <w:rPr>
          <w:rFonts w:ascii="仿宋" w:hAnsi="仿宋" w:eastAsia="仿宋" w:cs="Times New Roman"/>
          <w:color w:val="000000"/>
        </w:rPr>
      </w:pPr>
      <w:r>
        <w:rPr>
          <w:rFonts w:ascii="仿宋" w:hAnsi="仿宋" w:eastAsia="仿宋" w:cs="Times New Roman"/>
          <w:color w:val="000000"/>
        </w:rPr>
        <w:t>（三）采购代理机构：</w:t>
      </w:r>
      <w:r>
        <w:rPr>
          <w:rFonts w:hint="eastAsia" w:ascii="仿宋" w:hAnsi="仿宋" w:eastAsia="仿宋" w:cs="Times New Roman"/>
          <w:color w:val="000000"/>
          <w:lang w:eastAsia="zh-CN"/>
        </w:rPr>
        <w:t>神木市政府采购中心</w:t>
      </w:r>
      <w:r>
        <w:rPr>
          <w:rFonts w:hint="eastAsia" w:ascii="仿宋" w:hAnsi="仿宋" w:eastAsia="仿宋" w:cs="Times New Roman"/>
          <w:color w:val="000000"/>
        </w:rPr>
        <w:t>（以下简称采购中心）</w:t>
      </w:r>
    </w:p>
    <w:p>
      <w:pPr>
        <w:spacing w:line="500" w:lineRule="exact"/>
        <w:ind w:firstLine="566" w:firstLineChars="200"/>
        <w:rPr>
          <w:rFonts w:hint="eastAsia" w:ascii="仿宋" w:hAnsi="仿宋" w:eastAsia="仿宋" w:cs="Times New Roman"/>
          <w:color w:val="000000"/>
          <w:lang w:eastAsia="zh-CN"/>
        </w:rPr>
      </w:pPr>
      <w:r>
        <w:rPr>
          <w:rFonts w:ascii="仿宋" w:hAnsi="仿宋" w:eastAsia="仿宋" w:cs="Times New Roman"/>
          <w:color w:val="000000"/>
        </w:rPr>
        <w:t>（四）供应商：拟向采购人提供货物、工程或者服务的法人、其他组织或者自然人</w:t>
      </w:r>
      <w:r>
        <w:rPr>
          <w:rFonts w:hint="eastAsia" w:ascii="仿宋" w:hAnsi="仿宋" w:eastAsia="仿宋" w:cs="Times New Roman"/>
          <w:color w:val="000000"/>
          <w:lang w:eastAsia="zh-CN"/>
        </w:rPr>
        <w:t>。</w:t>
      </w:r>
    </w:p>
    <w:p>
      <w:pPr>
        <w:pStyle w:val="16"/>
        <w:spacing w:line="500" w:lineRule="exact"/>
        <w:ind w:firstLine="566" w:firstLineChars="200"/>
        <w:outlineLvl w:val="1"/>
        <w:rPr>
          <w:rFonts w:ascii="仿宋" w:hAnsi="仿宋" w:eastAsia="仿宋" w:cs="Times New Roman"/>
          <w:b/>
          <w:color w:val="000000"/>
          <w:sz w:val="28"/>
          <w:szCs w:val="28"/>
        </w:rPr>
      </w:pPr>
      <w:bookmarkStart w:id="35" w:name="_Toc48834157"/>
      <w:bookmarkStart w:id="36" w:name="_Toc48834446"/>
      <w:bookmarkStart w:id="37" w:name="_Toc1840"/>
      <w:bookmarkStart w:id="38" w:name="_Toc48834525"/>
      <w:bookmarkStart w:id="39" w:name="_Toc48834284"/>
      <w:bookmarkStart w:id="40" w:name="_Toc48834087"/>
      <w:r>
        <w:rPr>
          <w:rFonts w:ascii="仿宋" w:hAnsi="仿宋" w:eastAsia="仿宋" w:cs="Times New Roman"/>
          <w:b/>
          <w:color w:val="000000"/>
          <w:sz w:val="28"/>
          <w:szCs w:val="28"/>
        </w:rPr>
        <w:t>二、供应商注意事项</w:t>
      </w:r>
      <w:bookmarkEnd w:id="35"/>
      <w:bookmarkEnd w:id="36"/>
      <w:bookmarkEnd w:id="37"/>
      <w:bookmarkEnd w:id="38"/>
      <w:bookmarkEnd w:id="39"/>
      <w:bookmarkEnd w:id="40"/>
    </w:p>
    <w:p>
      <w:pPr>
        <w:spacing w:line="500" w:lineRule="exact"/>
        <w:ind w:firstLine="566" w:firstLineChars="200"/>
        <w:outlineLvl w:val="2"/>
        <w:rPr>
          <w:rFonts w:ascii="仿宋" w:hAnsi="仿宋" w:eastAsia="仿宋" w:cs="Times New Roman"/>
          <w:b/>
          <w:color w:val="000000"/>
        </w:rPr>
      </w:pPr>
      <w:bookmarkStart w:id="41" w:name="_Toc23045"/>
      <w:bookmarkStart w:id="42" w:name="_Toc24852"/>
      <w:bookmarkStart w:id="43" w:name="_Toc734"/>
      <w:bookmarkStart w:id="44" w:name="_Toc30368"/>
      <w:r>
        <w:rPr>
          <w:rFonts w:ascii="仿宋" w:hAnsi="仿宋" w:eastAsia="仿宋" w:cs="Times New Roman"/>
          <w:b/>
          <w:color w:val="000000"/>
        </w:rPr>
        <w:t>（一）询问</w:t>
      </w:r>
      <w:bookmarkEnd w:id="41"/>
      <w:bookmarkEnd w:id="42"/>
      <w:bookmarkEnd w:id="43"/>
      <w:bookmarkEnd w:id="44"/>
    </w:p>
    <w:p>
      <w:pPr>
        <w:spacing w:line="500" w:lineRule="exact"/>
        <w:ind w:firstLine="566" w:firstLineChars="200"/>
        <w:outlineLvl w:val="2"/>
        <w:rPr>
          <w:rFonts w:hint="eastAsia" w:ascii="仿宋" w:hAnsi="仿宋" w:eastAsia="仿宋" w:cs="Times New Roman"/>
          <w:color w:val="000000"/>
        </w:rPr>
      </w:pPr>
      <w:bookmarkStart w:id="45" w:name="_Toc11418"/>
      <w:bookmarkStart w:id="46" w:name="_Toc26397"/>
      <w:bookmarkStart w:id="47" w:name="_Toc7423"/>
      <w:bookmarkStart w:id="48" w:name="_Toc16663"/>
      <w:r>
        <w:rPr>
          <w:rFonts w:hint="eastAsia" w:ascii="仿宋" w:hAnsi="仿宋" w:eastAsia="仿宋" w:cs="Times New Roman"/>
          <w:color w:val="000000"/>
        </w:rPr>
        <w:t>供应商</w:t>
      </w:r>
      <w:r>
        <w:rPr>
          <w:rFonts w:ascii="仿宋" w:hAnsi="仿宋" w:eastAsia="仿宋" w:cs="Times New Roman"/>
          <w:color w:val="000000"/>
        </w:rPr>
        <w:t>对政府采购活动事项有疑问的，可以向采购人提出询问，采购人应当及时作出答复，但答复的内容不得涉及商业秘密。</w:t>
      </w:r>
    </w:p>
    <w:p>
      <w:pPr>
        <w:spacing w:line="500" w:lineRule="exact"/>
        <w:ind w:firstLine="566" w:firstLineChars="200"/>
        <w:outlineLvl w:val="2"/>
        <w:rPr>
          <w:rFonts w:ascii="仿宋" w:hAnsi="仿宋" w:eastAsia="仿宋" w:cs="Times New Roman"/>
          <w:b/>
          <w:color w:val="000000"/>
        </w:rPr>
      </w:pPr>
      <w:r>
        <w:rPr>
          <w:rFonts w:ascii="仿宋" w:hAnsi="仿宋" w:eastAsia="仿宋" w:cs="Times New Roman"/>
          <w:b/>
          <w:color w:val="000000"/>
        </w:rPr>
        <w:t>（二）</w:t>
      </w:r>
      <w:bookmarkEnd w:id="45"/>
      <w:bookmarkEnd w:id="46"/>
      <w:bookmarkEnd w:id="47"/>
      <w:bookmarkEnd w:id="48"/>
      <w:r>
        <w:rPr>
          <w:rFonts w:ascii="仿宋" w:hAnsi="仿宋" w:eastAsia="仿宋" w:cs="Times New Roman"/>
          <w:b/>
          <w:color w:val="000000"/>
        </w:rPr>
        <w:t>质疑和投诉</w:t>
      </w:r>
    </w:p>
    <w:p>
      <w:pPr>
        <w:pStyle w:val="15"/>
        <w:spacing w:beforeAutospacing="0" w:afterAutospacing="0" w:line="500" w:lineRule="exact"/>
        <w:ind w:firstLine="566" w:firstLineChars="200"/>
        <w:jc w:val="both"/>
        <w:rPr>
          <w:rFonts w:hint="eastAsia" w:ascii="仿宋" w:hAnsi="仿宋" w:eastAsia="仿宋"/>
          <w:bCs/>
          <w:color w:val="000000"/>
          <w:kern w:val="2"/>
          <w:sz w:val="28"/>
        </w:rPr>
      </w:pPr>
      <w:r>
        <w:rPr>
          <w:rFonts w:ascii="仿宋" w:hAnsi="仿宋" w:eastAsia="仿宋"/>
          <w:bCs/>
          <w:color w:val="000000"/>
          <w:kern w:val="2"/>
          <w:sz w:val="28"/>
        </w:rPr>
        <w:t>供应商如果认为</w:t>
      </w:r>
      <w:r>
        <w:rPr>
          <w:rFonts w:hint="eastAsia" w:ascii="仿宋" w:hAnsi="仿宋" w:eastAsia="仿宋"/>
          <w:bCs/>
          <w:color w:val="000000"/>
          <w:kern w:val="2"/>
          <w:sz w:val="28"/>
        </w:rPr>
        <w:t>磋商文件</w:t>
      </w:r>
      <w:r>
        <w:rPr>
          <w:rFonts w:ascii="仿宋" w:hAnsi="仿宋" w:eastAsia="仿宋"/>
          <w:bCs/>
          <w:color w:val="000000"/>
          <w:kern w:val="2"/>
          <w:sz w:val="28"/>
        </w:rPr>
        <w:t>中涉及的采购需求（包括供应商资格条件、评审要素及分值设置、采购内容和要求、合同条款等）使自身的合法权益受到损害，可以在磋商文件公告期限届满之日起７个工作日内，以书面形式向</w:t>
      </w:r>
      <w:r>
        <w:rPr>
          <w:rFonts w:ascii="仿宋" w:hAnsi="仿宋" w:eastAsia="仿宋"/>
          <w:b/>
          <w:bCs/>
          <w:color w:val="000000"/>
          <w:kern w:val="2"/>
          <w:sz w:val="28"/>
        </w:rPr>
        <w:t>采购人</w:t>
      </w:r>
      <w:r>
        <w:rPr>
          <w:rFonts w:ascii="仿宋" w:hAnsi="仿宋" w:eastAsia="仿宋"/>
          <w:bCs/>
          <w:color w:val="000000"/>
          <w:kern w:val="2"/>
          <w:sz w:val="28"/>
        </w:rPr>
        <w:t>提出质疑；</w:t>
      </w:r>
    </w:p>
    <w:p>
      <w:pPr>
        <w:pStyle w:val="15"/>
        <w:spacing w:beforeAutospacing="0" w:afterAutospacing="0" w:line="500" w:lineRule="exact"/>
        <w:ind w:firstLine="566" w:firstLineChars="200"/>
        <w:jc w:val="both"/>
        <w:rPr>
          <w:rFonts w:hint="eastAsia" w:ascii="仿宋" w:hAnsi="仿宋" w:eastAsia="仿宋"/>
          <w:bCs/>
          <w:color w:val="000000"/>
          <w:kern w:val="2"/>
          <w:sz w:val="28"/>
        </w:rPr>
      </w:pPr>
      <w:r>
        <w:rPr>
          <w:rFonts w:ascii="仿宋" w:hAnsi="仿宋" w:eastAsia="仿宋"/>
          <w:bCs/>
          <w:color w:val="000000"/>
          <w:kern w:val="2"/>
          <w:sz w:val="28"/>
        </w:rPr>
        <w:t>供应商如果认为采购程序、采购过程或成交结果使自身的合法权益受到损害，可以在知道或应知其权益受到损害之日起7个工作日内，以书面形式向</w:t>
      </w:r>
      <w:r>
        <w:rPr>
          <w:rFonts w:ascii="仿宋" w:hAnsi="仿宋" w:eastAsia="仿宋"/>
          <w:b/>
          <w:bCs/>
          <w:color w:val="000000"/>
          <w:kern w:val="2"/>
          <w:sz w:val="28"/>
        </w:rPr>
        <w:t>采购中心</w:t>
      </w:r>
      <w:r>
        <w:rPr>
          <w:rFonts w:ascii="仿宋" w:hAnsi="仿宋" w:eastAsia="仿宋"/>
          <w:bCs/>
          <w:color w:val="000000"/>
          <w:kern w:val="2"/>
          <w:sz w:val="28"/>
        </w:rPr>
        <w:t>提出质疑。</w:t>
      </w:r>
    </w:p>
    <w:p>
      <w:pPr>
        <w:pStyle w:val="15"/>
        <w:spacing w:beforeAutospacing="0" w:afterAutospacing="0" w:line="500" w:lineRule="exact"/>
        <w:jc w:val="both"/>
        <w:rPr>
          <w:rFonts w:ascii="仿宋" w:hAnsi="仿宋" w:eastAsia="仿宋"/>
          <w:bCs/>
          <w:color w:val="000000"/>
          <w:spacing w:val="-10"/>
          <w:kern w:val="2"/>
          <w:sz w:val="28"/>
        </w:rPr>
      </w:pPr>
      <w:r>
        <w:rPr>
          <w:rFonts w:hint="eastAsia" w:ascii="仿宋" w:hAnsi="仿宋" w:eastAsia="仿宋"/>
          <w:bCs/>
          <w:color w:val="000000"/>
          <w:kern w:val="2"/>
          <w:sz w:val="28"/>
        </w:rPr>
        <w:t xml:space="preserve">    </w:t>
      </w:r>
      <w:r>
        <w:rPr>
          <w:rFonts w:hint="eastAsia" w:ascii="仿宋" w:hAnsi="仿宋" w:eastAsia="仿宋"/>
          <w:bCs/>
          <w:color w:val="000000"/>
          <w:spacing w:val="-10"/>
          <w:kern w:val="2"/>
          <w:sz w:val="28"/>
        </w:rPr>
        <w:t>采购人、采购中心</w:t>
      </w:r>
      <w:r>
        <w:rPr>
          <w:rFonts w:ascii="仿宋" w:hAnsi="仿宋" w:eastAsia="仿宋"/>
          <w:bCs/>
          <w:color w:val="000000"/>
          <w:spacing w:val="-10"/>
          <w:kern w:val="2"/>
          <w:sz w:val="28"/>
        </w:rPr>
        <w:t>将在收到书面质疑后7个工作日内做出答复，并以书面形式通知质疑人和其他有关供应商。</w:t>
      </w:r>
    </w:p>
    <w:p>
      <w:pPr>
        <w:pStyle w:val="15"/>
        <w:spacing w:beforeAutospacing="0" w:afterAutospacing="0" w:line="500" w:lineRule="exact"/>
        <w:ind w:firstLine="566" w:firstLineChars="200"/>
        <w:jc w:val="both"/>
        <w:rPr>
          <w:rFonts w:ascii="仿宋" w:hAnsi="仿宋" w:eastAsia="仿宋"/>
          <w:bCs/>
          <w:color w:val="000000"/>
          <w:kern w:val="2"/>
          <w:sz w:val="28"/>
        </w:rPr>
      </w:pPr>
      <w:r>
        <w:rPr>
          <w:rFonts w:ascii="仿宋" w:hAnsi="仿宋" w:eastAsia="仿宋"/>
          <w:bCs/>
          <w:color w:val="000000"/>
          <w:kern w:val="2"/>
          <w:sz w:val="28"/>
        </w:rPr>
        <w:t>1、供应商提出质疑应当提交质疑函和必要的证明材料，并按财政部《质疑函范本》给定的格式进行填写，范本下载详见【财政部国库司（gks.mof.gov.cn）】网站〖首页</w:t>
      </w:r>
      <w:r>
        <w:rPr>
          <w:rFonts w:hint="eastAsia" w:ascii="仿宋" w:hAnsi="仿宋" w:eastAsia="微软雅黑" w:cs="微软雅黑"/>
          <w:bCs/>
          <w:color w:val="000000"/>
          <w:kern w:val="2"/>
          <w:sz w:val="28"/>
        </w:rPr>
        <w:t>•</w:t>
      </w:r>
      <w:r>
        <w:rPr>
          <w:rFonts w:ascii="仿宋" w:hAnsi="仿宋" w:eastAsia="仿宋"/>
          <w:bCs/>
          <w:color w:val="000000"/>
          <w:kern w:val="2"/>
          <w:sz w:val="28"/>
        </w:rPr>
        <w:t>〉政府采购管理〗栏目中的《政府采购供应商质疑函范本》。</w:t>
      </w:r>
    </w:p>
    <w:p>
      <w:pPr>
        <w:pStyle w:val="15"/>
        <w:spacing w:beforeAutospacing="0" w:afterAutospacing="0" w:line="500" w:lineRule="exact"/>
        <w:ind w:firstLine="566" w:firstLineChars="200"/>
        <w:jc w:val="both"/>
        <w:rPr>
          <w:rFonts w:ascii="仿宋" w:hAnsi="仿宋" w:eastAsia="仿宋"/>
          <w:bCs/>
          <w:color w:val="000000"/>
          <w:kern w:val="2"/>
          <w:sz w:val="28"/>
        </w:rPr>
      </w:pPr>
      <w:r>
        <w:rPr>
          <w:rFonts w:ascii="仿宋" w:hAnsi="仿宋" w:eastAsia="仿宋"/>
          <w:bCs/>
          <w:color w:val="000000"/>
          <w:kern w:val="2"/>
          <w:sz w:val="28"/>
        </w:rPr>
        <w:t>《政府采购供应商质疑函范本》链接地址：</w:t>
      </w:r>
    </w:p>
    <w:p>
      <w:pPr>
        <w:pStyle w:val="15"/>
        <w:spacing w:beforeAutospacing="0" w:afterAutospacing="0" w:line="500" w:lineRule="exact"/>
        <w:ind w:firstLine="566" w:firstLineChars="200"/>
        <w:jc w:val="both"/>
        <w:rPr>
          <w:rFonts w:hint="eastAsia" w:ascii="仿宋" w:hAnsi="仿宋" w:eastAsia="仿宋"/>
          <w:bCs/>
          <w:color w:val="000000"/>
          <w:kern w:val="2"/>
          <w:sz w:val="28"/>
        </w:rPr>
      </w:pPr>
      <w:r>
        <w:rPr>
          <w:rFonts w:ascii="仿宋" w:hAnsi="仿宋" w:eastAsia="仿宋"/>
          <w:bCs/>
          <w:color w:val="000000"/>
          <w:kern w:val="2"/>
          <w:sz w:val="28"/>
        </w:rPr>
        <w:t>http://gks.mof.gov.cn/ztztz/zhengfucaigouguanli/201802/t20180201_2804589.htm</w:t>
      </w:r>
    </w:p>
    <w:p>
      <w:pPr>
        <w:pStyle w:val="15"/>
        <w:spacing w:beforeAutospacing="0" w:afterAutospacing="0" w:line="500" w:lineRule="exact"/>
        <w:ind w:firstLine="566" w:firstLineChars="200"/>
        <w:jc w:val="both"/>
        <w:rPr>
          <w:rFonts w:ascii="仿宋" w:hAnsi="仿宋" w:eastAsia="仿宋"/>
          <w:bCs/>
          <w:color w:val="000000"/>
          <w:kern w:val="2"/>
          <w:sz w:val="28"/>
        </w:rPr>
      </w:pPr>
      <w:r>
        <w:rPr>
          <w:rFonts w:ascii="仿宋" w:hAnsi="仿宋" w:eastAsia="仿宋"/>
          <w:bCs/>
          <w:color w:val="000000"/>
          <w:kern w:val="2"/>
          <w:sz w:val="28"/>
        </w:rPr>
        <w:t>2、质疑人为自然人的，应当由本人</w:t>
      </w:r>
      <w:r>
        <w:rPr>
          <w:rFonts w:hint="eastAsia" w:ascii="仿宋" w:hAnsi="仿宋" w:eastAsia="仿宋"/>
          <w:bCs/>
          <w:color w:val="000000"/>
          <w:spacing w:val="-10"/>
          <w:kern w:val="2"/>
          <w:sz w:val="28"/>
        </w:rPr>
        <w:t>在《质疑函》上</w:t>
      </w:r>
      <w:r>
        <w:rPr>
          <w:rFonts w:ascii="仿宋" w:hAnsi="仿宋" w:eastAsia="仿宋"/>
          <w:bCs/>
          <w:color w:val="000000"/>
          <w:kern w:val="2"/>
          <w:sz w:val="28"/>
        </w:rPr>
        <w:t>签字；质疑人为法人或者其他组织的，应当由法定代表人、主要负责人，或者其授权代表</w:t>
      </w:r>
      <w:r>
        <w:rPr>
          <w:rFonts w:hint="eastAsia" w:ascii="仿宋" w:hAnsi="仿宋" w:eastAsia="仿宋"/>
          <w:bCs/>
          <w:color w:val="000000"/>
          <w:spacing w:val="-10"/>
          <w:kern w:val="2"/>
          <w:sz w:val="28"/>
        </w:rPr>
        <w:t>在《质疑函》上</w:t>
      </w:r>
      <w:r>
        <w:rPr>
          <w:rFonts w:ascii="仿宋" w:hAnsi="仿宋" w:eastAsia="仿宋"/>
          <w:bCs/>
          <w:color w:val="000000"/>
          <w:kern w:val="2"/>
          <w:sz w:val="28"/>
        </w:rPr>
        <w:t>签字或者盖章，并加盖公章。授权代表办理质疑事项时，除提交</w:t>
      </w:r>
      <w:r>
        <w:rPr>
          <w:rFonts w:hint="eastAsia" w:ascii="仿宋" w:hAnsi="仿宋" w:eastAsia="仿宋"/>
          <w:bCs/>
          <w:color w:val="000000"/>
          <w:kern w:val="2"/>
          <w:sz w:val="28"/>
        </w:rPr>
        <w:t>《</w:t>
      </w:r>
      <w:r>
        <w:rPr>
          <w:rFonts w:ascii="仿宋" w:hAnsi="仿宋" w:eastAsia="仿宋"/>
          <w:bCs/>
          <w:color w:val="000000"/>
          <w:kern w:val="2"/>
          <w:sz w:val="28"/>
        </w:rPr>
        <w:t>质疑函</w:t>
      </w:r>
      <w:r>
        <w:rPr>
          <w:rFonts w:hint="eastAsia" w:ascii="仿宋" w:hAnsi="仿宋" w:eastAsia="仿宋"/>
          <w:bCs/>
          <w:color w:val="000000"/>
          <w:kern w:val="2"/>
          <w:sz w:val="28"/>
        </w:rPr>
        <w:t>》</w:t>
      </w:r>
      <w:r>
        <w:rPr>
          <w:rFonts w:ascii="仿宋" w:hAnsi="仿宋" w:eastAsia="仿宋"/>
          <w:bCs/>
          <w:color w:val="000000"/>
          <w:kern w:val="2"/>
          <w:sz w:val="28"/>
        </w:rPr>
        <w:t>外，还应当提交</w:t>
      </w:r>
      <w:r>
        <w:rPr>
          <w:rFonts w:hint="eastAsia" w:ascii="仿宋" w:hAnsi="仿宋" w:eastAsia="仿宋"/>
          <w:bCs/>
          <w:color w:val="000000"/>
          <w:kern w:val="2"/>
          <w:sz w:val="28"/>
        </w:rPr>
        <w:t>《</w:t>
      </w:r>
      <w:r>
        <w:rPr>
          <w:rFonts w:ascii="仿宋" w:hAnsi="仿宋" w:eastAsia="仿宋"/>
          <w:bCs/>
          <w:color w:val="000000"/>
          <w:kern w:val="2"/>
          <w:sz w:val="28"/>
        </w:rPr>
        <w:t>授权委托书</w:t>
      </w:r>
      <w:r>
        <w:rPr>
          <w:rFonts w:hint="eastAsia" w:ascii="仿宋" w:hAnsi="仿宋" w:eastAsia="仿宋"/>
          <w:bCs/>
          <w:color w:val="000000"/>
          <w:kern w:val="2"/>
          <w:sz w:val="28"/>
        </w:rPr>
        <w:t>》</w:t>
      </w:r>
      <w:r>
        <w:rPr>
          <w:rFonts w:ascii="仿宋" w:hAnsi="仿宋" w:eastAsia="仿宋"/>
          <w:bCs/>
          <w:color w:val="000000"/>
          <w:kern w:val="2"/>
          <w:sz w:val="28"/>
        </w:rPr>
        <w:t>及授权代表的有效身份证明，</w:t>
      </w:r>
      <w:r>
        <w:rPr>
          <w:rFonts w:hint="eastAsia" w:ascii="仿宋" w:hAnsi="仿宋" w:eastAsia="仿宋"/>
          <w:bCs/>
          <w:color w:val="000000"/>
          <w:kern w:val="2"/>
          <w:sz w:val="28"/>
        </w:rPr>
        <w:t>《</w:t>
      </w:r>
      <w:r>
        <w:rPr>
          <w:rFonts w:ascii="仿宋" w:hAnsi="仿宋" w:eastAsia="仿宋"/>
          <w:bCs/>
          <w:color w:val="000000"/>
          <w:kern w:val="2"/>
          <w:sz w:val="28"/>
        </w:rPr>
        <w:t>授权委托书</w:t>
      </w:r>
      <w:r>
        <w:rPr>
          <w:rFonts w:hint="eastAsia" w:ascii="仿宋" w:hAnsi="仿宋" w:eastAsia="仿宋"/>
          <w:bCs/>
          <w:color w:val="000000"/>
          <w:kern w:val="2"/>
          <w:sz w:val="28"/>
        </w:rPr>
        <w:t>》</w:t>
      </w:r>
      <w:r>
        <w:rPr>
          <w:rFonts w:ascii="仿宋" w:hAnsi="仿宋" w:eastAsia="仿宋"/>
          <w:bCs/>
          <w:color w:val="000000"/>
          <w:kern w:val="2"/>
          <w:sz w:val="28"/>
        </w:rPr>
        <w:t>应当载明委托代理的具体权限和事项。</w:t>
      </w:r>
    </w:p>
    <w:p>
      <w:pPr>
        <w:pStyle w:val="15"/>
        <w:spacing w:beforeAutospacing="0" w:afterAutospacing="0" w:line="500" w:lineRule="exact"/>
        <w:ind w:firstLine="566" w:firstLineChars="200"/>
        <w:jc w:val="both"/>
        <w:rPr>
          <w:rFonts w:hint="eastAsia" w:ascii="仿宋" w:hAnsi="仿宋" w:eastAsia="仿宋"/>
          <w:bCs/>
          <w:color w:val="000000"/>
          <w:kern w:val="2"/>
          <w:sz w:val="28"/>
        </w:rPr>
      </w:pPr>
      <w:r>
        <w:rPr>
          <w:rFonts w:ascii="仿宋" w:hAnsi="仿宋" w:eastAsia="仿宋"/>
          <w:bCs/>
          <w:color w:val="000000"/>
          <w:kern w:val="2"/>
          <w:sz w:val="28"/>
        </w:rPr>
        <w:t>在法定质疑期内，针对同一采购程序环节的质疑应当一次性提出</w:t>
      </w:r>
      <w:r>
        <w:rPr>
          <w:rFonts w:hint="eastAsia" w:ascii="仿宋" w:hAnsi="仿宋" w:eastAsia="仿宋"/>
          <w:bCs/>
          <w:color w:val="000000"/>
          <w:kern w:val="2"/>
          <w:sz w:val="28"/>
        </w:rPr>
        <w:t>。</w:t>
      </w:r>
    </w:p>
    <w:p>
      <w:pPr>
        <w:pStyle w:val="15"/>
        <w:spacing w:beforeAutospacing="0" w:afterAutospacing="0" w:line="500" w:lineRule="exact"/>
        <w:ind w:firstLine="566" w:firstLineChars="200"/>
        <w:jc w:val="both"/>
        <w:rPr>
          <w:rFonts w:ascii="仿宋" w:hAnsi="仿宋" w:eastAsia="仿宋"/>
          <w:bCs/>
          <w:color w:val="000000"/>
          <w:kern w:val="2"/>
          <w:sz w:val="28"/>
        </w:rPr>
      </w:pPr>
      <w:r>
        <w:rPr>
          <w:rFonts w:hint="eastAsia" w:ascii="仿宋" w:hAnsi="仿宋" w:eastAsia="仿宋"/>
          <w:bCs/>
          <w:color w:val="000000"/>
          <w:kern w:val="2"/>
          <w:sz w:val="28"/>
        </w:rPr>
        <w:t>3</w:t>
      </w:r>
      <w:r>
        <w:rPr>
          <w:rFonts w:ascii="仿宋" w:hAnsi="仿宋" w:eastAsia="仿宋"/>
          <w:bCs/>
          <w:color w:val="000000"/>
          <w:kern w:val="2"/>
          <w:sz w:val="28"/>
        </w:rPr>
        <w:t>、有下列情形之一的，属于无效质疑，采购人</w:t>
      </w:r>
      <w:r>
        <w:rPr>
          <w:rFonts w:hint="eastAsia" w:ascii="仿宋" w:hAnsi="仿宋" w:eastAsia="仿宋"/>
          <w:bCs/>
          <w:color w:val="000000"/>
          <w:kern w:val="2"/>
          <w:sz w:val="28"/>
        </w:rPr>
        <w:t>、</w:t>
      </w:r>
      <w:r>
        <w:rPr>
          <w:rFonts w:ascii="仿宋" w:hAnsi="仿宋" w:eastAsia="仿宋"/>
          <w:bCs/>
          <w:color w:val="000000"/>
          <w:kern w:val="2"/>
          <w:sz w:val="28"/>
        </w:rPr>
        <w:t>采购中心不予受理：</w:t>
      </w:r>
    </w:p>
    <w:p>
      <w:pPr>
        <w:pStyle w:val="15"/>
        <w:spacing w:beforeAutospacing="0" w:afterAutospacing="0" w:line="500" w:lineRule="exact"/>
        <w:ind w:firstLine="566" w:firstLineChars="200"/>
        <w:jc w:val="both"/>
        <w:rPr>
          <w:rFonts w:ascii="仿宋" w:hAnsi="仿宋" w:eastAsia="仿宋"/>
          <w:bCs/>
          <w:color w:val="000000"/>
          <w:kern w:val="2"/>
          <w:sz w:val="28"/>
        </w:rPr>
      </w:pPr>
      <w:r>
        <w:rPr>
          <w:rFonts w:ascii="仿宋" w:hAnsi="仿宋" w:eastAsia="仿宋"/>
          <w:bCs/>
          <w:color w:val="000000"/>
          <w:kern w:val="2"/>
          <w:sz w:val="28"/>
        </w:rPr>
        <w:t>（1）质疑人不是参与本次采购项目的供应商或潜在供应商；</w:t>
      </w:r>
    </w:p>
    <w:p>
      <w:pPr>
        <w:pStyle w:val="15"/>
        <w:spacing w:beforeAutospacing="0" w:afterAutospacing="0" w:line="500" w:lineRule="exact"/>
        <w:ind w:firstLine="566" w:firstLineChars="200"/>
        <w:jc w:val="both"/>
        <w:rPr>
          <w:rFonts w:ascii="仿宋" w:hAnsi="仿宋" w:eastAsia="仿宋"/>
          <w:bCs/>
          <w:color w:val="000000"/>
          <w:kern w:val="2"/>
          <w:sz w:val="28"/>
        </w:rPr>
      </w:pPr>
      <w:r>
        <w:rPr>
          <w:rFonts w:ascii="仿宋" w:hAnsi="仿宋" w:eastAsia="仿宋"/>
          <w:bCs/>
          <w:color w:val="000000"/>
          <w:kern w:val="2"/>
          <w:sz w:val="28"/>
        </w:rPr>
        <w:t>（2）质疑人与质疑事项不存在利害关系的；</w:t>
      </w:r>
    </w:p>
    <w:p>
      <w:pPr>
        <w:pStyle w:val="15"/>
        <w:spacing w:beforeAutospacing="0" w:afterAutospacing="0" w:line="500" w:lineRule="exact"/>
        <w:ind w:firstLine="566" w:firstLineChars="200"/>
        <w:jc w:val="both"/>
        <w:rPr>
          <w:rFonts w:ascii="仿宋" w:hAnsi="仿宋" w:eastAsia="仿宋"/>
          <w:bCs/>
          <w:color w:val="000000"/>
          <w:kern w:val="2"/>
          <w:sz w:val="28"/>
        </w:rPr>
      </w:pPr>
      <w:r>
        <w:rPr>
          <w:rFonts w:ascii="仿宋" w:hAnsi="仿宋" w:eastAsia="仿宋"/>
          <w:bCs/>
          <w:color w:val="000000"/>
          <w:kern w:val="2"/>
          <w:sz w:val="28"/>
        </w:rPr>
        <w:t>（3）未在法定期限内提出质疑的；</w:t>
      </w:r>
    </w:p>
    <w:p>
      <w:pPr>
        <w:pStyle w:val="15"/>
        <w:spacing w:beforeAutospacing="0" w:afterAutospacing="0" w:line="500" w:lineRule="exact"/>
        <w:ind w:firstLine="566" w:firstLineChars="200"/>
        <w:jc w:val="both"/>
        <w:rPr>
          <w:rFonts w:ascii="仿宋" w:hAnsi="仿宋" w:eastAsia="仿宋"/>
          <w:bCs/>
          <w:color w:val="000000"/>
          <w:kern w:val="2"/>
          <w:sz w:val="28"/>
        </w:rPr>
      </w:pPr>
      <w:r>
        <w:rPr>
          <w:rFonts w:ascii="仿宋" w:hAnsi="仿宋" w:eastAsia="仿宋"/>
          <w:bCs/>
          <w:color w:val="000000"/>
          <w:kern w:val="2"/>
          <w:sz w:val="28"/>
        </w:rPr>
        <w:t>（4）质疑未以书面形式提出，或</w:t>
      </w:r>
      <w:r>
        <w:rPr>
          <w:rFonts w:hint="eastAsia" w:ascii="仿宋" w:hAnsi="仿宋" w:eastAsia="仿宋"/>
          <w:bCs/>
          <w:color w:val="000000"/>
          <w:kern w:val="2"/>
          <w:sz w:val="28"/>
        </w:rPr>
        <w:t>《</w:t>
      </w:r>
      <w:r>
        <w:rPr>
          <w:rFonts w:ascii="仿宋" w:hAnsi="仿宋" w:eastAsia="仿宋"/>
          <w:bCs/>
          <w:color w:val="000000"/>
          <w:kern w:val="2"/>
          <w:sz w:val="28"/>
        </w:rPr>
        <w:t>质疑函</w:t>
      </w:r>
      <w:r>
        <w:rPr>
          <w:rFonts w:hint="eastAsia" w:ascii="仿宋" w:hAnsi="仿宋" w:eastAsia="仿宋"/>
          <w:bCs/>
          <w:color w:val="000000"/>
          <w:kern w:val="2"/>
          <w:sz w:val="28"/>
        </w:rPr>
        <w:t>》</w:t>
      </w:r>
      <w:r>
        <w:rPr>
          <w:rFonts w:ascii="仿宋" w:hAnsi="仿宋" w:eastAsia="仿宋"/>
          <w:bCs/>
          <w:color w:val="000000"/>
          <w:kern w:val="2"/>
          <w:sz w:val="28"/>
        </w:rPr>
        <w:t>主要内容构成不完整的，或缺乏必要的证明材料及证明材料不完整的；</w:t>
      </w:r>
    </w:p>
    <w:p>
      <w:pPr>
        <w:pStyle w:val="15"/>
        <w:spacing w:beforeAutospacing="0" w:afterAutospacing="0" w:line="500" w:lineRule="exact"/>
        <w:ind w:firstLine="566" w:firstLineChars="200"/>
        <w:jc w:val="both"/>
        <w:rPr>
          <w:rFonts w:ascii="仿宋" w:hAnsi="仿宋" w:eastAsia="仿宋"/>
          <w:bCs/>
          <w:color w:val="000000"/>
          <w:kern w:val="2"/>
          <w:sz w:val="28"/>
        </w:rPr>
      </w:pPr>
      <w:r>
        <w:rPr>
          <w:rFonts w:ascii="仿宋" w:hAnsi="仿宋" w:eastAsia="仿宋"/>
          <w:bCs/>
          <w:color w:val="000000"/>
          <w:kern w:val="2"/>
          <w:sz w:val="28"/>
        </w:rPr>
        <w:t>（5）</w:t>
      </w:r>
      <w:r>
        <w:rPr>
          <w:rFonts w:hint="eastAsia" w:ascii="仿宋" w:hAnsi="仿宋" w:eastAsia="仿宋"/>
          <w:bCs/>
          <w:color w:val="000000"/>
          <w:kern w:val="2"/>
          <w:sz w:val="28"/>
        </w:rPr>
        <w:t>《</w:t>
      </w:r>
      <w:r>
        <w:rPr>
          <w:rFonts w:ascii="仿宋" w:hAnsi="仿宋" w:eastAsia="仿宋"/>
          <w:bCs/>
          <w:color w:val="000000"/>
          <w:kern w:val="2"/>
          <w:sz w:val="28"/>
        </w:rPr>
        <w:t>质疑函</w:t>
      </w:r>
      <w:r>
        <w:rPr>
          <w:rFonts w:hint="eastAsia" w:ascii="仿宋" w:hAnsi="仿宋" w:eastAsia="仿宋"/>
          <w:bCs/>
          <w:color w:val="000000"/>
          <w:kern w:val="2"/>
          <w:sz w:val="28"/>
        </w:rPr>
        <w:t>》</w:t>
      </w:r>
      <w:r>
        <w:rPr>
          <w:rFonts w:ascii="仿宋" w:hAnsi="仿宋" w:eastAsia="仿宋"/>
          <w:bCs/>
          <w:color w:val="000000"/>
          <w:kern w:val="2"/>
          <w:sz w:val="28"/>
        </w:rPr>
        <w:t>没有合法有效的签字、盖章或授权的；</w:t>
      </w:r>
    </w:p>
    <w:p>
      <w:pPr>
        <w:pStyle w:val="15"/>
        <w:spacing w:beforeAutospacing="0" w:afterAutospacing="0" w:line="500" w:lineRule="exact"/>
        <w:ind w:firstLine="566" w:firstLineChars="200"/>
        <w:jc w:val="both"/>
        <w:rPr>
          <w:rFonts w:ascii="仿宋" w:hAnsi="仿宋" w:eastAsia="仿宋"/>
          <w:bCs/>
          <w:color w:val="000000"/>
          <w:kern w:val="2"/>
          <w:sz w:val="28"/>
        </w:rPr>
      </w:pPr>
      <w:r>
        <w:rPr>
          <w:rFonts w:ascii="仿宋" w:hAnsi="仿宋" w:eastAsia="仿宋"/>
          <w:bCs/>
          <w:color w:val="000000"/>
          <w:kern w:val="2"/>
          <w:sz w:val="28"/>
        </w:rPr>
        <w:t>（6）以非法手段取得证据、材料的；</w:t>
      </w:r>
    </w:p>
    <w:p>
      <w:pPr>
        <w:pStyle w:val="15"/>
        <w:spacing w:beforeAutospacing="0" w:afterAutospacing="0" w:line="500" w:lineRule="exact"/>
        <w:ind w:firstLine="566" w:firstLineChars="200"/>
        <w:jc w:val="both"/>
        <w:rPr>
          <w:rFonts w:ascii="仿宋" w:hAnsi="仿宋" w:eastAsia="仿宋"/>
          <w:bCs/>
          <w:color w:val="000000"/>
          <w:kern w:val="2"/>
          <w:sz w:val="28"/>
        </w:rPr>
      </w:pPr>
      <w:r>
        <w:rPr>
          <w:rFonts w:ascii="仿宋" w:hAnsi="仿宋" w:eastAsia="仿宋"/>
          <w:bCs/>
          <w:color w:val="000000"/>
          <w:kern w:val="2"/>
          <w:sz w:val="28"/>
        </w:rPr>
        <w:t>（7）质疑答复后，同一质疑人就同一事项再次提出质疑的；</w:t>
      </w:r>
    </w:p>
    <w:p>
      <w:pPr>
        <w:pStyle w:val="15"/>
        <w:spacing w:beforeAutospacing="0" w:afterAutospacing="0" w:line="500" w:lineRule="exact"/>
        <w:ind w:firstLine="566" w:firstLineChars="200"/>
        <w:jc w:val="both"/>
        <w:rPr>
          <w:rFonts w:ascii="仿宋" w:hAnsi="仿宋" w:eastAsia="仿宋"/>
          <w:bCs/>
          <w:color w:val="000000"/>
          <w:kern w:val="2"/>
          <w:sz w:val="28"/>
        </w:rPr>
      </w:pPr>
      <w:r>
        <w:rPr>
          <w:rFonts w:hint="eastAsia" w:ascii="仿宋" w:hAnsi="仿宋" w:eastAsia="仿宋"/>
          <w:bCs/>
          <w:color w:val="000000"/>
          <w:kern w:val="2"/>
          <w:sz w:val="28"/>
        </w:rPr>
        <w:t>4</w:t>
      </w:r>
      <w:r>
        <w:rPr>
          <w:rFonts w:ascii="仿宋" w:hAnsi="仿宋" w:eastAsia="仿宋"/>
          <w:bCs/>
          <w:color w:val="000000"/>
          <w:kern w:val="2"/>
          <w:sz w:val="28"/>
        </w:rPr>
        <w:t>、质疑人对采购中心或采购人的答复不满意，以及采购人</w:t>
      </w:r>
      <w:r>
        <w:rPr>
          <w:rFonts w:hint="eastAsia" w:ascii="仿宋" w:hAnsi="仿宋" w:eastAsia="仿宋"/>
          <w:bCs/>
          <w:color w:val="000000"/>
          <w:kern w:val="2"/>
          <w:sz w:val="28"/>
        </w:rPr>
        <w:t>、</w:t>
      </w:r>
      <w:r>
        <w:rPr>
          <w:rFonts w:ascii="仿宋" w:hAnsi="仿宋" w:eastAsia="仿宋"/>
          <w:bCs/>
          <w:color w:val="000000"/>
          <w:kern w:val="2"/>
          <w:sz w:val="28"/>
        </w:rPr>
        <w:t>采购中心未在规定时间内做出答复的，可以在答复期满后15个工作日内向</w:t>
      </w:r>
      <w:r>
        <w:rPr>
          <w:rFonts w:hint="eastAsia" w:ascii="仿宋" w:hAnsi="仿宋" w:eastAsia="仿宋"/>
          <w:bCs/>
          <w:color w:val="000000"/>
          <w:kern w:val="2"/>
          <w:sz w:val="28"/>
          <w:lang w:eastAsia="zh-CN"/>
        </w:rPr>
        <w:t>神木市财政局</w:t>
      </w:r>
      <w:r>
        <w:rPr>
          <w:rFonts w:ascii="仿宋" w:hAnsi="仿宋" w:eastAsia="仿宋"/>
          <w:bCs/>
          <w:color w:val="000000"/>
          <w:kern w:val="2"/>
          <w:sz w:val="28"/>
        </w:rPr>
        <w:t>提出投诉。</w:t>
      </w:r>
    </w:p>
    <w:p>
      <w:pPr>
        <w:pStyle w:val="15"/>
        <w:spacing w:beforeAutospacing="0" w:afterAutospacing="0" w:line="500" w:lineRule="exact"/>
        <w:ind w:firstLine="566" w:firstLineChars="200"/>
        <w:jc w:val="both"/>
        <w:rPr>
          <w:rFonts w:ascii="仿宋" w:hAnsi="仿宋" w:eastAsia="仿宋"/>
          <w:bCs/>
          <w:color w:val="000000"/>
          <w:kern w:val="2"/>
          <w:sz w:val="28"/>
        </w:rPr>
      </w:pPr>
      <w:r>
        <w:rPr>
          <w:rFonts w:hint="eastAsia" w:ascii="仿宋" w:hAnsi="仿宋" w:eastAsia="仿宋"/>
          <w:bCs/>
          <w:color w:val="000000"/>
          <w:kern w:val="2"/>
          <w:sz w:val="28"/>
        </w:rPr>
        <w:t>5</w:t>
      </w:r>
      <w:r>
        <w:rPr>
          <w:rFonts w:ascii="仿宋" w:hAnsi="仿宋" w:eastAsia="仿宋"/>
          <w:bCs/>
          <w:color w:val="000000"/>
          <w:kern w:val="2"/>
          <w:sz w:val="28"/>
        </w:rPr>
        <w:t>、供应商投诉的事项不得超出已质疑事项的范围。</w:t>
      </w:r>
    </w:p>
    <w:p>
      <w:pPr>
        <w:spacing w:line="500" w:lineRule="exact"/>
        <w:ind w:firstLine="566" w:firstLineChars="200"/>
        <w:rPr>
          <w:rFonts w:ascii="仿宋" w:hAnsi="仿宋" w:eastAsia="仿宋" w:cs="Times New Roman"/>
          <w:color w:val="000000"/>
        </w:rPr>
      </w:pPr>
      <w:r>
        <w:rPr>
          <w:rFonts w:hint="eastAsia" w:ascii="仿宋" w:hAnsi="仿宋" w:eastAsia="仿宋" w:cs="Times New Roman"/>
          <w:color w:val="000000"/>
        </w:rPr>
        <w:t>6</w:t>
      </w:r>
      <w:r>
        <w:rPr>
          <w:rFonts w:ascii="仿宋" w:hAnsi="仿宋" w:eastAsia="仿宋" w:cs="Times New Roman"/>
          <w:color w:val="000000"/>
        </w:rPr>
        <w:t>、对捏造事实、提供虚假材料进行质疑、投诉的行为予以严肃处理</w:t>
      </w:r>
      <w:r>
        <w:rPr>
          <w:rFonts w:hint="eastAsia" w:ascii="仿宋" w:hAnsi="仿宋" w:eastAsia="仿宋" w:cs="Times New Roman"/>
          <w:color w:val="000000"/>
        </w:rPr>
        <w:t>。</w:t>
      </w:r>
    </w:p>
    <w:p>
      <w:pPr>
        <w:spacing w:line="500" w:lineRule="exact"/>
        <w:ind w:firstLine="566" w:firstLineChars="200"/>
        <w:rPr>
          <w:rFonts w:hint="eastAsia" w:ascii="仿宋" w:hAnsi="仿宋" w:eastAsia="仿宋" w:cs="Times New Roman"/>
          <w:color w:val="000000"/>
        </w:rPr>
      </w:pPr>
      <w:r>
        <w:rPr>
          <w:rFonts w:hint="eastAsia" w:ascii="仿宋" w:hAnsi="仿宋" w:eastAsia="仿宋" w:cs="Times New Roman"/>
          <w:color w:val="000000"/>
        </w:rPr>
        <w:t>①</w:t>
      </w:r>
      <w:r>
        <w:rPr>
          <w:rFonts w:ascii="仿宋" w:hAnsi="仿宋" w:eastAsia="仿宋" w:cs="Times New Roman"/>
          <w:color w:val="000000"/>
        </w:rPr>
        <w:t>《中华人民共和国政府采购法》《中华人民共和国政府采购法实施条例》《中华人民共和国招标投标法》《中华人民共和国招标投标法实施条例》《政府采购质疑和投诉办法》等法律法规的规定，供应商质疑、投诉应当有明确的请求和必要的证明材料。</w:t>
      </w:r>
    </w:p>
    <w:p>
      <w:pPr>
        <w:spacing w:line="500" w:lineRule="exact"/>
        <w:ind w:firstLine="566" w:firstLineChars="200"/>
        <w:rPr>
          <w:rFonts w:hint="eastAsia" w:ascii="仿宋" w:hAnsi="仿宋" w:eastAsia="仿宋" w:cs="Times New Roman"/>
          <w:bCs/>
          <w:color w:val="000000"/>
        </w:rPr>
      </w:pPr>
      <w:r>
        <w:rPr>
          <w:rFonts w:hint="eastAsia" w:ascii="仿宋" w:hAnsi="仿宋" w:eastAsia="仿宋" w:cs="Times New Roman"/>
          <w:color w:val="000000"/>
        </w:rPr>
        <w:t>②</w:t>
      </w:r>
      <w:r>
        <w:rPr>
          <w:rFonts w:ascii="仿宋" w:hAnsi="仿宋" w:eastAsia="仿宋" w:cs="Times New Roman"/>
          <w:bCs/>
          <w:color w:val="000000"/>
        </w:rPr>
        <w:t>投诉人在全国范围内十二个月内三次以上投诉查无实据的，由财政部门列入不良行为记录名单。</w:t>
      </w:r>
    </w:p>
    <w:p>
      <w:pPr>
        <w:spacing w:line="500" w:lineRule="exact"/>
        <w:ind w:firstLine="566" w:firstLineChars="200"/>
        <w:rPr>
          <w:rFonts w:ascii="仿宋" w:hAnsi="仿宋" w:eastAsia="仿宋" w:cs="Times New Roman"/>
          <w:color w:val="000000"/>
        </w:rPr>
      </w:pPr>
      <w:r>
        <w:rPr>
          <w:rFonts w:hint="eastAsia" w:ascii="仿宋" w:hAnsi="仿宋" w:eastAsia="仿宋" w:cs="Times New Roman"/>
          <w:bCs/>
          <w:color w:val="000000"/>
        </w:rPr>
        <w:t>③</w:t>
      </w:r>
      <w:r>
        <w:rPr>
          <w:rFonts w:ascii="仿宋" w:hAnsi="仿宋" w:eastAsia="仿宋" w:cs="Times New Roman"/>
          <w:color w:val="000000"/>
        </w:rPr>
        <w:t>捏造事实、提供虚假材料或者以非法手段取得证明材料的</w:t>
      </w:r>
      <w:r>
        <w:rPr>
          <w:rFonts w:hint="eastAsia" w:ascii="仿宋" w:hAnsi="仿宋" w:eastAsia="仿宋" w:cs="Times New Roman"/>
          <w:color w:val="000000"/>
        </w:rPr>
        <w:t>投诉将被</w:t>
      </w:r>
      <w:r>
        <w:rPr>
          <w:rFonts w:ascii="仿宋" w:hAnsi="仿宋" w:eastAsia="仿宋" w:cs="Times New Roman"/>
          <w:color w:val="000000"/>
        </w:rPr>
        <w:t>驳回，并将</w:t>
      </w:r>
      <w:r>
        <w:rPr>
          <w:rFonts w:hint="eastAsia" w:ascii="仿宋" w:hAnsi="仿宋" w:eastAsia="仿宋" w:cs="Times New Roman"/>
          <w:color w:val="000000"/>
        </w:rPr>
        <w:t>提出投诉的供应商</w:t>
      </w:r>
      <w:r>
        <w:rPr>
          <w:rFonts w:ascii="仿宋" w:hAnsi="仿宋" w:eastAsia="仿宋" w:cs="Times New Roman"/>
          <w:color w:val="000000"/>
        </w:rPr>
        <w:t>列入不良行为记录名单，禁止其一至三年内参加政府采购活动。</w:t>
      </w:r>
    </w:p>
    <w:p>
      <w:pPr>
        <w:spacing w:line="500" w:lineRule="exact"/>
        <w:ind w:firstLine="566" w:firstLineChars="200"/>
        <w:rPr>
          <w:rFonts w:hint="eastAsia" w:ascii="仿宋" w:hAnsi="仿宋" w:eastAsia="仿宋" w:cs="Times New Roman"/>
          <w:color w:val="000000"/>
        </w:rPr>
      </w:pPr>
      <w:r>
        <w:rPr>
          <w:rFonts w:hint="eastAsia" w:ascii="仿宋" w:hAnsi="仿宋" w:eastAsia="仿宋" w:cs="Times New Roman"/>
          <w:color w:val="000000"/>
        </w:rPr>
        <w:t>7</w:t>
      </w:r>
      <w:r>
        <w:rPr>
          <w:rFonts w:ascii="仿宋" w:hAnsi="仿宋" w:eastAsia="仿宋" w:cs="Times New Roman"/>
          <w:color w:val="000000"/>
        </w:rPr>
        <w:t>、</w:t>
      </w:r>
      <w:r>
        <w:rPr>
          <w:rFonts w:hint="eastAsia" w:ascii="仿宋" w:hAnsi="仿宋" w:eastAsia="仿宋" w:cs="Times New Roman"/>
          <w:color w:val="000000"/>
        </w:rPr>
        <w:t>依法严惩</w:t>
      </w:r>
      <w:r>
        <w:rPr>
          <w:rFonts w:ascii="仿宋" w:hAnsi="仿宋" w:eastAsia="仿宋" w:cs="Times New Roman"/>
          <w:color w:val="000000"/>
        </w:rPr>
        <w:t>捏造事实诬告陷害、诽谤他人的</w:t>
      </w:r>
      <w:r>
        <w:rPr>
          <w:rFonts w:hint="eastAsia" w:ascii="仿宋" w:hAnsi="仿宋" w:eastAsia="仿宋" w:cs="Times New Roman"/>
          <w:color w:val="000000"/>
        </w:rPr>
        <w:t>行为。</w:t>
      </w:r>
    </w:p>
    <w:p>
      <w:pPr>
        <w:spacing w:line="500" w:lineRule="exact"/>
        <w:ind w:firstLine="566" w:firstLineChars="200"/>
        <w:rPr>
          <w:rFonts w:ascii="仿宋" w:hAnsi="仿宋" w:eastAsia="仿宋" w:cs="Times New Roman"/>
          <w:color w:val="000000"/>
        </w:rPr>
      </w:pPr>
      <w:r>
        <w:rPr>
          <w:rFonts w:hint="eastAsia" w:ascii="仿宋" w:hAnsi="仿宋" w:eastAsia="仿宋" w:cs="Times New Roman"/>
          <w:color w:val="000000"/>
        </w:rPr>
        <w:t>①</w:t>
      </w:r>
      <w:r>
        <w:rPr>
          <w:rFonts w:ascii="仿宋" w:hAnsi="仿宋" w:eastAsia="仿宋" w:cs="Times New Roman"/>
          <w:color w:val="000000"/>
        </w:rPr>
        <w:t>《中华人民共和国刑法》第243条【诬告陷害罪】捏造事实诬告陷害他人，意图使他人受刑事追究，情节严重的，处三年以下有期徒刑、拘役或者管制；造成严重后果的，处三年以上十年以下有期徒刑。</w:t>
      </w:r>
    </w:p>
    <w:p>
      <w:pPr>
        <w:spacing w:line="500" w:lineRule="exact"/>
        <w:ind w:firstLine="566" w:firstLineChars="200"/>
        <w:rPr>
          <w:rFonts w:ascii="仿宋" w:hAnsi="仿宋" w:eastAsia="仿宋" w:cs="Times New Roman"/>
          <w:color w:val="000000"/>
        </w:rPr>
      </w:pPr>
      <w:r>
        <w:rPr>
          <w:rFonts w:hint="eastAsia" w:ascii="仿宋" w:hAnsi="仿宋" w:eastAsia="仿宋" w:cs="Times New Roman"/>
          <w:color w:val="000000"/>
        </w:rPr>
        <w:t>②</w:t>
      </w:r>
      <w:r>
        <w:rPr>
          <w:rFonts w:ascii="仿宋" w:hAnsi="仿宋" w:eastAsia="仿宋" w:cs="Times New Roman"/>
          <w:color w:val="000000"/>
        </w:rPr>
        <w:t>《中华人民共和国刑法》第246条【侮辱罪、诽谤罪】以暴力或者其他方法公然侮辱他人或者捏造事实诽谤他人，情节严重的，处三年以下有期徒刑、拘役、管制或者剥夺政治权利。</w:t>
      </w:r>
    </w:p>
    <w:p>
      <w:pPr>
        <w:spacing w:line="500" w:lineRule="exact"/>
        <w:ind w:firstLine="566" w:firstLineChars="200"/>
        <w:rPr>
          <w:rFonts w:hint="eastAsia" w:ascii="仿宋" w:hAnsi="仿宋" w:eastAsia="仿宋" w:cs="Times New Roman"/>
          <w:color w:val="000000"/>
        </w:rPr>
      </w:pPr>
      <w:r>
        <w:rPr>
          <w:rFonts w:hint="eastAsia" w:ascii="仿宋" w:hAnsi="仿宋" w:eastAsia="仿宋" w:cs="Times New Roman"/>
          <w:color w:val="000000"/>
        </w:rPr>
        <w:t>8</w:t>
      </w:r>
      <w:r>
        <w:rPr>
          <w:rFonts w:ascii="仿宋" w:hAnsi="仿宋" w:eastAsia="仿宋" w:cs="Times New Roman"/>
          <w:color w:val="000000"/>
        </w:rPr>
        <w:t>、质疑函递交地址：</w:t>
      </w:r>
    </w:p>
    <w:p>
      <w:pPr>
        <w:spacing w:line="500" w:lineRule="exact"/>
        <w:ind w:firstLine="566" w:firstLineChars="200"/>
        <w:rPr>
          <w:rFonts w:hint="eastAsia" w:ascii="仿宋" w:hAnsi="仿宋" w:eastAsia="仿宋" w:cs="Times New Roman"/>
          <w:color w:val="000000"/>
        </w:rPr>
      </w:pPr>
      <w:r>
        <w:rPr>
          <w:rFonts w:hint="eastAsia" w:ascii="仿宋" w:hAnsi="仿宋" w:eastAsia="仿宋" w:cs="Times New Roman"/>
          <w:color w:val="000000"/>
        </w:rPr>
        <w:t>采购人：</w:t>
      </w:r>
      <w:r>
        <w:rPr>
          <w:rFonts w:hint="eastAsia" w:ascii="仿宋" w:hAnsi="仿宋" w:eastAsia="仿宋" w:cs="Times New Roman"/>
          <w:color w:val="000000"/>
          <w:lang w:eastAsia="zh-CN"/>
        </w:rPr>
        <w:t>神木市中医医院</w:t>
      </w:r>
    </w:p>
    <w:p>
      <w:pPr>
        <w:spacing w:line="500" w:lineRule="exact"/>
        <w:ind w:firstLine="566" w:firstLineChars="200"/>
        <w:rPr>
          <w:rFonts w:hint="default" w:ascii="仿宋" w:hAnsi="仿宋" w:eastAsia="仿宋" w:cs="Times New Roman"/>
          <w:color w:val="000000"/>
          <w:lang w:val="en-US"/>
        </w:rPr>
      </w:pPr>
      <w:r>
        <w:rPr>
          <w:rFonts w:hint="eastAsia" w:ascii="仿宋" w:hAnsi="仿宋" w:eastAsia="仿宋" w:cs="Times New Roman"/>
          <w:color w:val="000000"/>
        </w:rPr>
        <w:t>联系电话：</w:t>
      </w:r>
      <w:r>
        <w:rPr>
          <w:rFonts w:hint="eastAsia" w:ascii="仿宋" w:hAnsi="仿宋" w:eastAsia="仿宋" w:cs="Times New Roman"/>
          <w:color w:val="000000"/>
          <w:lang w:val="en-US" w:eastAsia="zh-CN"/>
        </w:rPr>
        <w:t>13149423118</w:t>
      </w:r>
    </w:p>
    <w:p>
      <w:pPr>
        <w:spacing w:line="500" w:lineRule="exact"/>
        <w:ind w:firstLine="566" w:firstLineChars="200"/>
        <w:rPr>
          <w:rFonts w:hint="eastAsia" w:ascii="仿宋" w:hAnsi="仿宋" w:eastAsia="仿宋" w:cs="Times New Roman"/>
          <w:color w:val="FF0000"/>
          <w:lang w:eastAsia="zh-CN"/>
        </w:rPr>
      </w:pPr>
      <w:r>
        <w:rPr>
          <w:rFonts w:hint="eastAsia" w:ascii="仿宋" w:hAnsi="仿宋" w:eastAsia="仿宋" w:cs="Times New Roman"/>
          <w:color w:val="000000"/>
        </w:rPr>
        <w:t>地址：</w:t>
      </w:r>
      <w:r>
        <w:rPr>
          <w:rFonts w:hint="eastAsia" w:ascii="仿宋" w:hAnsi="仿宋" w:eastAsia="仿宋" w:cs="Times New Roman"/>
          <w:color w:val="000000" w:themeColor="text1"/>
          <w:lang w:eastAsia="zh-CN"/>
          <w14:textFill>
            <w14:solidFill>
              <w14:schemeClr w14:val="tx1"/>
            </w14:solidFill>
          </w14:textFill>
        </w:rPr>
        <w:t>神木市神木镇东兴街与阳崖路交叉口东南150米</w:t>
      </w:r>
    </w:p>
    <w:p>
      <w:pPr>
        <w:spacing w:line="500" w:lineRule="exact"/>
        <w:ind w:firstLine="566" w:firstLineChars="200"/>
        <w:rPr>
          <w:rFonts w:hint="eastAsia" w:ascii="仿宋" w:hAnsi="仿宋" w:eastAsia="仿宋" w:cs="Times New Roman"/>
          <w:color w:val="000000"/>
          <w:spacing w:val="-10"/>
        </w:rPr>
      </w:pPr>
      <w:r>
        <w:rPr>
          <w:rFonts w:hint="eastAsia" w:ascii="仿宋" w:hAnsi="仿宋" w:eastAsia="仿宋" w:cs="Times New Roman"/>
          <w:color w:val="000000"/>
        </w:rPr>
        <w:t>代理机构：</w:t>
      </w:r>
      <w:r>
        <w:rPr>
          <w:rFonts w:hint="eastAsia" w:ascii="仿宋" w:hAnsi="仿宋" w:eastAsia="仿宋" w:cs="Times New Roman"/>
          <w:color w:val="000000"/>
          <w:lang w:eastAsia="zh-CN"/>
        </w:rPr>
        <w:t>神木市政府采购中心</w:t>
      </w:r>
      <w:r>
        <w:rPr>
          <w:rFonts w:hint="eastAsia" w:ascii="仿宋" w:hAnsi="仿宋" w:eastAsia="仿宋" w:cs="Times New Roman"/>
          <w:color w:val="000000"/>
        </w:rPr>
        <w:t xml:space="preserve"> </w:t>
      </w:r>
      <w:r>
        <w:rPr>
          <w:rFonts w:hint="eastAsia" w:ascii="仿宋" w:hAnsi="仿宋" w:eastAsia="仿宋" w:cs="Times New Roman"/>
          <w:color w:val="000000"/>
          <w:spacing w:val="-10"/>
        </w:rPr>
        <w:t xml:space="preserve">   </w:t>
      </w:r>
    </w:p>
    <w:p>
      <w:pPr>
        <w:spacing w:line="500" w:lineRule="exact"/>
        <w:ind w:firstLine="526" w:firstLineChars="200"/>
        <w:rPr>
          <w:rFonts w:hint="eastAsia" w:ascii="仿宋" w:hAnsi="仿宋" w:eastAsia="仿宋" w:cs="Times New Roman"/>
          <w:color w:val="000000"/>
          <w:spacing w:val="-10"/>
        </w:rPr>
      </w:pPr>
      <w:r>
        <w:rPr>
          <w:rFonts w:hint="eastAsia" w:ascii="仿宋" w:hAnsi="仿宋" w:eastAsia="仿宋" w:cs="Times New Roman"/>
          <w:color w:val="000000"/>
          <w:spacing w:val="-10"/>
          <w:lang w:eastAsia="zh-CN"/>
        </w:rPr>
        <w:t>地</w:t>
      </w:r>
      <w:r>
        <w:rPr>
          <w:rFonts w:hint="eastAsia" w:ascii="仿宋" w:hAnsi="仿宋" w:eastAsia="仿宋" w:cs="Times New Roman"/>
          <w:color w:val="000000"/>
          <w:spacing w:val="-10"/>
          <w:lang w:val="en-US" w:eastAsia="zh-CN"/>
        </w:rPr>
        <w:t xml:space="preserve">    </w:t>
      </w:r>
      <w:r>
        <w:rPr>
          <w:rFonts w:hint="eastAsia" w:ascii="仿宋" w:hAnsi="仿宋" w:eastAsia="仿宋" w:cs="Times New Roman"/>
          <w:color w:val="000000"/>
          <w:spacing w:val="-10"/>
          <w:lang w:eastAsia="zh-CN"/>
        </w:rPr>
        <w:t>址：神木市滨河新区煤炭综合大楼</w:t>
      </w:r>
      <w:r>
        <w:rPr>
          <w:rFonts w:hint="eastAsia" w:ascii="仿宋" w:hAnsi="仿宋" w:eastAsia="仿宋" w:cs="Times New Roman"/>
          <w:color w:val="000000"/>
          <w:spacing w:val="-10"/>
        </w:rPr>
        <w:t xml:space="preserve">      </w:t>
      </w:r>
    </w:p>
    <w:p>
      <w:pPr>
        <w:spacing w:line="500" w:lineRule="exact"/>
        <w:ind w:firstLine="526" w:firstLineChars="200"/>
        <w:rPr>
          <w:rFonts w:ascii="仿宋" w:hAnsi="仿宋" w:eastAsia="仿宋" w:cs="Times New Roman"/>
          <w:color w:val="000000"/>
          <w:spacing w:val="-10"/>
        </w:rPr>
      </w:pPr>
      <w:r>
        <w:rPr>
          <w:rFonts w:ascii="仿宋" w:hAnsi="仿宋" w:eastAsia="仿宋" w:cs="Times New Roman"/>
          <w:color w:val="000000"/>
          <w:spacing w:val="-10"/>
        </w:rPr>
        <w:t>联系电话：0</w:t>
      </w:r>
      <w:r>
        <w:rPr>
          <w:rFonts w:hint="eastAsia" w:ascii="仿宋" w:hAnsi="仿宋" w:eastAsia="仿宋" w:cs="Times New Roman"/>
          <w:color w:val="000000"/>
          <w:spacing w:val="-10"/>
        </w:rPr>
        <w:t>912-</w:t>
      </w:r>
      <w:r>
        <w:rPr>
          <w:rFonts w:hint="eastAsia" w:ascii="仿宋" w:hAnsi="仿宋" w:eastAsia="仿宋" w:cs="Times New Roman"/>
          <w:color w:val="000000"/>
          <w:spacing w:val="-10"/>
          <w:lang w:val="en-US" w:eastAsia="zh-CN"/>
        </w:rPr>
        <w:t>8330855</w:t>
      </w:r>
      <w:r>
        <w:rPr>
          <w:rFonts w:hint="eastAsia" w:ascii="仿宋" w:hAnsi="仿宋" w:eastAsia="仿宋" w:cs="Times New Roman"/>
          <w:color w:val="000000"/>
          <w:spacing w:val="-10"/>
        </w:rPr>
        <w:t xml:space="preserve">       </w:t>
      </w:r>
    </w:p>
    <w:p>
      <w:pPr>
        <w:spacing w:line="500" w:lineRule="exact"/>
        <w:ind w:firstLine="566" w:firstLineChars="200"/>
        <w:rPr>
          <w:rFonts w:hint="eastAsia" w:ascii="仿宋" w:hAnsi="仿宋" w:eastAsia="仿宋" w:cs="Times New Roman"/>
          <w:color w:val="000000"/>
        </w:rPr>
      </w:pPr>
      <w:r>
        <w:rPr>
          <w:rFonts w:hint="eastAsia" w:ascii="仿宋" w:hAnsi="仿宋" w:eastAsia="仿宋" w:cs="Times New Roman"/>
          <w:color w:val="000000"/>
        </w:rPr>
        <w:t>9、</w:t>
      </w:r>
      <w:r>
        <w:rPr>
          <w:rFonts w:ascii="仿宋" w:hAnsi="仿宋" w:eastAsia="仿宋" w:cs="Times New Roman"/>
          <w:color w:val="000000"/>
        </w:rPr>
        <w:t>投诉书递交地址：</w:t>
      </w:r>
    </w:p>
    <w:p>
      <w:pPr>
        <w:spacing w:line="500" w:lineRule="exact"/>
        <w:ind w:firstLine="566" w:firstLineChars="200"/>
        <w:rPr>
          <w:rFonts w:hint="default" w:ascii="仿宋" w:hAnsi="仿宋" w:eastAsia="仿宋" w:cs="Times New Roman"/>
          <w:color w:val="000000"/>
          <w:lang w:val="en-US" w:eastAsia="zh-CN"/>
        </w:rPr>
      </w:pPr>
      <w:r>
        <w:rPr>
          <w:rFonts w:hint="eastAsia" w:ascii="仿宋" w:hAnsi="仿宋" w:eastAsia="仿宋" w:cs="Times New Roman"/>
          <w:color w:val="000000"/>
          <w:lang w:eastAsia="zh-CN"/>
        </w:rPr>
        <w:t>神木市财政局</w:t>
      </w:r>
      <w:r>
        <w:rPr>
          <w:rFonts w:hint="eastAsia" w:ascii="仿宋" w:hAnsi="仿宋" w:eastAsia="仿宋" w:cs="Times New Roman"/>
          <w:color w:val="000000"/>
        </w:rPr>
        <w:t>采购管理</w:t>
      </w:r>
      <w:r>
        <w:rPr>
          <w:rFonts w:hint="eastAsia" w:ascii="仿宋" w:hAnsi="仿宋" w:eastAsia="仿宋" w:cs="Times New Roman"/>
          <w:color w:val="000000"/>
          <w:lang w:eastAsia="zh-CN"/>
        </w:rPr>
        <w:t>办公室</w:t>
      </w:r>
      <w:r>
        <w:rPr>
          <w:rFonts w:hint="eastAsia" w:ascii="仿宋" w:hAnsi="仿宋" w:eastAsia="仿宋" w:cs="Times New Roman"/>
          <w:color w:val="000000"/>
        </w:rPr>
        <w:t xml:space="preserve">        </w:t>
      </w:r>
      <w:r>
        <w:rPr>
          <w:rFonts w:ascii="仿宋" w:hAnsi="仿宋" w:eastAsia="仿宋" w:cs="Times New Roman"/>
          <w:color w:val="000000"/>
        </w:rPr>
        <w:t>联系电话：</w:t>
      </w:r>
      <w:r>
        <w:rPr>
          <w:rFonts w:hint="eastAsia" w:ascii="仿宋" w:hAnsi="仿宋" w:eastAsia="仿宋" w:cs="Times New Roman"/>
          <w:color w:val="000000"/>
        </w:rPr>
        <w:t>0912-</w:t>
      </w:r>
      <w:r>
        <w:rPr>
          <w:rFonts w:hint="eastAsia" w:ascii="仿宋" w:hAnsi="仿宋" w:eastAsia="仿宋" w:cs="Times New Roman"/>
          <w:color w:val="000000"/>
          <w:lang w:val="en-US" w:eastAsia="zh-CN"/>
        </w:rPr>
        <w:t>8330666</w:t>
      </w:r>
    </w:p>
    <w:p>
      <w:pPr>
        <w:spacing w:line="500" w:lineRule="exact"/>
        <w:ind w:firstLine="566" w:firstLineChars="200"/>
        <w:outlineLvl w:val="2"/>
        <w:rPr>
          <w:rFonts w:ascii="仿宋" w:hAnsi="仿宋" w:eastAsia="仿宋" w:cs="Times New Roman"/>
          <w:b/>
          <w:color w:val="000000"/>
        </w:rPr>
      </w:pPr>
      <w:bookmarkStart w:id="49" w:name="_Toc26247"/>
      <w:bookmarkStart w:id="50" w:name="_Toc32437"/>
      <w:bookmarkStart w:id="51" w:name="_Toc13334"/>
      <w:bookmarkStart w:id="52" w:name="_Toc16384"/>
      <w:r>
        <w:rPr>
          <w:rFonts w:ascii="仿宋" w:hAnsi="仿宋" w:eastAsia="仿宋" w:cs="Times New Roman"/>
          <w:b/>
          <w:color w:val="000000"/>
        </w:rPr>
        <w:t>（</w:t>
      </w:r>
      <w:r>
        <w:rPr>
          <w:rFonts w:hint="eastAsia" w:ascii="仿宋" w:hAnsi="仿宋" w:eastAsia="仿宋" w:cs="Times New Roman"/>
          <w:b/>
          <w:color w:val="000000"/>
        </w:rPr>
        <w:t>三</w:t>
      </w:r>
      <w:r>
        <w:rPr>
          <w:rFonts w:ascii="仿宋" w:hAnsi="仿宋" w:eastAsia="仿宋" w:cs="Times New Roman"/>
          <w:b/>
          <w:color w:val="000000"/>
        </w:rPr>
        <w:t>）关于信用记录的查询和使用</w:t>
      </w:r>
    </w:p>
    <w:bookmarkEnd w:id="49"/>
    <w:bookmarkEnd w:id="50"/>
    <w:bookmarkEnd w:id="51"/>
    <w:bookmarkEnd w:id="52"/>
    <w:p>
      <w:pPr>
        <w:spacing w:line="500" w:lineRule="exact"/>
        <w:ind w:firstLine="566" w:firstLineChars="200"/>
        <w:rPr>
          <w:rFonts w:ascii="仿宋" w:hAnsi="仿宋" w:eastAsia="仿宋" w:cs="Times New Roman"/>
        </w:rPr>
      </w:pPr>
      <w:bookmarkStart w:id="53" w:name="_Toc24866"/>
      <w:bookmarkStart w:id="54" w:name="_Toc19023"/>
      <w:bookmarkStart w:id="55" w:name="_Toc2340"/>
      <w:bookmarkStart w:id="56" w:name="_Toc18387"/>
      <w:bookmarkStart w:id="57" w:name="_Toc48834285"/>
      <w:bookmarkStart w:id="58" w:name="_Toc48834158"/>
      <w:bookmarkStart w:id="59" w:name="_Toc48834526"/>
      <w:bookmarkStart w:id="60" w:name="_Toc48834088"/>
      <w:bookmarkStart w:id="61" w:name="_Toc25185"/>
      <w:bookmarkStart w:id="62" w:name="_Toc48834447"/>
      <w:r>
        <w:rPr>
          <w:rFonts w:ascii="仿宋" w:hAnsi="仿宋" w:eastAsia="仿宋" w:cs="Times New Roman"/>
        </w:rPr>
        <w:t>1、</w:t>
      </w:r>
      <w:r>
        <w:rPr>
          <w:rFonts w:hint="eastAsia" w:ascii="仿宋" w:hAnsi="仿宋" w:eastAsia="仿宋" w:cs="Times New Roman"/>
          <w:color w:val="000000"/>
        </w:rPr>
        <w:t>磋商小组</w:t>
      </w:r>
      <w:r>
        <w:rPr>
          <w:rFonts w:hint="eastAsia" w:ascii="仿宋" w:hAnsi="仿宋" w:eastAsia="仿宋" w:cs="Times New Roman"/>
        </w:rPr>
        <w:t>在资格审查阶段</w:t>
      </w:r>
      <w:r>
        <w:rPr>
          <w:rFonts w:ascii="仿宋" w:hAnsi="仿宋" w:eastAsia="仿宋" w:cs="Times New Roman"/>
        </w:rPr>
        <w:t>通过【</w:t>
      </w:r>
      <w:r>
        <w:rPr>
          <w:rFonts w:ascii="仿宋" w:hAnsi="仿宋" w:eastAsia="仿宋"/>
        </w:rPr>
        <w:fldChar w:fldCharType="begin"/>
      </w:r>
      <w:r>
        <w:rPr>
          <w:rFonts w:ascii="仿宋" w:hAnsi="仿宋" w:eastAsia="仿宋"/>
        </w:rPr>
        <w:instrText xml:space="preserve"> HYPERLINK "http://www.creditchina.gov.cn" </w:instrText>
      </w:r>
      <w:r>
        <w:rPr>
          <w:rFonts w:ascii="仿宋" w:hAnsi="仿宋" w:eastAsia="仿宋"/>
        </w:rPr>
        <w:fldChar w:fldCharType="separate"/>
      </w:r>
      <w:r>
        <w:rPr>
          <w:rStyle w:val="21"/>
          <w:rFonts w:ascii="仿宋" w:hAnsi="仿宋" w:eastAsia="仿宋" w:cs="Times New Roman"/>
          <w:color w:val="auto"/>
          <w:sz w:val="28"/>
          <w:szCs w:val="28"/>
        </w:rPr>
        <w:t>信用中国</w:t>
      </w:r>
      <w:r>
        <w:rPr>
          <w:rFonts w:ascii="仿宋" w:hAnsi="仿宋" w:eastAsia="仿宋" w:cs="Times New Roman"/>
        </w:rPr>
        <w:fldChar w:fldCharType="end"/>
      </w:r>
      <w:r>
        <w:rPr>
          <w:rFonts w:ascii="仿宋" w:hAnsi="仿宋" w:eastAsia="仿宋" w:cs="Times New Roman"/>
        </w:rPr>
        <w:t>（www.creditchina.gov.cn）】、【</w:t>
      </w:r>
      <w:r>
        <w:rPr>
          <w:rFonts w:ascii="仿宋" w:hAnsi="仿宋" w:eastAsia="仿宋"/>
        </w:rPr>
        <w:fldChar w:fldCharType="begin"/>
      </w:r>
      <w:r>
        <w:rPr>
          <w:rFonts w:ascii="仿宋" w:hAnsi="仿宋" w:eastAsia="仿宋"/>
        </w:rPr>
        <w:instrText xml:space="preserve"> HYPERLINK "http://www.ccgp.gov.cn/cr/list" </w:instrText>
      </w:r>
      <w:r>
        <w:rPr>
          <w:rFonts w:ascii="仿宋" w:hAnsi="仿宋" w:eastAsia="仿宋"/>
        </w:rPr>
        <w:fldChar w:fldCharType="separate"/>
      </w:r>
      <w:r>
        <w:rPr>
          <w:rStyle w:val="21"/>
          <w:rFonts w:ascii="仿宋" w:hAnsi="仿宋" w:eastAsia="仿宋" w:cs="Times New Roman"/>
          <w:color w:val="auto"/>
          <w:sz w:val="28"/>
          <w:szCs w:val="28"/>
        </w:rPr>
        <w:t>中国政府采购网</w:t>
      </w:r>
      <w:r>
        <w:rPr>
          <w:rFonts w:ascii="仿宋" w:hAnsi="仿宋" w:eastAsia="仿宋" w:cs="Times New Roman"/>
        </w:rPr>
        <w:fldChar w:fldCharType="end"/>
      </w:r>
      <w:r>
        <w:rPr>
          <w:rFonts w:ascii="仿宋" w:hAnsi="仿宋" w:eastAsia="仿宋" w:cs="Times New Roman"/>
        </w:rPr>
        <w:t>（www.ccgp.gov.cn）】网站对</w:t>
      </w:r>
      <w:r>
        <w:rPr>
          <w:rFonts w:hint="eastAsia" w:ascii="仿宋" w:hAnsi="仿宋" w:eastAsia="仿宋" w:cs="Times New Roman"/>
        </w:rPr>
        <w:t>供应商</w:t>
      </w:r>
      <w:r>
        <w:rPr>
          <w:rFonts w:ascii="仿宋" w:hAnsi="仿宋" w:eastAsia="仿宋" w:cs="Times New Roman"/>
        </w:rPr>
        <w:t>的信用情况进行甄别。</w:t>
      </w:r>
      <w:r>
        <w:rPr>
          <w:rFonts w:ascii="仿宋" w:hAnsi="仿宋" w:eastAsia="仿宋" w:cs="宋体"/>
          <w:spacing w:val="-10"/>
          <w:kern w:val="0"/>
        </w:rPr>
        <w:t>对列入失信被执行人、</w:t>
      </w:r>
      <w:r>
        <w:rPr>
          <w:rFonts w:hint="eastAsia" w:ascii="仿宋" w:hAnsi="仿宋" w:eastAsia="仿宋" w:cs="宋体"/>
          <w:spacing w:val="-10"/>
          <w:kern w:val="0"/>
          <w:lang w:eastAsia="zh-CN"/>
        </w:rPr>
        <w:t>税收违法黑名单</w:t>
      </w:r>
      <w:r>
        <w:rPr>
          <w:rFonts w:ascii="仿宋" w:hAnsi="仿宋" w:eastAsia="仿宋" w:cs="宋体"/>
          <w:spacing w:val="-10"/>
          <w:kern w:val="0"/>
        </w:rPr>
        <w:t>、政府采购严重违法失信行为记录名单及其他不符合《中华人民共和国政府采购法》第二十二条规定条件的供应商，拒绝其参</w:t>
      </w:r>
      <w:r>
        <w:rPr>
          <w:rFonts w:hint="eastAsia" w:ascii="仿宋" w:hAnsi="仿宋" w:eastAsia="仿宋" w:cs="宋体"/>
          <w:spacing w:val="-10"/>
          <w:kern w:val="0"/>
        </w:rPr>
        <w:t>本次投标</w:t>
      </w:r>
      <w:r>
        <w:rPr>
          <w:rFonts w:ascii="仿宋" w:hAnsi="仿宋" w:eastAsia="仿宋" w:cs="宋体"/>
          <w:spacing w:val="-10"/>
          <w:kern w:val="0"/>
        </w:rPr>
        <w:t>活动。</w:t>
      </w:r>
    </w:p>
    <w:p>
      <w:pPr>
        <w:spacing w:line="500" w:lineRule="exact"/>
        <w:ind w:firstLine="566" w:firstLineChars="200"/>
        <w:rPr>
          <w:rFonts w:ascii="仿宋" w:hAnsi="仿宋" w:eastAsia="仿宋" w:cs="Times New Roman"/>
        </w:rPr>
      </w:pPr>
      <w:r>
        <w:rPr>
          <w:rFonts w:ascii="仿宋" w:hAnsi="仿宋" w:eastAsia="仿宋" w:cs="Times New Roman"/>
        </w:rPr>
        <w:t>2、供应商在参加政府采购活动前3年内因违法经营被禁止在一定期限内参加政府采购活动，期限届满的，可以参加政府采购活动的，但供应商应提供相关证明材料。</w:t>
      </w:r>
    </w:p>
    <w:p>
      <w:pPr>
        <w:spacing w:line="500" w:lineRule="exact"/>
        <w:ind w:firstLine="566" w:firstLineChars="200"/>
        <w:rPr>
          <w:rFonts w:ascii="仿宋" w:hAnsi="仿宋" w:eastAsia="仿宋" w:cs="Times New Roman"/>
        </w:rPr>
      </w:pPr>
      <w:r>
        <w:rPr>
          <w:rFonts w:ascii="仿宋" w:hAnsi="仿宋" w:eastAsia="仿宋" w:cs="Times New Roman"/>
        </w:rPr>
        <w:t>3、供应商信用记录查询的时间段为“磋商公告发布之日（含当日）至提交响应文件截止之日（不含当日）”。</w:t>
      </w:r>
      <w:r>
        <w:rPr>
          <w:rFonts w:ascii="仿宋" w:hAnsi="仿宋" w:eastAsia="仿宋" w:cs="Times New Roman"/>
          <w:color w:val="000000"/>
        </w:rPr>
        <w:t>信用记录查询的结果，将以纸质截图形式留存。供应商未如实填报《供</w:t>
      </w:r>
      <w:r>
        <w:rPr>
          <w:rFonts w:ascii="仿宋" w:hAnsi="仿宋" w:eastAsia="仿宋" w:cs="Times New Roman"/>
        </w:rPr>
        <w:t>应商书面声明函》的，视为“供应商提供虚假材料谋取中标、成交的”行为</w:t>
      </w:r>
      <w:r>
        <w:rPr>
          <w:rFonts w:hint="eastAsia" w:ascii="仿宋" w:hAnsi="仿宋" w:eastAsia="仿宋" w:cs="Times New Roman"/>
        </w:rPr>
        <w:t>，</w:t>
      </w:r>
      <w:r>
        <w:rPr>
          <w:rFonts w:ascii="仿宋" w:hAnsi="仿宋" w:eastAsia="仿宋" w:cs="宋体"/>
          <w:spacing w:val="-10"/>
          <w:kern w:val="0"/>
        </w:rPr>
        <w:t>拒绝其参</w:t>
      </w:r>
      <w:r>
        <w:rPr>
          <w:rFonts w:hint="eastAsia" w:ascii="仿宋" w:hAnsi="仿宋" w:eastAsia="仿宋" w:cs="宋体"/>
          <w:spacing w:val="-10"/>
          <w:kern w:val="0"/>
        </w:rPr>
        <w:t>本次投标</w:t>
      </w:r>
      <w:r>
        <w:rPr>
          <w:rFonts w:ascii="仿宋" w:hAnsi="仿宋" w:eastAsia="仿宋" w:cs="宋体"/>
          <w:spacing w:val="-10"/>
          <w:kern w:val="0"/>
        </w:rPr>
        <w:t>活动</w:t>
      </w:r>
      <w:r>
        <w:rPr>
          <w:rFonts w:hint="eastAsia" w:ascii="仿宋" w:hAnsi="仿宋" w:eastAsia="仿宋" w:cs="宋体"/>
          <w:spacing w:val="-10"/>
          <w:kern w:val="0"/>
        </w:rPr>
        <w:t>。</w:t>
      </w:r>
    </w:p>
    <w:p>
      <w:pPr>
        <w:spacing w:line="500" w:lineRule="exact"/>
        <w:rPr>
          <w:rFonts w:ascii="仿宋" w:hAnsi="仿宋" w:eastAsia="仿宋" w:cs="Times New Roman"/>
          <w:b/>
          <w:bCs/>
        </w:rPr>
      </w:pPr>
      <w:bookmarkStart w:id="63" w:name="_Toc4945"/>
      <w:bookmarkStart w:id="64" w:name="_Toc30404"/>
      <w:bookmarkStart w:id="65" w:name="_Toc15976"/>
      <w:bookmarkStart w:id="66" w:name="_Toc4661"/>
      <w:r>
        <w:rPr>
          <w:rFonts w:hint="eastAsia" w:ascii="仿宋" w:hAnsi="仿宋" w:eastAsia="仿宋" w:cs="Times New Roman"/>
          <w:bCs/>
        </w:rPr>
        <w:t xml:space="preserve">    </w:t>
      </w:r>
      <w:r>
        <w:rPr>
          <w:rFonts w:ascii="仿宋" w:hAnsi="仿宋" w:eastAsia="仿宋" w:cs="Times New Roman"/>
          <w:b/>
          <w:bCs/>
        </w:rPr>
        <w:t>（</w:t>
      </w:r>
      <w:r>
        <w:rPr>
          <w:rFonts w:hint="eastAsia" w:ascii="仿宋" w:hAnsi="仿宋" w:eastAsia="仿宋" w:cs="Times New Roman"/>
          <w:b/>
          <w:bCs/>
        </w:rPr>
        <w:t>四</w:t>
      </w:r>
      <w:r>
        <w:rPr>
          <w:rFonts w:ascii="仿宋" w:hAnsi="仿宋" w:eastAsia="仿宋" w:cs="Times New Roman"/>
          <w:b/>
          <w:bCs/>
        </w:rPr>
        <w:t>）</w:t>
      </w:r>
      <w:r>
        <w:rPr>
          <w:rFonts w:hint="eastAsia" w:ascii="仿宋" w:hAnsi="仿宋" w:eastAsia="仿宋" w:cs="Times New Roman"/>
          <w:b/>
          <w:bCs/>
        </w:rPr>
        <w:t>执行优惠</w:t>
      </w:r>
      <w:r>
        <w:rPr>
          <w:rFonts w:ascii="仿宋" w:hAnsi="仿宋" w:eastAsia="仿宋" w:cs="Times New Roman"/>
          <w:b/>
          <w:bCs/>
        </w:rPr>
        <w:t>政策</w:t>
      </w:r>
    </w:p>
    <w:p>
      <w:pPr>
        <w:spacing w:line="500" w:lineRule="exact"/>
        <w:ind w:firstLine="566" w:firstLineChars="200"/>
        <w:rPr>
          <w:rFonts w:hint="eastAsia" w:ascii="仿宋" w:hAnsi="仿宋" w:eastAsia="仿宋" w:cs="Times New Roman"/>
          <w:bCs/>
        </w:rPr>
      </w:pPr>
      <w:r>
        <w:rPr>
          <w:rFonts w:hint="eastAsia" w:ascii="仿宋" w:hAnsi="仿宋" w:eastAsia="仿宋" w:cs="Times New Roman"/>
          <w:bCs/>
          <w:lang w:val="en-US" w:eastAsia="zh-CN"/>
        </w:rPr>
        <w:t>小微</w:t>
      </w:r>
      <w:r>
        <w:rPr>
          <w:rFonts w:hint="eastAsia" w:ascii="仿宋" w:hAnsi="仿宋" w:eastAsia="仿宋" w:cs="Times New Roman"/>
          <w:bCs/>
        </w:rPr>
        <w:t>企业</w:t>
      </w:r>
      <w:r>
        <w:rPr>
          <w:rFonts w:ascii="仿宋" w:hAnsi="仿宋" w:eastAsia="仿宋" w:cs="Times New Roman"/>
          <w:bCs/>
        </w:rPr>
        <w:t>（含小型、微型企业）</w:t>
      </w:r>
      <w:r>
        <w:rPr>
          <w:rFonts w:hint="eastAsia" w:ascii="仿宋" w:hAnsi="仿宋" w:eastAsia="仿宋" w:cs="Times New Roman"/>
          <w:bCs/>
        </w:rPr>
        <w:t>、</w:t>
      </w:r>
      <w:r>
        <w:rPr>
          <w:rFonts w:ascii="仿宋" w:hAnsi="仿宋" w:eastAsia="仿宋" w:cs="Times New Roman"/>
          <w:bCs/>
        </w:rPr>
        <w:t>监狱企业</w:t>
      </w:r>
      <w:r>
        <w:rPr>
          <w:rFonts w:hint="eastAsia" w:ascii="仿宋" w:hAnsi="仿宋" w:eastAsia="仿宋" w:cs="Times New Roman"/>
          <w:bCs/>
        </w:rPr>
        <w:t>、</w:t>
      </w:r>
      <w:r>
        <w:rPr>
          <w:rFonts w:ascii="仿宋" w:hAnsi="仿宋" w:eastAsia="仿宋" w:cs="Times New Roman"/>
          <w:bCs/>
        </w:rPr>
        <w:t>残疾人福利性单位</w:t>
      </w:r>
      <w:r>
        <w:rPr>
          <w:rFonts w:hint="eastAsia" w:ascii="仿宋" w:hAnsi="仿宋" w:eastAsia="仿宋" w:cs="Times New Roman"/>
          <w:bCs/>
        </w:rPr>
        <w:t>参与本次投标，以及</w:t>
      </w:r>
      <w:r>
        <w:rPr>
          <w:rFonts w:ascii="仿宋" w:hAnsi="仿宋" w:eastAsia="仿宋" w:cs="Times New Roman"/>
          <w:bCs/>
        </w:rPr>
        <w:t>节能产品</w:t>
      </w:r>
      <w:r>
        <w:rPr>
          <w:rFonts w:hint="eastAsia" w:ascii="仿宋" w:hAnsi="仿宋" w:eastAsia="仿宋" w:cs="Times New Roman"/>
          <w:bCs/>
        </w:rPr>
        <w:t>、环保产品的采购，执行国务院办公厅以及国家部委有关文件。</w:t>
      </w:r>
    </w:p>
    <w:p>
      <w:pPr>
        <w:spacing w:line="500" w:lineRule="exact"/>
        <w:ind w:firstLine="566" w:firstLineChars="200"/>
        <w:rPr>
          <w:rFonts w:ascii="仿宋" w:hAnsi="仿宋" w:eastAsia="仿宋" w:cs="Times New Roman"/>
        </w:rPr>
      </w:pPr>
      <w:r>
        <w:rPr>
          <w:rFonts w:hint="eastAsia" w:ascii="仿宋" w:hAnsi="仿宋" w:eastAsia="仿宋" w:cs="Times New Roman"/>
        </w:rPr>
        <w:t>1、《政府采购促进中小企业发展管理办法》</w:t>
      </w:r>
      <w:r>
        <w:rPr>
          <w:rFonts w:ascii="仿宋" w:hAnsi="仿宋" w:eastAsia="仿宋" w:cs="Times New Roman"/>
        </w:rPr>
        <w:t>（</w:t>
      </w:r>
      <w:r>
        <w:rPr>
          <w:rFonts w:hint="eastAsia" w:ascii="仿宋" w:hAnsi="仿宋" w:eastAsia="仿宋" w:cs="Times New Roman"/>
        </w:rPr>
        <w:t>财库〔2020〕46号</w:t>
      </w:r>
      <w:r>
        <w:rPr>
          <w:rFonts w:ascii="仿宋" w:hAnsi="仿宋" w:eastAsia="仿宋" w:cs="Times New Roman"/>
        </w:rPr>
        <w:t>）、《关于政府采购支持监狱企业发展有关问题的通知》（财库〔2014〕68号）以及《关于促进残疾人就业政府采购政策的通知》（财库〔2017〕141号）。</w:t>
      </w:r>
    </w:p>
    <w:p>
      <w:pPr>
        <w:spacing w:line="500" w:lineRule="exact"/>
        <w:ind w:firstLine="566" w:firstLineChars="200"/>
        <w:rPr>
          <w:rFonts w:ascii="仿宋" w:hAnsi="仿宋" w:eastAsia="仿宋" w:cs="Times New Roman"/>
        </w:rPr>
      </w:pPr>
      <w:r>
        <w:rPr>
          <w:rFonts w:hint="eastAsia" w:ascii="仿宋" w:hAnsi="仿宋" w:eastAsia="仿宋" w:cs="Times New Roman"/>
        </w:rPr>
        <w:t>2</w:t>
      </w:r>
      <w:r>
        <w:rPr>
          <w:rFonts w:ascii="仿宋" w:hAnsi="仿宋" w:eastAsia="仿宋" w:cs="Times New Roman"/>
        </w:rPr>
        <w:t>、</w:t>
      </w:r>
      <w:bookmarkStart w:id="432" w:name="_GoBack"/>
      <w:bookmarkEnd w:id="432"/>
      <w:r>
        <w:rPr>
          <w:rFonts w:ascii="仿宋" w:hAnsi="仿宋" w:eastAsia="仿宋" w:cs="Times New Roman"/>
        </w:rPr>
        <w:t>国务院办公厅《关于建立政府强制采购节能产品制度的通知》（国办发〔2007〕51号）、财政部、国家发改委、生态环境部、市场监管总局联合印发《关于调整优化节能产品、环境标志产品政府采购执行机制的通知》（财库〔2019〕9号）。</w:t>
      </w:r>
    </w:p>
    <w:bookmarkEnd w:id="63"/>
    <w:bookmarkEnd w:id="64"/>
    <w:bookmarkEnd w:id="65"/>
    <w:bookmarkEnd w:id="66"/>
    <w:p>
      <w:pPr>
        <w:spacing w:line="500" w:lineRule="exact"/>
        <w:ind w:firstLine="566" w:firstLineChars="200"/>
        <w:rPr>
          <w:rFonts w:ascii="仿宋" w:hAnsi="仿宋" w:eastAsia="仿宋" w:cs="Times New Roman"/>
          <w:b/>
          <w:bCs/>
        </w:rPr>
      </w:pPr>
      <w:bookmarkStart w:id="67" w:name="_Toc22982"/>
      <w:bookmarkStart w:id="68" w:name="_Toc16492"/>
      <w:bookmarkStart w:id="69" w:name="_Toc16749"/>
      <w:bookmarkStart w:id="70" w:name="_Toc1993"/>
      <w:r>
        <w:rPr>
          <w:rFonts w:ascii="仿宋" w:hAnsi="仿宋" w:eastAsia="仿宋" w:cs="Times New Roman"/>
          <w:b/>
        </w:rPr>
        <w:t>（</w:t>
      </w:r>
      <w:r>
        <w:rPr>
          <w:rFonts w:hint="eastAsia" w:ascii="仿宋" w:hAnsi="仿宋" w:eastAsia="仿宋" w:cs="Times New Roman"/>
          <w:b/>
        </w:rPr>
        <w:t>五</w:t>
      </w:r>
      <w:r>
        <w:rPr>
          <w:rFonts w:ascii="仿宋" w:hAnsi="仿宋" w:eastAsia="仿宋" w:cs="Times New Roman"/>
          <w:b/>
        </w:rPr>
        <w:t>）关于知识产权与保密事项</w:t>
      </w:r>
      <w:bookmarkEnd w:id="67"/>
      <w:bookmarkEnd w:id="68"/>
      <w:bookmarkEnd w:id="69"/>
      <w:bookmarkEnd w:id="70"/>
    </w:p>
    <w:p>
      <w:pPr>
        <w:spacing w:line="500" w:lineRule="exact"/>
        <w:ind w:firstLine="566" w:firstLineChars="200"/>
        <w:rPr>
          <w:rFonts w:ascii="仿宋" w:hAnsi="仿宋" w:eastAsia="仿宋" w:cs="Times New Roman"/>
          <w:bCs/>
        </w:rPr>
      </w:pPr>
      <w:r>
        <w:rPr>
          <w:rFonts w:ascii="仿宋" w:hAnsi="仿宋" w:eastAsia="仿宋" w:cs="Times New Roman"/>
          <w:bCs/>
        </w:rPr>
        <w:t>1、所有涉及知识产权的产品及设计，供应商必须确保采购人拥有其合法的、不受限制的无偿使用权，并免受任何侵权诉讼或索偿，否则，由此产生的一切经济损失和法律责任由供应商承担。</w:t>
      </w:r>
    </w:p>
    <w:p>
      <w:pPr>
        <w:spacing w:line="500" w:lineRule="exact"/>
        <w:ind w:firstLine="566" w:firstLineChars="200"/>
        <w:rPr>
          <w:rFonts w:ascii="仿宋" w:hAnsi="仿宋" w:eastAsia="仿宋" w:cs="Times New Roman"/>
          <w:bCs/>
        </w:rPr>
      </w:pPr>
      <w:r>
        <w:rPr>
          <w:rFonts w:ascii="仿宋" w:hAnsi="仿宋" w:eastAsia="仿宋" w:cs="Times New Roman"/>
          <w:bCs/>
        </w:rPr>
        <w:t>2、由采购人向供应商提供的所有资料，供应商不得向第三方透露或将其用于本次投标以外的任何用途。开标后，若采购人有要求，供应商须归还采购人认为需保密的文件和资料，并销毁所有相应的备份文件及资料。</w:t>
      </w:r>
    </w:p>
    <w:p>
      <w:pPr>
        <w:spacing w:line="500" w:lineRule="exact"/>
        <w:ind w:firstLine="566" w:firstLineChars="200"/>
        <w:rPr>
          <w:rFonts w:hint="eastAsia" w:ascii="仿宋" w:hAnsi="仿宋" w:eastAsia="仿宋" w:cs="Times New Roman"/>
          <w:b/>
          <w:bCs/>
        </w:rPr>
      </w:pPr>
      <w:r>
        <w:rPr>
          <w:rFonts w:hint="eastAsia" w:ascii="仿宋" w:hAnsi="仿宋" w:eastAsia="仿宋" w:cs="Times New Roman"/>
          <w:b/>
          <w:bCs/>
        </w:rPr>
        <w:t>（六）政采贷业务</w:t>
      </w:r>
    </w:p>
    <w:p>
      <w:pPr>
        <w:spacing w:line="500" w:lineRule="exact"/>
        <w:ind w:firstLine="566" w:firstLineChars="200"/>
        <w:rPr>
          <w:rFonts w:hint="eastAsia" w:ascii="仿宋" w:hAnsi="仿宋" w:eastAsia="仿宋" w:cs="Times New Roman"/>
          <w:bCs/>
        </w:rPr>
      </w:pPr>
      <w:r>
        <w:rPr>
          <w:rFonts w:hint="eastAsia" w:ascii="仿宋" w:hAnsi="仿宋" w:eastAsia="仿宋" w:cs="Times New Roman"/>
          <w:bCs/>
        </w:rPr>
        <w:t>为了进一步推动金融支持政策更好适应市场主体的需要，扎实落实国务院关于支持中小企业发展的政策措施，积极发挥政府采购政策功能，有效缓解中小企业融资难、融资贵问题，根据中办、国办《关于促进中小企业健康发展的指导意见》、财政部、工信部《政府采购促进中小企业发展管理办法》（财库〔2020〕46号）、《陕西省中小企业政府采购信用融资办法》（陕财办采</w:t>
      </w:r>
      <w:r>
        <w:rPr>
          <w:rFonts w:hint="eastAsia" w:ascii="仿宋" w:hAnsi="仿宋" w:eastAsia="仿宋" w:cs="Times New Roman"/>
        </w:rPr>
        <w:t>〔2018〕</w:t>
      </w:r>
      <w:r>
        <w:rPr>
          <w:rFonts w:hint="eastAsia" w:ascii="仿宋" w:hAnsi="仿宋" w:eastAsia="仿宋" w:cs="Times New Roman"/>
          <w:bCs/>
        </w:rPr>
        <w:t>23号）、《陕西省财政厅关于加快推进我省中小企业政府采购信用融资工作的通知》（陕财办采</w:t>
      </w:r>
      <w:r>
        <w:rPr>
          <w:rFonts w:hint="eastAsia" w:ascii="仿宋" w:hAnsi="仿宋" w:eastAsia="仿宋" w:cs="Times New Roman"/>
        </w:rPr>
        <w:t>〔2020〕</w:t>
      </w:r>
      <w:r>
        <w:rPr>
          <w:rFonts w:hint="eastAsia" w:ascii="仿宋" w:hAnsi="仿宋" w:eastAsia="仿宋" w:cs="Times New Roman"/>
          <w:bCs/>
        </w:rPr>
        <w:t>15号）等有关规定，按照市场主导、财政引导、银企自愿、风险自担的原则，中标（成交）供应商可根据自身资金需求，登录陕西省政府采购信用融资平台（http://www.ccgp-shaanxi.gov.cn/zcdservice/zcd/shanxi/）在线申请，依法参加政府采购信用融资活动。</w:t>
      </w:r>
    </w:p>
    <w:p>
      <w:pPr>
        <w:spacing w:line="500" w:lineRule="exact"/>
        <w:ind w:firstLine="566" w:firstLineChars="200"/>
        <w:rPr>
          <w:rFonts w:hint="eastAsia" w:ascii="仿宋" w:hAnsi="仿宋" w:eastAsia="仿宋" w:cs="Times New Roman"/>
          <w:bCs/>
        </w:rPr>
      </w:pPr>
      <w:r>
        <w:rPr>
          <w:rFonts w:hint="eastAsia" w:ascii="仿宋" w:hAnsi="仿宋" w:eastAsia="仿宋" w:cs="Times New Roman"/>
          <w:bCs/>
        </w:rPr>
        <w:t>目前的合作银行有：北京银行、中国建设银行、中信银行、中国平安银行、中国光大银行、浦发银行、兴业银行、中国工商银行、秦农银行、浙商银行、中国银行、西安银行、中国农业银行、中国邮政储蓄银行。</w:t>
      </w:r>
    </w:p>
    <w:p>
      <w:pPr>
        <w:pStyle w:val="16"/>
        <w:spacing w:line="500" w:lineRule="exact"/>
        <w:ind w:firstLine="566" w:firstLineChars="200"/>
        <w:outlineLvl w:val="1"/>
        <w:rPr>
          <w:rFonts w:hint="eastAsia" w:ascii="仿宋" w:hAnsi="仿宋" w:eastAsia="仿宋" w:cs="Times New Roman"/>
          <w:b/>
          <w:bCs/>
          <w:color w:val="000000"/>
          <w:sz w:val="28"/>
          <w:szCs w:val="28"/>
        </w:rPr>
      </w:pPr>
      <w:r>
        <w:rPr>
          <w:rFonts w:ascii="仿宋" w:hAnsi="仿宋" w:eastAsia="仿宋" w:cs="Times New Roman"/>
          <w:b/>
          <w:bCs/>
          <w:color w:val="000000"/>
          <w:sz w:val="28"/>
          <w:szCs w:val="28"/>
        </w:rPr>
        <w:t>（</w:t>
      </w:r>
      <w:r>
        <w:rPr>
          <w:rFonts w:hint="eastAsia" w:ascii="仿宋" w:hAnsi="仿宋" w:eastAsia="仿宋" w:cs="Times New Roman"/>
          <w:b/>
          <w:bCs/>
          <w:color w:val="000000"/>
          <w:sz w:val="28"/>
          <w:szCs w:val="28"/>
        </w:rPr>
        <w:t>七</w:t>
      </w:r>
      <w:r>
        <w:rPr>
          <w:rFonts w:ascii="仿宋" w:hAnsi="仿宋" w:eastAsia="仿宋" w:cs="Times New Roman"/>
          <w:b/>
          <w:bCs/>
          <w:color w:val="000000"/>
          <w:sz w:val="28"/>
          <w:szCs w:val="28"/>
        </w:rPr>
        <w:t>）供应商的投标费用自理</w:t>
      </w:r>
      <w:bookmarkEnd w:id="53"/>
      <w:bookmarkEnd w:id="54"/>
      <w:bookmarkEnd w:id="55"/>
      <w:bookmarkEnd w:id="56"/>
    </w:p>
    <w:p>
      <w:pPr>
        <w:pStyle w:val="16"/>
        <w:spacing w:line="500" w:lineRule="exact"/>
        <w:ind w:firstLine="566" w:firstLineChars="200"/>
        <w:outlineLvl w:val="1"/>
        <w:rPr>
          <w:rFonts w:ascii="仿宋" w:hAnsi="仿宋" w:eastAsia="仿宋" w:cs="Times New Roman"/>
          <w:b/>
          <w:color w:val="000000"/>
          <w:sz w:val="28"/>
          <w:szCs w:val="28"/>
        </w:rPr>
      </w:pPr>
      <w:r>
        <w:rPr>
          <w:rFonts w:ascii="仿宋" w:hAnsi="仿宋" w:eastAsia="仿宋" w:cs="Times New Roman"/>
          <w:b/>
          <w:color w:val="000000"/>
          <w:sz w:val="28"/>
          <w:szCs w:val="28"/>
        </w:rPr>
        <w:t>三、磋商文件</w:t>
      </w:r>
      <w:bookmarkEnd w:id="57"/>
      <w:bookmarkEnd w:id="58"/>
      <w:bookmarkEnd w:id="59"/>
      <w:bookmarkEnd w:id="60"/>
      <w:bookmarkEnd w:id="61"/>
      <w:bookmarkEnd w:id="62"/>
    </w:p>
    <w:p>
      <w:pPr>
        <w:spacing w:line="500" w:lineRule="exact"/>
        <w:ind w:firstLine="566" w:firstLineChars="200"/>
        <w:outlineLvl w:val="2"/>
        <w:rPr>
          <w:rFonts w:ascii="仿宋" w:hAnsi="仿宋" w:eastAsia="仿宋" w:cs="Times New Roman"/>
          <w:b/>
          <w:color w:val="000000"/>
        </w:rPr>
      </w:pPr>
      <w:bookmarkStart w:id="71" w:name="_Toc7620"/>
      <w:bookmarkStart w:id="72" w:name="_Toc20323"/>
      <w:bookmarkStart w:id="73" w:name="_Toc19555"/>
      <w:bookmarkStart w:id="74" w:name="_Toc5972"/>
      <w:r>
        <w:rPr>
          <w:rFonts w:ascii="仿宋" w:hAnsi="仿宋" w:eastAsia="仿宋" w:cs="Times New Roman"/>
          <w:b/>
          <w:color w:val="000000"/>
        </w:rPr>
        <w:t>（一）磋商文件包括下列内容</w:t>
      </w:r>
      <w:bookmarkEnd w:id="71"/>
      <w:bookmarkEnd w:id="72"/>
      <w:bookmarkEnd w:id="73"/>
      <w:bookmarkEnd w:id="74"/>
    </w:p>
    <w:p>
      <w:pPr>
        <w:spacing w:line="500" w:lineRule="exact"/>
        <w:ind w:firstLine="566" w:firstLineChars="200"/>
        <w:rPr>
          <w:rFonts w:ascii="仿宋" w:hAnsi="仿宋" w:eastAsia="仿宋" w:cs="Times New Roman"/>
          <w:color w:val="000000"/>
        </w:rPr>
      </w:pPr>
      <w:r>
        <w:rPr>
          <w:rFonts w:ascii="仿宋" w:hAnsi="仿宋" w:eastAsia="仿宋" w:cs="Times New Roman"/>
          <w:color w:val="000000"/>
        </w:rPr>
        <w:t>第一章　</w:t>
      </w:r>
      <w:r>
        <w:rPr>
          <w:rFonts w:hint="eastAsia" w:ascii="仿宋" w:hAnsi="仿宋" w:eastAsia="仿宋" w:cs="Times New Roman"/>
          <w:color w:val="000000"/>
        </w:rPr>
        <w:t>磋商公告</w:t>
      </w:r>
    </w:p>
    <w:p>
      <w:pPr>
        <w:spacing w:line="500" w:lineRule="exact"/>
        <w:ind w:firstLine="566" w:firstLineChars="200"/>
        <w:rPr>
          <w:rFonts w:hint="eastAsia" w:ascii="仿宋" w:hAnsi="仿宋" w:eastAsia="仿宋" w:cs="Times New Roman"/>
          <w:color w:val="000000"/>
        </w:rPr>
      </w:pPr>
      <w:r>
        <w:rPr>
          <w:rFonts w:ascii="仿宋" w:hAnsi="仿宋" w:eastAsia="仿宋" w:cs="Times New Roman"/>
          <w:color w:val="000000"/>
        </w:rPr>
        <w:t>第二章　供应商须知</w:t>
      </w:r>
    </w:p>
    <w:p>
      <w:pPr>
        <w:spacing w:line="500" w:lineRule="exact"/>
        <w:ind w:firstLine="566" w:firstLineChars="200"/>
        <w:rPr>
          <w:rFonts w:ascii="仿宋" w:hAnsi="仿宋" w:eastAsia="仿宋" w:cs="Times New Roman"/>
          <w:color w:val="000000"/>
        </w:rPr>
      </w:pPr>
      <w:r>
        <w:rPr>
          <w:rFonts w:ascii="仿宋" w:hAnsi="仿宋" w:eastAsia="仿宋" w:cs="Times New Roman"/>
          <w:color w:val="000000"/>
        </w:rPr>
        <w:t>第三章　</w:t>
      </w:r>
      <w:r>
        <w:rPr>
          <w:rFonts w:hint="eastAsia" w:ascii="仿宋" w:hAnsi="仿宋" w:eastAsia="仿宋" w:cs="Times New Roman"/>
          <w:color w:val="000000"/>
        </w:rPr>
        <w:t>评审办法及标准</w:t>
      </w:r>
    </w:p>
    <w:p>
      <w:pPr>
        <w:spacing w:line="500" w:lineRule="exact"/>
        <w:ind w:firstLine="566" w:firstLineChars="200"/>
        <w:rPr>
          <w:rFonts w:ascii="仿宋" w:hAnsi="仿宋" w:eastAsia="仿宋" w:cs="Times New Roman"/>
          <w:color w:val="000000"/>
        </w:rPr>
      </w:pPr>
      <w:bookmarkStart w:id="75" w:name="_Toc18777"/>
      <w:bookmarkStart w:id="76" w:name="_Toc32645"/>
      <w:bookmarkStart w:id="77" w:name="_Toc4199"/>
      <w:bookmarkStart w:id="78" w:name="_Toc7448"/>
      <w:r>
        <w:rPr>
          <w:rFonts w:ascii="仿宋" w:hAnsi="仿宋" w:eastAsia="仿宋" w:cs="Times New Roman"/>
          <w:color w:val="000000"/>
        </w:rPr>
        <w:t>第</w:t>
      </w:r>
      <w:r>
        <w:rPr>
          <w:rFonts w:hint="eastAsia" w:ascii="仿宋" w:hAnsi="仿宋" w:eastAsia="仿宋" w:cs="Times New Roman"/>
          <w:color w:val="000000"/>
        </w:rPr>
        <w:t>四</w:t>
      </w:r>
      <w:r>
        <w:rPr>
          <w:rFonts w:ascii="仿宋" w:hAnsi="仿宋" w:eastAsia="仿宋" w:cs="Times New Roman"/>
          <w:color w:val="000000"/>
        </w:rPr>
        <w:t>章　磋商内容及采购要求</w:t>
      </w:r>
    </w:p>
    <w:p>
      <w:pPr>
        <w:spacing w:line="500" w:lineRule="exact"/>
        <w:ind w:firstLine="566" w:firstLineChars="200"/>
        <w:rPr>
          <w:rFonts w:ascii="仿宋" w:hAnsi="仿宋" w:eastAsia="仿宋" w:cs="Times New Roman"/>
          <w:color w:val="000000"/>
        </w:rPr>
      </w:pPr>
      <w:r>
        <w:rPr>
          <w:rFonts w:ascii="仿宋" w:hAnsi="仿宋" w:eastAsia="仿宋" w:cs="Times New Roman"/>
          <w:color w:val="000000"/>
        </w:rPr>
        <w:t>第</w:t>
      </w:r>
      <w:r>
        <w:rPr>
          <w:rFonts w:hint="eastAsia" w:ascii="仿宋" w:hAnsi="仿宋" w:eastAsia="仿宋" w:cs="Times New Roman"/>
          <w:color w:val="000000"/>
        </w:rPr>
        <w:t>五</w:t>
      </w:r>
      <w:r>
        <w:rPr>
          <w:rFonts w:ascii="仿宋" w:hAnsi="仿宋" w:eastAsia="仿宋" w:cs="Times New Roman"/>
          <w:color w:val="000000"/>
        </w:rPr>
        <w:t>章  合同基本条款</w:t>
      </w:r>
    </w:p>
    <w:p>
      <w:pPr>
        <w:spacing w:line="500" w:lineRule="exact"/>
        <w:ind w:firstLine="566" w:firstLineChars="200"/>
        <w:rPr>
          <w:rFonts w:ascii="仿宋" w:hAnsi="仿宋" w:eastAsia="仿宋" w:cs="Times New Roman"/>
          <w:color w:val="000000"/>
        </w:rPr>
      </w:pPr>
      <w:r>
        <w:rPr>
          <w:rFonts w:ascii="仿宋" w:hAnsi="仿宋" w:eastAsia="仿宋" w:cs="Times New Roman"/>
          <w:color w:val="000000"/>
        </w:rPr>
        <w:t>第</w:t>
      </w:r>
      <w:r>
        <w:rPr>
          <w:rFonts w:hint="eastAsia" w:ascii="仿宋" w:hAnsi="仿宋" w:eastAsia="仿宋" w:cs="Times New Roman"/>
          <w:color w:val="000000"/>
        </w:rPr>
        <w:t>六</w:t>
      </w:r>
      <w:r>
        <w:rPr>
          <w:rFonts w:ascii="仿宋" w:hAnsi="仿宋" w:eastAsia="仿宋" w:cs="Times New Roman"/>
          <w:color w:val="000000"/>
        </w:rPr>
        <w:t>章  响应文件构成及格式</w:t>
      </w:r>
    </w:p>
    <w:p>
      <w:pPr>
        <w:spacing w:line="500" w:lineRule="exact"/>
        <w:ind w:firstLine="566" w:firstLineChars="200"/>
        <w:outlineLvl w:val="2"/>
        <w:rPr>
          <w:rFonts w:ascii="仿宋" w:hAnsi="仿宋" w:eastAsia="仿宋" w:cs="Times New Roman"/>
          <w:b/>
          <w:color w:val="000000"/>
        </w:rPr>
      </w:pPr>
      <w:r>
        <w:rPr>
          <w:rFonts w:ascii="仿宋" w:hAnsi="仿宋" w:eastAsia="仿宋" w:cs="Times New Roman"/>
          <w:b/>
          <w:color w:val="000000"/>
        </w:rPr>
        <w:t>（二）磋商文件的检查及阅读</w:t>
      </w:r>
      <w:bookmarkEnd w:id="75"/>
      <w:bookmarkEnd w:id="76"/>
      <w:bookmarkEnd w:id="77"/>
      <w:bookmarkEnd w:id="78"/>
    </w:p>
    <w:p>
      <w:pPr>
        <w:spacing w:line="500" w:lineRule="exact"/>
        <w:ind w:firstLine="566" w:firstLineChars="200"/>
        <w:rPr>
          <w:rFonts w:ascii="仿宋" w:hAnsi="仿宋" w:eastAsia="仿宋" w:cs="Times New Roman"/>
        </w:rPr>
      </w:pPr>
      <w:bookmarkStart w:id="79" w:name="_Toc27301"/>
      <w:bookmarkStart w:id="80" w:name="_Toc25748"/>
      <w:bookmarkStart w:id="81" w:name="_Toc21665"/>
      <w:bookmarkStart w:id="82" w:name="_Toc6302"/>
      <w:r>
        <w:rPr>
          <w:rFonts w:ascii="仿宋" w:hAnsi="仿宋" w:eastAsia="仿宋" w:cs="Times New Roman"/>
        </w:rPr>
        <w:t>供应商应仔细阅读检查磋商文件中的所有内容，按照磋商文件中所列事项、条款、规范要求及格式，在响应文件中对磋商文件做出全面的响应，并按磋商文件的要求提交全部资料。</w:t>
      </w:r>
    </w:p>
    <w:p>
      <w:pPr>
        <w:spacing w:line="500" w:lineRule="exact"/>
        <w:ind w:firstLine="566" w:firstLineChars="200"/>
        <w:rPr>
          <w:rFonts w:ascii="仿宋" w:hAnsi="仿宋" w:eastAsia="仿宋" w:cs="Times New Roman"/>
        </w:rPr>
      </w:pPr>
      <w:r>
        <w:rPr>
          <w:rFonts w:hint="eastAsia" w:ascii="仿宋" w:hAnsi="仿宋" w:eastAsia="仿宋" w:cs="Times New Roman"/>
        </w:rPr>
        <w:t>如本</w:t>
      </w:r>
      <w:r>
        <w:rPr>
          <w:rFonts w:ascii="仿宋" w:hAnsi="仿宋" w:eastAsia="仿宋" w:cs="Times New Roman"/>
        </w:rPr>
        <w:t>项目废标后</w:t>
      </w:r>
      <w:r>
        <w:rPr>
          <w:rFonts w:hint="eastAsia" w:ascii="仿宋" w:hAnsi="仿宋" w:eastAsia="仿宋" w:cs="Times New Roman"/>
        </w:rPr>
        <w:t>需</w:t>
      </w:r>
      <w:r>
        <w:rPr>
          <w:rFonts w:ascii="仿宋" w:hAnsi="仿宋" w:eastAsia="仿宋" w:cs="Times New Roman"/>
        </w:rPr>
        <w:t>重新组织招标，采购中心将重新编制、发布新版磋商文件，供应商应按新版磋商文件重新编制响应文件。原磋商文件及响应文件失效。</w:t>
      </w:r>
    </w:p>
    <w:p>
      <w:pPr>
        <w:spacing w:line="500" w:lineRule="exact"/>
        <w:ind w:firstLine="566" w:firstLineChars="200"/>
        <w:rPr>
          <w:rFonts w:ascii="仿宋" w:hAnsi="仿宋" w:eastAsia="仿宋" w:cs="Times New Roman"/>
          <w:b/>
        </w:rPr>
      </w:pPr>
      <w:r>
        <w:rPr>
          <w:rFonts w:ascii="仿宋" w:hAnsi="仿宋" w:eastAsia="仿宋" w:cs="Times New Roman"/>
          <w:b/>
        </w:rPr>
        <w:t>响应文件封面、投标函以及法定代表人授权委托书三处的项目名称、项目编号、标段（如有）应当与最新发布的磋商文件保持一致，否则将被视为无效响应文件。</w:t>
      </w:r>
    </w:p>
    <w:p>
      <w:pPr>
        <w:spacing w:line="500" w:lineRule="exact"/>
        <w:ind w:firstLine="566" w:firstLineChars="200"/>
        <w:outlineLvl w:val="2"/>
        <w:rPr>
          <w:rFonts w:ascii="仿宋" w:hAnsi="仿宋" w:eastAsia="仿宋" w:cs="Times New Roman"/>
          <w:b/>
          <w:color w:val="000000"/>
        </w:rPr>
      </w:pPr>
      <w:r>
        <w:rPr>
          <w:rFonts w:ascii="仿宋" w:hAnsi="仿宋" w:eastAsia="仿宋" w:cs="Times New Roman"/>
          <w:b/>
          <w:color w:val="000000"/>
        </w:rPr>
        <w:t>（三）磋商文件的修改、澄清</w:t>
      </w:r>
      <w:bookmarkEnd w:id="79"/>
      <w:bookmarkEnd w:id="80"/>
      <w:bookmarkEnd w:id="81"/>
      <w:bookmarkEnd w:id="82"/>
    </w:p>
    <w:p>
      <w:pPr>
        <w:spacing w:line="500" w:lineRule="exact"/>
        <w:ind w:firstLine="566" w:firstLineChars="200"/>
        <w:rPr>
          <w:rFonts w:hint="eastAsia" w:ascii="仿宋" w:hAnsi="仿宋" w:eastAsia="仿宋" w:cs="Times New Roman"/>
          <w:color w:val="000000"/>
        </w:rPr>
      </w:pPr>
      <w:r>
        <w:rPr>
          <w:rFonts w:hint="eastAsia" w:ascii="仿宋" w:hAnsi="仿宋" w:eastAsia="仿宋" w:cs="Times New Roman"/>
          <w:color w:val="000000"/>
        </w:rPr>
        <w:t>1、</w:t>
      </w:r>
      <w:r>
        <w:rPr>
          <w:rFonts w:ascii="仿宋" w:hAnsi="仿宋" w:eastAsia="仿宋" w:cs="Times New Roman"/>
          <w:color w:val="000000"/>
        </w:rPr>
        <w:t>采购中心</w:t>
      </w:r>
      <w:r>
        <w:rPr>
          <w:rFonts w:hint="eastAsia" w:ascii="仿宋" w:hAnsi="仿宋" w:eastAsia="仿宋" w:cs="Times New Roman"/>
          <w:color w:val="000000"/>
        </w:rPr>
        <w:t>可以对已发出的磋商文件进行必要的澄清或者修改，</w:t>
      </w:r>
      <w:r>
        <w:rPr>
          <w:rFonts w:hint="eastAsia" w:ascii="仿宋" w:hAnsi="仿宋" w:eastAsia="仿宋" w:cs="Times New Roman"/>
          <w:b/>
          <w:color w:val="000000"/>
        </w:rPr>
        <w:t>但不得改变采购标的和资格条件。</w:t>
      </w:r>
      <w:r>
        <w:rPr>
          <w:rFonts w:hint="eastAsia" w:ascii="仿宋" w:hAnsi="仿宋" w:eastAsia="仿宋" w:cs="Times New Roman"/>
          <w:color w:val="000000"/>
        </w:rPr>
        <w:t>澄清或者修改应将在原公告发布媒体上发布澄清公告，其内容为磋商文件的组成部分。</w:t>
      </w:r>
    </w:p>
    <w:p>
      <w:pPr>
        <w:spacing w:line="500" w:lineRule="exact"/>
        <w:ind w:firstLine="566" w:firstLineChars="200"/>
        <w:rPr>
          <w:rFonts w:ascii="仿宋" w:hAnsi="仿宋" w:eastAsia="仿宋" w:cs="Times New Roman"/>
        </w:rPr>
      </w:pPr>
      <w:r>
        <w:rPr>
          <w:rFonts w:hint="eastAsia" w:ascii="仿宋" w:hAnsi="仿宋" w:eastAsia="仿宋" w:cs="Times New Roman"/>
          <w:color w:val="000000"/>
        </w:rPr>
        <w:t xml:space="preserve"> </w:t>
      </w:r>
      <w:r>
        <w:rPr>
          <w:rFonts w:hint="eastAsia" w:ascii="仿宋" w:hAnsi="仿宋" w:eastAsia="仿宋" w:cs="Times New Roman"/>
        </w:rPr>
        <w:t xml:space="preserve"> 2、澄清或者修改的内容可能影响响应文件编制的，</w:t>
      </w:r>
      <w:r>
        <w:rPr>
          <w:rFonts w:ascii="仿宋" w:hAnsi="仿宋" w:eastAsia="仿宋" w:cs="Times New Roman"/>
        </w:rPr>
        <w:t>采购中心</w:t>
      </w:r>
      <w:r>
        <w:rPr>
          <w:rFonts w:hint="eastAsia" w:ascii="仿宋" w:hAnsi="仿宋" w:eastAsia="仿宋" w:cs="Times New Roman"/>
        </w:rPr>
        <w:t>将在投标截止时间至少3个工作日前，</w:t>
      </w:r>
      <w:r>
        <w:rPr>
          <w:rFonts w:ascii="仿宋" w:hAnsi="仿宋" w:eastAsia="仿宋" w:cs="Times New Roman"/>
        </w:rPr>
        <w:t>在</w:t>
      </w:r>
      <w:r>
        <w:rPr>
          <w:rFonts w:hint="eastAsia" w:ascii="仿宋" w:hAnsi="仿宋" w:eastAsia="仿宋" w:cs="Times New Roman"/>
          <w:spacing w:val="-10"/>
        </w:rPr>
        <w:t>原公告</w:t>
      </w:r>
      <w:r>
        <w:rPr>
          <w:rFonts w:ascii="仿宋" w:hAnsi="仿宋" w:eastAsia="仿宋" w:cs="Times New Roman"/>
        </w:rPr>
        <w:t>发布媒体上</w:t>
      </w:r>
      <w:r>
        <w:rPr>
          <w:rFonts w:ascii="仿宋" w:hAnsi="仿宋" w:eastAsia="仿宋" w:cs="Times New Roman"/>
          <w:b/>
        </w:rPr>
        <w:t>发布更正公告</w:t>
      </w:r>
      <w:r>
        <w:rPr>
          <w:rFonts w:ascii="仿宋" w:hAnsi="仿宋" w:eastAsia="仿宋" w:cs="Times New Roman"/>
        </w:rPr>
        <w:t>；不足</w:t>
      </w:r>
      <w:r>
        <w:rPr>
          <w:rFonts w:hint="eastAsia" w:ascii="仿宋" w:hAnsi="仿宋" w:eastAsia="仿宋" w:cs="Times New Roman"/>
        </w:rPr>
        <w:t>3个工作</w:t>
      </w:r>
      <w:r>
        <w:rPr>
          <w:rFonts w:ascii="仿宋" w:hAnsi="仿宋" w:eastAsia="仿宋" w:cs="Times New Roman"/>
        </w:rPr>
        <w:t>日，采购中心将顺延提交响应文件的截止时间。</w:t>
      </w:r>
    </w:p>
    <w:p>
      <w:pPr>
        <w:spacing w:line="500" w:lineRule="exact"/>
        <w:ind w:firstLine="566" w:firstLineChars="200"/>
        <w:rPr>
          <w:rFonts w:hint="eastAsia" w:ascii="仿宋" w:hAnsi="仿宋" w:eastAsia="仿宋" w:cs="Times New Roman"/>
        </w:rPr>
      </w:pPr>
      <w:r>
        <w:rPr>
          <w:rFonts w:hint="eastAsia" w:ascii="仿宋" w:hAnsi="仿宋" w:eastAsia="仿宋" w:cs="Times New Roman"/>
        </w:rPr>
        <w:t>3</w:t>
      </w:r>
      <w:r>
        <w:rPr>
          <w:rFonts w:ascii="仿宋" w:hAnsi="仿宋" w:eastAsia="仿宋" w:cs="Times New Roman"/>
        </w:rPr>
        <w:t>、</w:t>
      </w:r>
      <w:r>
        <w:rPr>
          <w:rFonts w:hint="eastAsia" w:ascii="仿宋" w:hAnsi="仿宋" w:eastAsia="仿宋" w:cs="Times New Roman"/>
          <w:lang w:eastAsia="zh-CN"/>
        </w:rPr>
        <w:t>磋商供应商</w:t>
      </w:r>
      <w:r>
        <w:rPr>
          <w:rFonts w:ascii="仿宋" w:hAnsi="仿宋" w:eastAsia="仿宋" w:cs="Times New Roman"/>
        </w:rPr>
        <w:t>对</w:t>
      </w:r>
      <w:r>
        <w:rPr>
          <w:rFonts w:hint="eastAsia" w:ascii="仿宋" w:hAnsi="仿宋" w:eastAsia="仿宋" w:cs="Times New Roman"/>
          <w:lang w:eastAsia="zh-CN"/>
        </w:rPr>
        <w:t>磋商</w:t>
      </w:r>
      <w:r>
        <w:rPr>
          <w:rFonts w:ascii="仿宋" w:hAnsi="仿宋" w:eastAsia="仿宋" w:cs="Times New Roman"/>
        </w:rPr>
        <w:t>文件提出质疑的，应在</w:t>
      </w:r>
      <w:r>
        <w:rPr>
          <w:rFonts w:hint="eastAsia" w:ascii="仿宋" w:hAnsi="仿宋" w:eastAsia="仿宋" w:cs="Times New Roman"/>
          <w:lang w:eastAsia="zh-CN"/>
        </w:rPr>
        <w:t>磋商</w:t>
      </w:r>
      <w:r>
        <w:rPr>
          <w:rFonts w:ascii="仿宋" w:hAnsi="仿宋" w:eastAsia="仿宋" w:cs="Times New Roman"/>
        </w:rPr>
        <w:t>文件公告期限届满之日起7个工作日内以书面形式提出，采购人或</w:t>
      </w:r>
      <w:r>
        <w:rPr>
          <w:rFonts w:hint="eastAsia" w:ascii="仿宋" w:hAnsi="仿宋" w:eastAsia="仿宋" w:cs="Times New Roman"/>
          <w:lang w:eastAsia="zh-CN"/>
        </w:rPr>
        <w:t>采购中心</w:t>
      </w:r>
      <w:r>
        <w:rPr>
          <w:rFonts w:ascii="仿宋" w:hAnsi="仿宋" w:eastAsia="仿宋" w:cs="Times New Roman"/>
        </w:rPr>
        <w:t>以书面形式予以答复；在此之后提出的针对</w:t>
      </w:r>
      <w:r>
        <w:rPr>
          <w:rFonts w:hint="eastAsia" w:ascii="仿宋" w:hAnsi="仿宋" w:eastAsia="仿宋" w:cs="Times New Roman"/>
          <w:lang w:eastAsia="zh-CN"/>
        </w:rPr>
        <w:t>磋商</w:t>
      </w:r>
      <w:r>
        <w:rPr>
          <w:rFonts w:ascii="仿宋" w:hAnsi="仿宋" w:eastAsia="仿宋" w:cs="Times New Roman"/>
        </w:rPr>
        <w:t>文件的质疑为无效质疑。答复的内容可能影响</w:t>
      </w:r>
      <w:r>
        <w:rPr>
          <w:rFonts w:hint="eastAsia" w:ascii="仿宋" w:hAnsi="仿宋" w:eastAsia="仿宋" w:cs="Times New Roman"/>
          <w:lang w:eastAsia="zh-CN"/>
        </w:rPr>
        <w:t>磋商响应</w:t>
      </w:r>
      <w:r>
        <w:rPr>
          <w:rFonts w:ascii="仿宋" w:hAnsi="仿宋" w:eastAsia="仿宋" w:cs="Times New Roman"/>
        </w:rPr>
        <w:t>文件编制的，</w:t>
      </w:r>
      <w:r>
        <w:rPr>
          <w:rFonts w:hint="eastAsia" w:ascii="仿宋" w:hAnsi="仿宋" w:eastAsia="仿宋" w:cs="Times New Roman"/>
          <w:lang w:eastAsia="zh-CN"/>
        </w:rPr>
        <w:t>采购中心</w:t>
      </w:r>
      <w:r>
        <w:rPr>
          <w:rFonts w:ascii="仿宋" w:hAnsi="仿宋" w:eastAsia="仿宋" w:cs="Times New Roman"/>
        </w:rPr>
        <w:t>将在财政部门指定的政府采购信息发布媒体上发布更正公告。</w:t>
      </w:r>
    </w:p>
    <w:p>
      <w:pPr>
        <w:spacing w:line="500" w:lineRule="exact"/>
        <w:ind w:firstLine="566" w:firstLineChars="200"/>
        <w:rPr>
          <w:rFonts w:ascii="仿宋" w:hAnsi="仿宋" w:eastAsia="仿宋" w:cs="Times New Roman"/>
          <w:b/>
        </w:rPr>
      </w:pPr>
      <w:r>
        <w:rPr>
          <w:rFonts w:hint="eastAsia" w:ascii="仿宋" w:hAnsi="仿宋" w:eastAsia="仿宋" w:cs="Times New Roman"/>
          <w:lang w:val="en-US" w:eastAsia="zh-CN"/>
        </w:rPr>
        <w:t>4</w:t>
      </w:r>
      <w:r>
        <w:rPr>
          <w:rFonts w:ascii="仿宋" w:hAnsi="仿宋" w:eastAsia="仿宋" w:cs="Times New Roman"/>
        </w:rPr>
        <w:t>、各供应商在提交响应文件截止时间之前，应随时关注下列地址发布的变更公告，</w:t>
      </w:r>
      <w:r>
        <w:rPr>
          <w:rFonts w:ascii="仿宋" w:hAnsi="仿宋" w:eastAsia="仿宋" w:cs="Times New Roman"/>
          <w:b/>
        </w:rPr>
        <w:t>采购中心不再单独通知，因供应商未及时关注所造成的一切后果由供应商自行承担：</w:t>
      </w:r>
    </w:p>
    <w:p>
      <w:pPr>
        <w:spacing w:line="500" w:lineRule="exact"/>
        <w:ind w:firstLine="566" w:firstLineChars="200"/>
        <w:rPr>
          <w:rFonts w:ascii="仿宋" w:hAnsi="仿宋" w:eastAsia="仿宋" w:cs="Times New Roman"/>
          <w:color w:val="000000"/>
        </w:rPr>
      </w:pPr>
      <w:r>
        <w:rPr>
          <w:rFonts w:ascii="仿宋" w:hAnsi="仿宋" w:eastAsia="仿宋" w:cs="Times New Roman"/>
          <w:color w:val="000000"/>
        </w:rPr>
        <w:t>（1）【</w:t>
      </w:r>
      <w:r>
        <w:rPr>
          <w:rFonts w:ascii="仿宋" w:hAnsi="仿宋" w:eastAsia="仿宋"/>
          <w:color w:val="000000"/>
        </w:rPr>
        <w:fldChar w:fldCharType="begin"/>
      </w:r>
      <w:r>
        <w:rPr>
          <w:rFonts w:ascii="仿宋" w:hAnsi="仿宋" w:eastAsia="仿宋"/>
          <w:color w:val="000000"/>
        </w:rPr>
        <w:instrText xml:space="preserve"> HYPERLINK "http://www.ccgp-shaanxi.gov.cn" </w:instrText>
      </w:r>
      <w:r>
        <w:rPr>
          <w:rFonts w:ascii="仿宋" w:hAnsi="仿宋" w:eastAsia="仿宋"/>
          <w:color w:val="000000"/>
        </w:rPr>
        <w:fldChar w:fldCharType="separate"/>
      </w:r>
      <w:r>
        <w:rPr>
          <w:rStyle w:val="21"/>
          <w:rFonts w:ascii="仿宋" w:hAnsi="仿宋" w:eastAsia="仿宋" w:cs="Times New Roman"/>
          <w:color w:val="000000"/>
          <w:sz w:val="28"/>
          <w:szCs w:val="28"/>
        </w:rPr>
        <w:t>陕西省政府采购网</w:t>
      </w:r>
      <w:r>
        <w:rPr>
          <w:rFonts w:ascii="仿宋" w:hAnsi="仿宋" w:eastAsia="仿宋" w:cs="Times New Roman"/>
          <w:color w:val="000000"/>
        </w:rPr>
        <w:fldChar w:fldCharType="end"/>
      </w:r>
      <w:r>
        <w:rPr>
          <w:rFonts w:ascii="仿宋" w:hAnsi="仿宋" w:eastAsia="仿宋" w:cs="Times New Roman"/>
          <w:color w:val="000000"/>
        </w:rPr>
        <w:t>（www.ccgp-shaanxi.gov.cn）】中的〖首页·〉省级公告·〉更正公告〗；</w:t>
      </w:r>
    </w:p>
    <w:p>
      <w:pPr>
        <w:spacing w:line="500" w:lineRule="exact"/>
        <w:ind w:firstLine="566" w:firstLineChars="200"/>
        <w:rPr>
          <w:rFonts w:hint="eastAsia" w:ascii="仿宋" w:hAnsi="仿宋" w:eastAsia="仿宋" w:cs="Times New Roman"/>
        </w:rPr>
      </w:pPr>
      <w:r>
        <w:rPr>
          <w:rFonts w:ascii="仿宋" w:hAnsi="仿宋" w:eastAsia="仿宋" w:cs="Times New Roman"/>
        </w:rPr>
        <w:t>（2）【全国公共资源交易平台（陕西省）（http://www.sxggzyjy.cn/）】中的〖首页·〉交易大厅·〉政府采购〗。</w:t>
      </w:r>
    </w:p>
    <w:p>
      <w:pPr>
        <w:pStyle w:val="16"/>
        <w:rPr>
          <w:rFonts w:hint="eastAsia"/>
        </w:rPr>
      </w:pPr>
    </w:p>
    <w:p>
      <w:pPr>
        <w:spacing w:line="500" w:lineRule="exact"/>
        <w:ind w:firstLine="566" w:firstLineChars="200"/>
        <w:outlineLvl w:val="2"/>
        <w:rPr>
          <w:rFonts w:ascii="仿宋" w:hAnsi="仿宋" w:eastAsia="仿宋" w:cs="Times New Roman"/>
          <w:b/>
          <w:color w:val="000000"/>
        </w:rPr>
      </w:pPr>
      <w:bookmarkStart w:id="83" w:name="_Toc6095"/>
      <w:bookmarkStart w:id="84" w:name="_Toc27379"/>
      <w:bookmarkStart w:id="85" w:name="_Toc4045"/>
      <w:bookmarkStart w:id="86" w:name="_Toc9044"/>
      <w:r>
        <w:rPr>
          <w:rFonts w:ascii="仿宋" w:hAnsi="仿宋" w:eastAsia="仿宋" w:cs="Times New Roman"/>
          <w:b/>
          <w:color w:val="000000"/>
        </w:rPr>
        <w:t>（四）磋商文件的解释权归</w:t>
      </w:r>
      <w:r>
        <w:rPr>
          <w:rFonts w:hint="eastAsia" w:ascii="仿宋" w:hAnsi="仿宋" w:eastAsia="仿宋" w:cs="Times New Roman"/>
          <w:b/>
          <w:color w:val="000000"/>
          <w:lang w:eastAsia="zh-CN"/>
        </w:rPr>
        <w:t>神木市政府</w:t>
      </w:r>
      <w:r>
        <w:rPr>
          <w:rFonts w:ascii="仿宋" w:hAnsi="仿宋" w:eastAsia="仿宋" w:cs="Times New Roman"/>
          <w:b/>
          <w:color w:val="000000"/>
        </w:rPr>
        <w:t>采购中心。</w:t>
      </w:r>
      <w:bookmarkEnd w:id="83"/>
      <w:bookmarkEnd w:id="84"/>
      <w:bookmarkEnd w:id="85"/>
      <w:bookmarkEnd w:id="86"/>
    </w:p>
    <w:p>
      <w:pPr>
        <w:pStyle w:val="16"/>
        <w:spacing w:line="500" w:lineRule="exact"/>
        <w:ind w:firstLine="566" w:firstLineChars="200"/>
        <w:outlineLvl w:val="1"/>
        <w:rPr>
          <w:rFonts w:ascii="仿宋" w:hAnsi="仿宋" w:eastAsia="仿宋" w:cs="Times New Roman"/>
          <w:b/>
          <w:color w:val="000000"/>
          <w:sz w:val="28"/>
          <w:szCs w:val="28"/>
        </w:rPr>
      </w:pPr>
      <w:bookmarkStart w:id="87" w:name="_Toc48834160"/>
      <w:bookmarkStart w:id="88" w:name="_Toc16421"/>
      <w:bookmarkStart w:id="89" w:name="_Toc48834528"/>
      <w:bookmarkStart w:id="90" w:name="_Toc48834090"/>
      <w:bookmarkStart w:id="91" w:name="_Toc48834287"/>
      <w:bookmarkStart w:id="92" w:name="_Toc48834449"/>
      <w:r>
        <w:rPr>
          <w:rFonts w:hint="eastAsia" w:ascii="仿宋" w:hAnsi="仿宋" w:eastAsia="仿宋" w:cs="Times New Roman"/>
          <w:b/>
          <w:color w:val="000000"/>
          <w:sz w:val="28"/>
          <w:szCs w:val="28"/>
        </w:rPr>
        <w:t>四</w:t>
      </w:r>
      <w:r>
        <w:rPr>
          <w:rFonts w:ascii="仿宋" w:hAnsi="仿宋" w:eastAsia="仿宋" w:cs="Times New Roman"/>
          <w:b/>
          <w:color w:val="000000"/>
          <w:sz w:val="28"/>
          <w:szCs w:val="28"/>
        </w:rPr>
        <w:t>、投标报价</w:t>
      </w:r>
      <w:bookmarkEnd w:id="87"/>
      <w:bookmarkEnd w:id="88"/>
      <w:bookmarkEnd w:id="89"/>
      <w:bookmarkEnd w:id="90"/>
      <w:bookmarkEnd w:id="91"/>
      <w:bookmarkEnd w:id="92"/>
    </w:p>
    <w:p>
      <w:pPr>
        <w:spacing w:line="500" w:lineRule="exact"/>
        <w:ind w:firstLine="566" w:firstLineChars="200"/>
        <w:rPr>
          <w:rFonts w:ascii="仿宋" w:hAnsi="仿宋" w:eastAsia="仿宋" w:cs="Times New Roman"/>
          <w:color w:val="000000"/>
        </w:rPr>
      </w:pPr>
      <w:r>
        <w:rPr>
          <w:rFonts w:ascii="仿宋" w:hAnsi="仿宋" w:eastAsia="仿宋" w:cs="Times New Roman"/>
          <w:color w:val="000000"/>
        </w:rPr>
        <w:t>投标报价是供应商响应招标项目要求的全部工作内容的价格体现，包括完成采购内容所需的直接费、间接费、利润、税金及其它相关的一切费用。供应商在报价时应充分考虑所有可能发生的费用，磋商文件未列明，而供应商认为应当计取的费用均应列入报价中。报价时不论是否计取，采购人均按已计取对待。</w:t>
      </w:r>
    </w:p>
    <w:p>
      <w:pPr>
        <w:spacing w:line="500" w:lineRule="exact"/>
        <w:ind w:firstLine="566" w:firstLineChars="200"/>
        <w:rPr>
          <w:rFonts w:ascii="仿宋" w:hAnsi="仿宋" w:eastAsia="仿宋" w:cs="Times New Roman"/>
          <w:color w:val="000000"/>
        </w:rPr>
      </w:pPr>
      <w:r>
        <w:rPr>
          <w:rFonts w:ascii="仿宋" w:hAnsi="仿宋" w:eastAsia="仿宋" w:cs="Times New Roman"/>
          <w:color w:val="000000"/>
        </w:rPr>
        <w:t>（一）供应商应严格按照《响应文件构成及格式》中《开标一览表》中的相关要求填写分类报价及其他需要响应的内容。</w:t>
      </w:r>
    </w:p>
    <w:p>
      <w:pPr>
        <w:spacing w:line="500" w:lineRule="exact"/>
        <w:ind w:firstLine="566" w:firstLineChars="200"/>
        <w:rPr>
          <w:rFonts w:ascii="仿宋" w:hAnsi="仿宋" w:eastAsia="仿宋" w:cs="Times New Roman"/>
          <w:color w:val="000000"/>
        </w:rPr>
      </w:pPr>
      <w:r>
        <w:rPr>
          <w:rFonts w:ascii="仿宋" w:hAnsi="仿宋" w:eastAsia="仿宋" w:cs="Times New Roman"/>
          <w:color w:val="000000"/>
        </w:rPr>
        <w:t>（二）投标报价货币：</w:t>
      </w:r>
      <w:r>
        <w:rPr>
          <w:rFonts w:ascii="仿宋" w:hAnsi="仿宋" w:eastAsia="仿宋" w:cs="Times New Roman"/>
          <w:b/>
          <w:color w:val="000000"/>
        </w:rPr>
        <w:t>人民币</w:t>
      </w:r>
      <w:r>
        <w:rPr>
          <w:rFonts w:ascii="仿宋" w:hAnsi="仿宋" w:eastAsia="仿宋" w:cs="Times New Roman"/>
          <w:color w:val="000000"/>
        </w:rPr>
        <w:t>；单位：</w:t>
      </w:r>
      <w:r>
        <w:rPr>
          <w:rFonts w:ascii="仿宋" w:hAnsi="仿宋" w:eastAsia="仿宋" w:cs="Times New Roman"/>
          <w:b/>
          <w:color w:val="000000"/>
        </w:rPr>
        <w:t>元</w:t>
      </w:r>
      <w:r>
        <w:rPr>
          <w:rFonts w:ascii="仿宋" w:hAnsi="仿宋" w:eastAsia="仿宋" w:cs="Times New Roman"/>
          <w:b/>
          <w:bCs/>
          <w:color w:val="000000"/>
        </w:rPr>
        <w:t>。</w:t>
      </w:r>
    </w:p>
    <w:p>
      <w:pPr>
        <w:spacing w:line="500" w:lineRule="exact"/>
        <w:ind w:firstLine="566" w:firstLineChars="200"/>
        <w:rPr>
          <w:rFonts w:hint="eastAsia" w:ascii="仿宋" w:hAnsi="仿宋" w:eastAsia="仿宋" w:cs="Times New Roman"/>
          <w:color w:val="000000"/>
        </w:rPr>
      </w:pPr>
      <w:r>
        <w:rPr>
          <w:rFonts w:ascii="仿宋" w:hAnsi="仿宋" w:eastAsia="仿宋" w:cs="Times New Roman"/>
          <w:color w:val="000000"/>
        </w:rPr>
        <w:t>（三）投标报价只能提交唯一报价，并且在合同履行过程中是固定不变的，任何有选择的报价将不予接受，按无效投标处理。</w:t>
      </w:r>
    </w:p>
    <w:p>
      <w:pPr>
        <w:spacing w:line="500" w:lineRule="exact"/>
        <w:ind w:firstLine="566" w:firstLineChars="200"/>
        <w:rPr>
          <w:rFonts w:ascii="仿宋" w:hAnsi="仿宋" w:eastAsia="仿宋" w:cs="Times New Roman"/>
          <w:color w:val="000000"/>
        </w:rPr>
      </w:pPr>
      <w:r>
        <w:rPr>
          <w:rFonts w:hint="eastAsia" w:ascii="仿宋" w:hAnsi="仿宋" w:eastAsia="仿宋" w:cs="Times New Roman"/>
          <w:color w:val="000000"/>
        </w:rPr>
        <w:t>（四）投标报价应遵守《中华人民共和国价格法》，供应商不得以低于成本的报价参与投标。</w:t>
      </w:r>
    </w:p>
    <w:p>
      <w:pPr>
        <w:spacing w:line="500" w:lineRule="exact"/>
        <w:ind w:firstLine="566" w:firstLineChars="200"/>
        <w:rPr>
          <w:rFonts w:ascii="仿宋" w:hAnsi="仿宋" w:eastAsia="仿宋" w:cs="Times New Roman"/>
          <w:color w:val="000000"/>
        </w:rPr>
      </w:pPr>
      <w:r>
        <w:rPr>
          <w:rFonts w:ascii="仿宋" w:hAnsi="仿宋" w:eastAsia="仿宋" w:cs="Times New Roman"/>
          <w:color w:val="000000"/>
        </w:rPr>
        <w:t>（</w:t>
      </w:r>
      <w:r>
        <w:rPr>
          <w:rFonts w:hint="eastAsia" w:ascii="仿宋" w:hAnsi="仿宋" w:eastAsia="仿宋" w:cs="Times New Roman"/>
          <w:color w:val="000000"/>
        </w:rPr>
        <w:t>五</w:t>
      </w:r>
      <w:r>
        <w:rPr>
          <w:rFonts w:ascii="仿宋" w:hAnsi="仿宋" w:eastAsia="仿宋" w:cs="Times New Roman"/>
          <w:color w:val="000000"/>
        </w:rPr>
        <w:t>）响应文件报价出现前后不一致的，除磋商文件另有规定外，按照下列规定修正：</w:t>
      </w:r>
    </w:p>
    <w:p>
      <w:pPr>
        <w:spacing w:line="500" w:lineRule="exact"/>
        <w:ind w:firstLine="566" w:firstLineChars="200"/>
        <w:rPr>
          <w:rFonts w:ascii="仿宋" w:hAnsi="仿宋" w:eastAsia="仿宋" w:cs="Times New Roman"/>
          <w:color w:val="000000"/>
        </w:rPr>
      </w:pPr>
      <w:r>
        <w:rPr>
          <w:rFonts w:ascii="仿宋" w:hAnsi="仿宋" w:eastAsia="仿宋" w:cs="Times New Roman"/>
          <w:color w:val="000000"/>
        </w:rPr>
        <w:t>1、响应文件中开标一览表内容与响应文件中相应内容不一致的，以开标一览表为准；</w:t>
      </w:r>
    </w:p>
    <w:p>
      <w:pPr>
        <w:spacing w:line="500" w:lineRule="exact"/>
        <w:ind w:firstLine="566" w:firstLineChars="200"/>
        <w:rPr>
          <w:rFonts w:ascii="仿宋" w:hAnsi="仿宋" w:eastAsia="仿宋" w:cs="Times New Roman"/>
          <w:color w:val="000000"/>
        </w:rPr>
      </w:pPr>
      <w:r>
        <w:rPr>
          <w:rFonts w:ascii="仿宋" w:hAnsi="仿宋" w:eastAsia="仿宋" w:cs="Times New Roman"/>
          <w:color w:val="000000"/>
        </w:rPr>
        <w:t>2、大写金额和小写金额不一致的，以大写金额为准；</w:t>
      </w:r>
    </w:p>
    <w:p>
      <w:pPr>
        <w:spacing w:line="500" w:lineRule="exact"/>
        <w:ind w:firstLine="566" w:firstLineChars="200"/>
        <w:rPr>
          <w:rFonts w:ascii="仿宋" w:hAnsi="仿宋" w:eastAsia="仿宋" w:cs="Times New Roman"/>
          <w:color w:val="000000"/>
        </w:rPr>
      </w:pPr>
      <w:r>
        <w:rPr>
          <w:rFonts w:ascii="仿宋" w:hAnsi="仿宋" w:eastAsia="仿宋" w:cs="Times New Roman"/>
          <w:color w:val="000000"/>
        </w:rPr>
        <w:t>3、单价金额小数点或者百分比有明显错位的，以开标一览表的总价为准，并修改单价；</w:t>
      </w:r>
    </w:p>
    <w:p>
      <w:pPr>
        <w:spacing w:line="500" w:lineRule="exact"/>
        <w:ind w:firstLine="566" w:firstLineChars="200"/>
        <w:rPr>
          <w:rFonts w:ascii="仿宋" w:hAnsi="仿宋" w:eastAsia="仿宋" w:cs="Times New Roman"/>
          <w:b/>
          <w:color w:val="000000"/>
        </w:rPr>
      </w:pPr>
      <w:r>
        <w:rPr>
          <w:rFonts w:ascii="仿宋" w:hAnsi="仿宋" w:eastAsia="仿宋" w:cs="Times New Roman"/>
          <w:color w:val="000000"/>
        </w:rPr>
        <w:t>4、总价金额与按单价汇总金额不一致的，以单价金额计算结果为准；同时出现两种以上不一致的，按照前款规定的顺序修正。修正后的报价经供应商确认后产生约束力，供应商不确认的，其投标无效。</w:t>
      </w:r>
    </w:p>
    <w:p>
      <w:pPr>
        <w:spacing w:line="500" w:lineRule="exact"/>
        <w:ind w:firstLine="566" w:firstLineChars="200"/>
        <w:rPr>
          <w:rFonts w:ascii="仿宋" w:hAnsi="仿宋" w:eastAsia="仿宋" w:cs="Times New Roman"/>
          <w:color w:val="000000"/>
        </w:rPr>
      </w:pPr>
      <w:r>
        <w:rPr>
          <w:rFonts w:ascii="仿宋" w:hAnsi="仿宋" w:eastAsia="仿宋" w:cs="Times New Roman"/>
          <w:color w:val="000000"/>
        </w:rPr>
        <w:t>（</w:t>
      </w:r>
      <w:r>
        <w:rPr>
          <w:rFonts w:hint="eastAsia" w:ascii="仿宋" w:hAnsi="仿宋" w:eastAsia="仿宋" w:cs="Times New Roman"/>
          <w:color w:val="000000"/>
        </w:rPr>
        <w:t>六</w:t>
      </w:r>
      <w:r>
        <w:rPr>
          <w:rFonts w:ascii="仿宋" w:hAnsi="仿宋" w:eastAsia="仿宋" w:cs="Times New Roman"/>
          <w:color w:val="000000"/>
        </w:rPr>
        <w:t>）因供应商对磋商文件理解不透、误解、疏漏或对市场行情了解不清造成的后果和风险，均由供应商自己负责。</w:t>
      </w:r>
    </w:p>
    <w:p>
      <w:pPr>
        <w:spacing w:line="500" w:lineRule="exact"/>
        <w:ind w:firstLine="566" w:firstLineChars="200"/>
        <w:rPr>
          <w:rFonts w:ascii="仿宋" w:hAnsi="仿宋" w:eastAsia="仿宋" w:cs="Times New Roman"/>
          <w:b/>
          <w:color w:val="000000"/>
        </w:rPr>
      </w:pPr>
      <w:bookmarkStart w:id="93" w:name="_Toc48834091"/>
      <w:bookmarkStart w:id="94" w:name="_Toc31048"/>
      <w:bookmarkStart w:id="95" w:name="_Toc48834450"/>
      <w:bookmarkStart w:id="96" w:name="_Toc48834161"/>
      <w:bookmarkStart w:id="97" w:name="_Toc48834529"/>
      <w:bookmarkStart w:id="98" w:name="_Toc48834288"/>
      <w:r>
        <w:rPr>
          <w:rFonts w:hint="eastAsia" w:ascii="仿宋" w:hAnsi="仿宋" w:eastAsia="仿宋" w:cs="Times New Roman"/>
          <w:b/>
          <w:color w:val="000000"/>
        </w:rPr>
        <w:t>五</w:t>
      </w:r>
      <w:r>
        <w:rPr>
          <w:rFonts w:ascii="仿宋" w:hAnsi="仿宋" w:eastAsia="仿宋" w:cs="Times New Roman"/>
          <w:b/>
          <w:color w:val="000000"/>
        </w:rPr>
        <w:t>、响应文件</w:t>
      </w:r>
      <w:bookmarkEnd w:id="93"/>
      <w:bookmarkEnd w:id="94"/>
      <w:bookmarkEnd w:id="95"/>
      <w:bookmarkEnd w:id="96"/>
      <w:bookmarkEnd w:id="97"/>
      <w:bookmarkEnd w:id="98"/>
    </w:p>
    <w:p>
      <w:pPr>
        <w:spacing w:line="500" w:lineRule="exact"/>
        <w:ind w:firstLine="566" w:firstLineChars="200"/>
        <w:rPr>
          <w:rFonts w:hint="eastAsia" w:ascii="仿宋" w:hAnsi="仿宋" w:eastAsia="仿宋" w:cs="Times New Roman"/>
          <w:b/>
        </w:rPr>
      </w:pPr>
      <w:r>
        <w:rPr>
          <w:rFonts w:ascii="仿宋" w:hAnsi="仿宋" w:eastAsia="仿宋" w:cs="Times New Roman"/>
          <w:b/>
        </w:rPr>
        <w:t>（一）响应文件的式样</w:t>
      </w:r>
    </w:p>
    <w:p>
      <w:pPr>
        <w:pStyle w:val="16"/>
        <w:spacing w:line="500" w:lineRule="exact"/>
        <w:ind w:left="0" w:leftChars="0" w:firstLine="566" w:firstLineChars="200"/>
        <w:rPr>
          <w:rFonts w:ascii="仿宋" w:hAnsi="仿宋" w:eastAsia="仿宋" w:cs="Times New Roman"/>
          <w:b/>
          <w:bCs w:val="0"/>
          <w:sz w:val="28"/>
          <w:szCs w:val="28"/>
        </w:rPr>
      </w:pPr>
      <w:r>
        <w:rPr>
          <w:rFonts w:ascii="仿宋" w:hAnsi="仿宋" w:eastAsia="仿宋" w:cs="Times New Roman"/>
          <w:b/>
          <w:bCs w:val="0"/>
          <w:sz w:val="28"/>
          <w:szCs w:val="28"/>
        </w:rPr>
        <w:t>本项目采用</w:t>
      </w:r>
      <w:r>
        <w:rPr>
          <w:rFonts w:hint="eastAsia" w:ascii="仿宋" w:hAnsi="仿宋" w:eastAsia="仿宋" w:cs="Times New Roman"/>
          <w:b/>
          <w:bCs w:val="0"/>
          <w:sz w:val="28"/>
          <w:szCs w:val="28"/>
          <w:lang w:eastAsia="zh-CN"/>
        </w:rPr>
        <w:t>纸质</w:t>
      </w:r>
      <w:r>
        <w:rPr>
          <w:rFonts w:ascii="仿宋" w:hAnsi="仿宋" w:eastAsia="仿宋" w:cs="Times New Roman"/>
          <w:b/>
          <w:bCs w:val="0"/>
          <w:sz w:val="28"/>
          <w:szCs w:val="28"/>
        </w:rPr>
        <w:t>响应文件的形式。</w:t>
      </w:r>
    </w:p>
    <w:p>
      <w:pPr>
        <w:spacing w:line="500" w:lineRule="exact"/>
        <w:ind w:firstLine="566" w:firstLineChars="200"/>
        <w:outlineLvl w:val="2"/>
        <w:rPr>
          <w:rFonts w:hint="eastAsia" w:ascii="仿宋" w:hAnsi="仿宋" w:eastAsia="仿宋" w:cs="Times New Roman"/>
          <w:b w:val="0"/>
          <w:bCs/>
          <w:lang w:val="zh-CN"/>
        </w:rPr>
      </w:pPr>
      <w:r>
        <w:rPr>
          <w:rFonts w:hint="eastAsia" w:ascii="仿宋" w:hAnsi="仿宋" w:eastAsia="仿宋" w:cs="Times New Roman"/>
          <w:b w:val="0"/>
          <w:bCs/>
        </w:rPr>
        <w:t>1、磋商供应商必须根据采购中心提供的</w:t>
      </w:r>
      <w:r>
        <w:rPr>
          <w:rFonts w:hint="eastAsia" w:ascii="仿宋" w:hAnsi="仿宋" w:eastAsia="仿宋" w:cs="Times New Roman"/>
          <w:b w:val="0"/>
          <w:bCs/>
          <w:lang w:val="en-US" w:eastAsia="zh-CN"/>
        </w:rPr>
        <w:t>磋商</w:t>
      </w:r>
      <w:r>
        <w:rPr>
          <w:rFonts w:hint="eastAsia" w:ascii="仿宋" w:hAnsi="仿宋" w:eastAsia="仿宋" w:cs="Times New Roman"/>
          <w:b w:val="0"/>
          <w:bCs/>
        </w:rPr>
        <w:t>响应文件格式用A4规格纸编制磋商</w:t>
      </w:r>
      <w:r>
        <w:rPr>
          <w:rFonts w:hint="eastAsia" w:ascii="仿宋" w:hAnsi="仿宋" w:eastAsia="仿宋" w:cs="Times New Roman"/>
          <w:b w:val="0"/>
          <w:bCs/>
          <w:lang w:val="en-US" w:eastAsia="zh-CN"/>
        </w:rPr>
        <w:t>响应</w:t>
      </w:r>
      <w:r>
        <w:rPr>
          <w:rFonts w:hint="eastAsia" w:ascii="仿宋" w:hAnsi="仿宋" w:eastAsia="仿宋" w:cs="Times New Roman"/>
          <w:b w:val="0"/>
          <w:bCs/>
        </w:rPr>
        <w:t>文件，正本一份，副本两份，并各自</w:t>
      </w:r>
      <w:r>
        <w:rPr>
          <w:rFonts w:hint="eastAsia" w:ascii="仿宋" w:hAnsi="仿宋" w:eastAsia="仿宋" w:cs="Times New Roman"/>
          <w:b w:val="0"/>
          <w:bCs/>
          <w:lang w:eastAsia="zh-CN"/>
        </w:rPr>
        <w:t>胶装</w:t>
      </w:r>
      <w:r>
        <w:rPr>
          <w:rFonts w:hint="eastAsia" w:ascii="仿宋" w:hAnsi="仿宋" w:eastAsia="仿宋" w:cs="Times New Roman"/>
          <w:b w:val="0"/>
          <w:bCs/>
        </w:rPr>
        <w:t>装订成册，每套</w:t>
      </w:r>
      <w:r>
        <w:rPr>
          <w:rFonts w:hint="eastAsia" w:ascii="仿宋" w:hAnsi="仿宋" w:eastAsia="仿宋" w:cs="Times New Roman"/>
          <w:b w:val="0"/>
          <w:bCs/>
          <w:lang w:val="en-US" w:eastAsia="zh-CN"/>
        </w:rPr>
        <w:t>磋商</w:t>
      </w:r>
      <w:r>
        <w:rPr>
          <w:rFonts w:hint="eastAsia" w:ascii="仿宋" w:hAnsi="仿宋" w:eastAsia="仿宋" w:cs="Times New Roman"/>
          <w:b w:val="0"/>
          <w:bCs/>
        </w:rPr>
        <w:t>响应文件须清楚地标明“正本”或“副本”，一旦正本与副本</w:t>
      </w:r>
      <w:r>
        <w:rPr>
          <w:rFonts w:hint="eastAsia" w:ascii="仿宋" w:hAnsi="仿宋" w:eastAsia="仿宋" w:cs="Times New Roman"/>
          <w:b w:val="0"/>
          <w:bCs/>
          <w:lang w:val="en-US" w:eastAsia="zh-CN"/>
        </w:rPr>
        <w:t>内容</w:t>
      </w:r>
      <w:r>
        <w:rPr>
          <w:rFonts w:hint="eastAsia" w:ascii="仿宋" w:hAnsi="仿宋" w:eastAsia="仿宋" w:cs="Times New Roman"/>
          <w:b w:val="0"/>
          <w:bCs/>
        </w:rPr>
        <w:t>不一致，以正本为准。</w:t>
      </w:r>
    </w:p>
    <w:p>
      <w:pPr>
        <w:spacing w:line="500" w:lineRule="exact"/>
        <w:ind w:firstLine="566" w:firstLineChars="200"/>
        <w:outlineLvl w:val="2"/>
        <w:rPr>
          <w:rFonts w:hint="eastAsia" w:ascii="仿宋" w:hAnsi="仿宋" w:eastAsia="仿宋" w:cs="Times New Roman"/>
          <w:b w:val="0"/>
          <w:bCs/>
          <w:lang w:val="zh-CN"/>
        </w:rPr>
      </w:pPr>
      <w:r>
        <w:rPr>
          <w:rFonts w:hint="eastAsia" w:ascii="仿宋" w:hAnsi="仿宋" w:eastAsia="仿宋" w:cs="Times New Roman"/>
          <w:b w:val="0"/>
          <w:bCs/>
        </w:rPr>
        <w:t>2、磋商供应商在编制磋商</w:t>
      </w:r>
      <w:r>
        <w:rPr>
          <w:rFonts w:hint="eastAsia" w:ascii="仿宋" w:hAnsi="仿宋" w:eastAsia="仿宋" w:cs="Times New Roman"/>
          <w:b w:val="0"/>
          <w:bCs/>
          <w:lang w:val="en-US" w:eastAsia="zh-CN"/>
        </w:rPr>
        <w:t>响应</w:t>
      </w:r>
      <w:r>
        <w:rPr>
          <w:rFonts w:hint="eastAsia" w:ascii="仿宋" w:hAnsi="仿宋" w:eastAsia="仿宋" w:cs="Times New Roman"/>
          <w:b w:val="0"/>
          <w:bCs/>
        </w:rPr>
        <w:t>文件时，应依据磋商文件的要求和格式内容编写，对磋商文件作出实质性的响应，内容应包括：</w:t>
      </w:r>
    </w:p>
    <w:p>
      <w:pPr>
        <w:spacing w:line="500" w:lineRule="exact"/>
        <w:ind w:firstLine="566" w:firstLineChars="200"/>
        <w:outlineLvl w:val="2"/>
        <w:rPr>
          <w:rFonts w:hint="eastAsia" w:ascii="仿宋" w:hAnsi="仿宋" w:eastAsia="仿宋" w:cs="Times New Roman"/>
          <w:b w:val="0"/>
          <w:bCs/>
          <w:lang w:val="zh-CN"/>
        </w:rPr>
      </w:pPr>
      <w:r>
        <w:rPr>
          <w:rFonts w:hint="eastAsia" w:ascii="仿宋" w:hAnsi="仿宋" w:eastAsia="仿宋" w:cs="Times New Roman"/>
          <w:b w:val="0"/>
          <w:bCs/>
        </w:rPr>
        <w:t>2-1、对磋商函中内容的响应；</w:t>
      </w:r>
    </w:p>
    <w:p>
      <w:pPr>
        <w:spacing w:line="500" w:lineRule="exact"/>
        <w:ind w:firstLine="566" w:firstLineChars="200"/>
        <w:outlineLvl w:val="2"/>
        <w:rPr>
          <w:rFonts w:hint="eastAsia" w:ascii="仿宋" w:hAnsi="仿宋" w:eastAsia="仿宋" w:cs="Times New Roman"/>
          <w:b w:val="0"/>
          <w:bCs/>
          <w:lang w:val="zh-CN"/>
        </w:rPr>
      </w:pPr>
      <w:r>
        <w:rPr>
          <w:rFonts w:hint="eastAsia" w:ascii="仿宋" w:hAnsi="仿宋" w:eastAsia="仿宋" w:cs="Times New Roman"/>
          <w:b w:val="0"/>
          <w:bCs/>
        </w:rPr>
        <w:t xml:space="preserve">2-2、法定代表人授权书； </w:t>
      </w:r>
    </w:p>
    <w:p>
      <w:pPr>
        <w:spacing w:line="500" w:lineRule="exact"/>
        <w:ind w:firstLine="566" w:firstLineChars="200"/>
        <w:outlineLvl w:val="2"/>
        <w:rPr>
          <w:rFonts w:hint="eastAsia" w:ascii="仿宋" w:hAnsi="仿宋" w:eastAsia="仿宋" w:cs="Times New Roman"/>
          <w:b w:val="0"/>
          <w:bCs/>
          <w:lang w:val="zh-CN"/>
        </w:rPr>
      </w:pPr>
      <w:r>
        <w:rPr>
          <w:rFonts w:hint="eastAsia" w:ascii="仿宋" w:hAnsi="仿宋" w:eastAsia="仿宋" w:cs="Times New Roman"/>
          <w:b w:val="0"/>
          <w:bCs/>
        </w:rPr>
        <w:t>2-3、首次磋商一览表（报价表）、分项报价表。磋商货币用人民币，单位为元，精确到分。</w:t>
      </w:r>
    </w:p>
    <w:p>
      <w:pPr>
        <w:spacing w:line="500" w:lineRule="exact"/>
        <w:ind w:firstLine="566" w:firstLineChars="200"/>
        <w:outlineLvl w:val="2"/>
        <w:rPr>
          <w:rFonts w:hint="eastAsia" w:ascii="仿宋" w:hAnsi="仿宋" w:eastAsia="仿宋" w:cs="Times New Roman"/>
          <w:b w:val="0"/>
          <w:bCs/>
          <w:lang w:val="zh-CN"/>
        </w:rPr>
      </w:pPr>
      <w:r>
        <w:rPr>
          <w:rFonts w:hint="eastAsia" w:ascii="仿宋" w:hAnsi="仿宋" w:eastAsia="仿宋" w:cs="Times New Roman"/>
          <w:b w:val="0"/>
          <w:bCs/>
        </w:rPr>
        <w:t>2-4、</w:t>
      </w:r>
      <w:r>
        <w:rPr>
          <w:rFonts w:hint="eastAsia" w:ascii="仿宋" w:hAnsi="仿宋" w:eastAsia="仿宋" w:cs="Times New Roman"/>
          <w:b w:val="0"/>
          <w:bCs/>
          <w:lang w:val="zh-CN"/>
        </w:rPr>
        <w:t>磋商</w:t>
      </w:r>
      <w:r>
        <w:rPr>
          <w:rFonts w:hint="eastAsia" w:ascii="仿宋" w:hAnsi="仿宋" w:eastAsia="仿宋" w:cs="Times New Roman"/>
          <w:b w:val="0"/>
          <w:bCs/>
          <w:lang w:val="en-US" w:eastAsia="zh-CN"/>
        </w:rPr>
        <w:t>服务</w:t>
      </w:r>
      <w:r>
        <w:rPr>
          <w:rFonts w:hint="eastAsia" w:ascii="仿宋" w:hAnsi="仿宋" w:eastAsia="仿宋" w:cs="Times New Roman"/>
          <w:b w:val="0"/>
          <w:bCs/>
          <w:lang w:val="zh-CN"/>
        </w:rPr>
        <w:t>偏差表。如果提供的服务与磋商文件要求有偏离，必须详细说明。</w:t>
      </w:r>
    </w:p>
    <w:p>
      <w:pPr>
        <w:spacing w:line="500" w:lineRule="exact"/>
        <w:ind w:firstLine="566" w:firstLineChars="200"/>
        <w:outlineLvl w:val="2"/>
        <w:rPr>
          <w:rFonts w:hint="eastAsia" w:ascii="仿宋" w:hAnsi="仿宋" w:eastAsia="仿宋" w:cs="Times New Roman"/>
          <w:b w:val="0"/>
          <w:bCs/>
          <w:lang w:val="en-US" w:eastAsia="zh-CN"/>
        </w:rPr>
      </w:pPr>
      <w:r>
        <w:rPr>
          <w:rFonts w:hint="eastAsia" w:ascii="仿宋" w:hAnsi="仿宋" w:eastAsia="仿宋" w:cs="Times New Roman"/>
          <w:b w:val="0"/>
          <w:bCs/>
        </w:rPr>
        <w:t>2-</w:t>
      </w:r>
      <w:r>
        <w:rPr>
          <w:rFonts w:hint="eastAsia" w:ascii="仿宋" w:hAnsi="仿宋" w:eastAsia="仿宋" w:cs="Times New Roman"/>
          <w:b w:val="0"/>
          <w:bCs/>
          <w:lang w:val="en-US" w:eastAsia="zh-CN"/>
        </w:rPr>
        <w:t>5</w:t>
      </w:r>
      <w:r>
        <w:rPr>
          <w:rFonts w:hint="eastAsia" w:ascii="仿宋" w:hAnsi="仿宋" w:eastAsia="仿宋" w:cs="Times New Roman"/>
          <w:b w:val="0"/>
          <w:bCs/>
        </w:rPr>
        <w:t>、</w:t>
      </w:r>
      <w:r>
        <w:rPr>
          <w:rFonts w:hint="eastAsia" w:ascii="仿宋" w:hAnsi="仿宋" w:eastAsia="仿宋" w:cs="Times New Roman"/>
          <w:b w:val="0"/>
          <w:bCs/>
          <w:lang w:val="zh-CN"/>
        </w:rPr>
        <w:t>商务条款偏差表。</w:t>
      </w:r>
    </w:p>
    <w:p>
      <w:pPr>
        <w:spacing w:line="500" w:lineRule="exact"/>
        <w:ind w:firstLine="566" w:firstLineChars="200"/>
        <w:outlineLvl w:val="2"/>
        <w:rPr>
          <w:rFonts w:hint="eastAsia" w:ascii="仿宋" w:hAnsi="仿宋" w:eastAsia="仿宋" w:cs="Times New Roman"/>
          <w:b w:val="0"/>
          <w:bCs/>
        </w:rPr>
      </w:pPr>
      <w:r>
        <w:rPr>
          <w:rFonts w:hint="eastAsia" w:ascii="仿宋" w:hAnsi="仿宋" w:eastAsia="仿宋" w:cs="Times New Roman"/>
          <w:b w:val="0"/>
          <w:bCs/>
          <w:lang w:val="zh-CN"/>
        </w:rPr>
        <w:t>2-</w:t>
      </w:r>
      <w:r>
        <w:rPr>
          <w:rFonts w:hint="eastAsia" w:ascii="仿宋" w:hAnsi="仿宋" w:eastAsia="仿宋" w:cs="Times New Roman"/>
          <w:b w:val="0"/>
          <w:bCs/>
          <w:lang w:val="en-US" w:eastAsia="zh-CN"/>
        </w:rPr>
        <w:t>6</w:t>
      </w:r>
      <w:r>
        <w:rPr>
          <w:rFonts w:hint="eastAsia" w:ascii="仿宋" w:hAnsi="仿宋" w:eastAsia="仿宋" w:cs="Times New Roman"/>
          <w:b w:val="0"/>
          <w:bCs/>
          <w:lang w:val="zh-CN"/>
        </w:rPr>
        <w:t>、</w:t>
      </w:r>
      <w:r>
        <w:rPr>
          <w:rFonts w:hint="eastAsia" w:ascii="仿宋" w:hAnsi="仿宋" w:eastAsia="仿宋" w:cs="Times New Roman"/>
          <w:b w:val="0"/>
          <w:bCs/>
        </w:rPr>
        <w:t>磋商供应商为本次磋商采购活动编制的实施方案，具有履行合同所必须专业技术能力，配备了相应的商务和技术人员，项目在组织实施、质量保证、财务保证、管理制度、人员培训、突发事件预案等方面具体做法和保障措施。</w:t>
      </w:r>
    </w:p>
    <w:p>
      <w:pPr>
        <w:spacing w:line="500" w:lineRule="exact"/>
        <w:ind w:firstLine="566" w:firstLineChars="200"/>
        <w:outlineLvl w:val="2"/>
        <w:rPr>
          <w:rFonts w:hint="eastAsia" w:ascii="仿宋" w:hAnsi="仿宋" w:eastAsia="仿宋" w:cs="Times New Roman"/>
          <w:b w:val="0"/>
          <w:bCs/>
        </w:rPr>
      </w:pPr>
      <w:r>
        <w:rPr>
          <w:rFonts w:hint="eastAsia" w:ascii="仿宋" w:hAnsi="仿宋" w:eastAsia="仿宋" w:cs="Times New Roman"/>
          <w:b w:val="0"/>
          <w:bCs/>
        </w:rPr>
        <w:t>2-</w:t>
      </w:r>
      <w:r>
        <w:rPr>
          <w:rFonts w:hint="eastAsia" w:ascii="仿宋" w:hAnsi="仿宋" w:eastAsia="仿宋" w:cs="Times New Roman"/>
          <w:b w:val="0"/>
          <w:bCs/>
          <w:lang w:val="en-US" w:eastAsia="zh-CN"/>
        </w:rPr>
        <w:t>7</w:t>
      </w:r>
      <w:r>
        <w:rPr>
          <w:rFonts w:hint="eastAsia" w:ascii="仿宋" w:hAnsi="仿宋" w:eastAsia="仿宋" w:cs="Times New Roman"/>
          <w:b w:val="0"/>
          <w:bCs/>
        </w:rPr>
        <w:t xml:space="preserve">、磋商供应商须出具的资格证明文件，证明参加磋商供应商是响应本项目磋商的合格供应商； </w:t>
      </w:r>
    </w:p>
    <w:p>
      <w:pPr>
        <w:spacing w:line="500" w:lineRule="exact"/>
        <w:ind w:firstLine="566" w:firstLineChars="200"/>
        <w:outlineLvl w:val="2"/>
        <w:rPr>
          <w:rFonts w:hint="eastAsia" w:ascii="仿宋" w:hAnsi="仿宋" w:eastAsia="仿宋" w:cs="Times New Roman"/>
          <w:b w:val="0"/>
          <w:bCs/>
        </w:rPr>
      </w:pPr>
      <w:r>
        <w:rPr>
          <w:rFonts w:hint="eastAsia" w:ascii="仿宋" w:hAnsi="仿宋" w:eastAsia="仿宋" w:cs="Times New Roman"/>
          <w:b w:val="0"/>
          <w:bCs/>
        </w:rPr>
        <w:t>3、</w:t>
      </w:r>
      <w:r>
        <w:rPr>
          <w:rFonts w:hint="eastAsia" w:ascii="仿宋" w:hAnsi="仿宋" w:eastAsia="仿宋" w:cs="Times New Roman"/>
          <w:b w:val="0"/>
          <w:bCs/>
          <w:lang w:val="en-US" w:eastAsia="zh-CN"/>
        </w:rPr>
        <w:t>磋商</w:t>
      </w:r>
      <w:r>
        <w:rPr>
          <w:rFonts w:hint="eastAsia" w:ascii="仿宋" w:hAnsi="仿宋" w:eastAsia="仿宋" w:cs="Times New Roman"/>
          <w:b w:val="0"/>
          <w:bCs/>
        </w:rPr>
        <w:t>响应文件的正本和所有的副本均需打印或用不褪色蓝（黑）墨水（汁）书写，统一装订、标码，在每一页的正下方清楚标明第几页、共多少页等字样。</w:t>
      </w:r>
    </w:p>
    <w:p>
      <w:pPr>
        <w:spacing w:line="500" w:lineRule="exact"/>
        <w:ind w:firstLine="566" w:firstLineChars="200"/>
        <w:outlineLvl w:val="2"/>
        <w:rPr>
          <w:rFonts w:hint="eastAsia" w:ascii="仿宋" w:hAnsi="仿宋" w:eastAsia="仿宋" w:cs="Times New Roman"/>
          <w:b w:val="0"/>
          <w:bCs/>
        </w:rPr>
      </w:pPr>
      <w:r>
        <w:rPr>
          <w:rFonts w:hint="eastAsia" w:ascii="仿宋" w:hAnsi="仿宋" w:eastAsia="仿宋" w:cs="Times New Roman"/>
          <w:b w:val="0"/>
          <w:bCs/>
          <w:lang w:val="en-US" w:eastAsia="zh-CN"/>
        </w:rPr>
        <w:t>3</w:t>
      </w:r>
      <w:r>
        <w:rPr>
          <w:rFonts w:hint="eastAsia" w:ascii="仿宋" w:hAnsi="仿宋" w:eastAsia="仿宋" w:cs="Times New Roman"/>
          <w:b w:val="0"/>
          <w:bCs/>
        </w:rPr>
        <w:t>-</w:t>
      </w:r>
      <w:r>
        <w:rPr>
          <w:rFonts w:hint="eastAsia" w:ascii="仿宋" w:hAnsi="仿宋" w:eastAsia="仿宋" w:cs="Times New Roman"/>
          <w:b w:val="0"/>
          <w:bCs/>
          <w:lang w:val="en-US" w:eastAsia="zh-CN"/>
        </w:rPr>
        <w:t>1</w:t>
      </w:r>
      <w:r>
        <w:rPr>
          <w:rFonts w:hint="eastAsia" w:ascii="仿宋" w:hAnsi="仿宋" w:eastAsia="仿宋" w:cs="Times New Roman"/>
          <w:b w:val="0"/>
          <w:bCs/>
        </w:rPr>
        <w:t>、</w:t>
      </w:r>
      <w:r>
        <w:rPr>
          <w:rFonts w:hint="eastAsia" w:ascii="仿宋" w:hAnsi="仿宋" w:eastAsia="仿宋" w:cs="Times New Roman"/>
          <w:b w:val="0"/>
          <w:bCs/>
          <w:lang w:val="en-US" w:eastAsia="zh-CN"/>
        </w:rPr>
        <w:t>磋商</w:t>
      </w:r>
      <w:r>
        <w:rPr>
          <w:rFonts w:hint="eastAsia" w:ascii="仿宋" w:hAnsi="仿宋" w:eastAsia="仿宋" w:cs="Times New Roman"/>
          <w:b w:val="0"/>
          <w:bCs/>
        </w:rPr>
        <w:t>响应文件必须加盖磋商供应商单位公章和法定代表人（或委托代理人）签字或盖章。</w:t>
      </w:r>
    </w:p>
    <w:p>
      <w:pPr>
        <w:spacing w:line="500" w:lineRule="exact"/>
        <w:ind w:firstLine="566" w:firstLineChars="200"/>
        <w:outlineLvl w:val="2"/>
        <w:rPr>
          <w:rFonts w:hint="eastAsia" w:ascii="仿宋" w:hAnsi="仿宋" w:eastAsia="仿宋" w:cs="Times New Roman"/>
          <w:b/>
        </w:rPr>
      </w:pPr>
      <w:r>
        <w:rPr>
          <w:rFonts w:hint="eastAsia" w:ascii="仿宋" w:hAnsi="仿宋" w:eastAsia="仿宋" w:cs="Times New Roman"/>
          <w:b w:val="0"/>
          <w:bCs/>
          <w:lang w:val="en-US" w:eastAsia="zh-CN"/>
        </w:rPr>
        <w:t>3</w:t>
      </w:r>
      <w:r>
        <w:rPr>
          <w:rFonts w:hint="eastAsia" w:ascii="仿宋" w:hAnsi="仿宋" w:eastAsia="仿宋" w:cs="Times New Roman"/>
          <w:b w:val="0"/>
          <w:bCs/>
        </w:rPr>
        <w:t>-</w:t>
      </w:r>
      <w:r>
        <w:rPr>
          <w:rFonts w:hint="eastAsia" w:ascii="仿宋" w:hAnsi="仿宋" w:eastAsia="仿宋" w:cs="Times New Roman"/>
          <w:b w:val="0"/>
          <w:bCs/>
          <w:lang w:val="en-US" w:eastAsia="zh-CN"/>
        </w:rPr>
        <w:t>2</w:t>
      </w:r>
      <w:r>
        <w:rPr>
          <w:rFonts w:hint="eastAsia" w:ascii="仿宋" w:hAnsi="仿宋" w:eastAsia="仿宋" w:cs="Times New Roman"/>
          <w:b w:val="0"/>
          <w:bCs/>
        </w:rPr>
        <w:t>、</w:t>
      </w:r>
      <w:r>
        <w:rPr>
          <w:rFonts w:hint="eastAsia" w:ascii="仿宋" w:hAnsi="仿宋" w:eastAsia="仿宋" w:cs="Times New Roman"/>
          <w:b w:val="0"/>
          <w:bCs/>
          <w:lang w:val="en-US" w:eastAsia="zh-CN"/>
        </w:rPr>
        <w:t>磋商</w:t>
      </w:r>
      <w:r>
        <w:rPr>
          <w:rFonts w:hint="eastAsia" w:ascii="仿宋" w:hAnsi="仿宋" w:eastAsia="仿宋" w:cs="Times New Roman"/>
          <w:b w:val="0"/>
          <w:bCs/>
        </w:rPr>
        <w:t>响应文件不得行间插字、涂改和增删，如有修改错漏处，必须由磋商供应商法定代表人（或委托代理人）签字或盖章</w:t>
      </w:r>
      <w:r>
        <w:rPr>
          <w:rFonts w:hint="eastAsia" w:ascii="仿宋" w:hAnsi="仿宋" w:eastAsia="仿宋" w:cs="Times New Roman"/>
          <w:b w:val="0"/>
          <w:bCs/>
          <w:lang w:eastAsia="zh-CN"/>
        </w:rPr>
        <w:t>（私章）</w:t>
      </w:r>
      <w:r>
        <w:rPr>
          <w:rFonts w:hint="eastAsia" w:ascii="仿宋" w:hAnsi="仿宋" w:eastAsia="仿宋" w:cs="Times New Roman"/>
          <w:b w:val="0"/>
          <w:bCs/>
        </w:rPr>
        <w:t>。</w:t>
      </w:r>
    </w:p>
    <w:p>
      <w:pPr>
        <w:spacing w:line="500" w:lineRule="exact"/>
        <w:ind w:firstLine="566" w:firstLineChars="200"/>
        <w:outlineLvl w:val="2"/>
        <w:rPr>
          <w:rFonts w:ascii="仿宋" w:hAnsi="仿宋" w:eastAsia="仿宋" w:cs="Times New Roman"/>
          <w:color w:val="000000" w:themeColor="text1"/>
          <w:kern w:val="2"/>
          <w:sz w:val="28"/>
          <w:szCs w:val="28"/>
          <w:lang w:val="en-US" w:eastAsia="zh-CN" w:bidi="ar-SA"/>
          <w14:textFill>
            <w14:solidFill>
              <w14:schemeClr w14:val="tx1"/>
            </w14:solidFill>
          </w14:textFill>
        </w:rPr>
      </w:pPr>
      <w:r>
        <w:rPr>
          <w:rFonts w:ascii="仿宋" w:hAnsi="仿宋" w:eastAsia="仿宋" w:cs="Times New Roman"/>
          <w:color w:val="000000" w:themeColor="text1"/>
          <w:kern w:val="2"/>
          <w:sz w:val="28"/>
          <w:szCs w:val="28"/>
          <w:lang w:val="en-US" w:eastAsia="zh-CN" w:bidi="ar-SA"/>
          <w14:textFill>
            <w14:solidFill>
              <w14:schemeClr w14:val="tx1"/>
            </w14:solidFill>
          </w14:textFill>
        </w:rPr>
        <w:t>（二）响应文件有效期</w:t>
      </w:r>
    </w:p>
    <w:p>
      <w:pPr>
        <w:spacing w:line="500" w:lineRule="exact"/>
        <w:ind w:firstLine="566" w:firstLineChars="200"/>
        <w:rPr>
          <w:rFonts w:ascii="仿宋" w:hAnsi="仿宋" w:eastAsia="仿宋" w:cs="Times New Roman"/>
          <w:color w:val="000000" w:themeColor="text1"/>
          <w:kern w:val="2"/>
          <w:sz w:val="28"/>
          <w:szCs w:val="28"/>
          <w:lang w:val="en-US" w:eastAsia="zh-CN" w:bidi="ar-SA"/>
          <w14:textFill>
            <w14:solidFill>
              <w14:schemeClr w14:val="tx1"/>
            </w14:solidFill>
          </w14:textFill>
        </w:rPr>
      </w:pPr>
      <w:r>
        <w:rPr>
          <w:rFonts w:ascii="仿宋" w:hAnsi="仿宋" w:eastAsia="仿宋" w:cs="Times New Roman"/>
          <w:color w:val="000000" w:themeColor="text1"/>
          <w:kern w:val="2"/>
          <w:sz w:val="28"/>
          <w:szCs w:val="28"/>
          <w:lang w:val="en-US" w:eastAsia="zh-CN" w:bidi="ar-SA"/>
          <w14:textFill>
            <w14:solidFill>
              <w14:schemeClr w14:val="tx1"/>
            </w14:solidFill>
          </w14:textFill>
        </w:rPr>
        <w:t>响应文件有效期为自开标之日起</w:t>
      </w:r>
      <w:r>
        <w:rPr>
          <w:rFonts w:hint="eastAsia" w:ascii="仿宋" w:hAnsi="仿宋" w:eastAsia="仿宋" w:cs="Times New Roman"/>
          <w:color w:val="000000" w:themeColor="text1"/>
          <w:kern w:val="2"/>
          <w:sz w:val="28"/>
          <w:szCs w:val="28"/>
          <w:lang w:val="en-US" w:eastAsia="zh-CN" w:bidi="ar-SA"/>
          <w14:textFill>
            <w14:solidFill>
              <w14:schemeClr w14:val="tx1"/>
            </w14:solidFill>
          </w14:textFill>
        </w:rPr>
        <w:t>90</w:t>
      </w:r>
      <w:r>
        <w:rPr>
          <w:rFonts w:ascii="仿宋" w:hAnsi="仿宋" w:eastAsia="仿宋" w:cs="Times New Roman"/>
          <w:color w:val="000000" w:themeColor="text1"/>
          <w:kern w:val="2"/>
          <w:sz w:val="28"/>
          <w:szCs w:val="28"/>
          <w:lang w:val="en-US" w:eastAsia="zh-CN" w:bidi="ar-SA"/>
          <w14:textFill>
            <w14:solidFill>
              <w14:schemeClr w14:val="tx1"/>
            </w14:solidFill>
          </w14:textFill>
        </w:rPr>
        <w:t>个日历日。如</w:t>
      </w:r>
      <w:r>
        <w:rPr>
          <w:rFonts w:hint="eastAsia" w:ascii="仿宋" w:hAnsi="仿宋" w:eastAsia="仿宋" w:cs="Times New Roman"/>
          <w:color w:val="000000" w:themeColor="text1"/>
          <w:kern w:val="2"/>
          <w:sz w:val="28"/>
          <w:szCs w:val="28"/>
          <w:lang w:val="zh-CN" w:eastAsia="zh-CN" w:bidi="ar-SA"/>
          <w14:textFill>
            <w14:solidFill>
              <w14:schemeClr w14:val="tx1"/>
            </w14:solidFill>
          </w14:textFill>
        </w:rPr>
        <w:t>成交</w:t>
      </w:r>
      <w:r>
        <w:rPr>
          <w:rFonts w:ascii="仿宋" w:hAnsi="仿宋" w:eastAsia="仿宋" w:cs="Times New Roman"/>
          <w:color w:val="000000" w:themeColor="text1"/>
          <w:kern w:val="2"/>
          <w:sz w:val="28"/>
          <w:szCs w:val="28"/>
          <w:lang w:val="en-US" w:eastAsia="zh-CN" w:bidi="ar-SA"/>
          <w14:textFill>
            <w14:solidFill>
              <w14:schemeClr w14:val="tx1"/>
            </w14:solidFill>
          </w14:textFill>
        </w:rPr>
        <w:t>，延长至合同执行完毕时止。</w:t>
      </w:r>
    </w:p>
    <w:p>
      <w:pPr>
        <w:spacing w:line="500" w:lineRule="exact"/>
        <w:ind w:firstLine="566" w:firstLineChars="200"/>
        <w:outlineLvl w:val="2"/>
        <w:rPr>
          <w:rFonts w:hint="eastAsia" w:ascii="仿宋" w:hAnsi="仿宋" w:eastAsia="仿宋" w:cs="Times New Roman"/>
          <w:b/>
        </w:rPr>
      </w:pPr>
      <w:r>
        <w:rPr>
          <w:rFonts w:ascii="仿宋" w:hAnsi="仿宋" w:eastAsia="仿宋" w:cs="Times New Roman"/>
          <w:b/>
        </w:rPr>
        <w:t>（三）</w:t>
      </w:r>
      <w:r>
        <w:rPr>
          <w:rFonts w:hint="eastAsia" w:ascii="仿宋" w:hAnsi="仿宋" w:eastAsia="仿宋" w:cs="Times New Roman"/>
          <w:b/>
        </w:rPr>
        <w:t>磋商响应文件、资格证明文件的密封和提交</w:t>
      </w:r>
    </w:p>
    <w:p>
      <w:pPr>
        <w:spacing w:line="500" w:lineRule="exact"/>
        <w:ind w:firstLine="566" w:firstLineChars="200"/>
        <w:outlineLvl w:val="2"/>
        <w:rPr>
          <w:rFonts w:hint="eastAsia" w:ascii="仿宋" w:hAnsi="仿宋" w:eastAsia="仿宋" w:cs="Times New Roman"/>
          <w:b w:val="0"/>
          <w:bCs/>
        </w:rPr>
      </w:pPr>
      <w:r>
        <w:rPr>
          <w:rFonts w:hint="eastAsia" w:ascii="仿宋" w:hAnsi="仿宋" w:eastAsia="仿宋" w:cs="Times New Roman"/>
          <w:b w:val="0"/>
          <w:bCs/>
        </w:rPr>
        <w:t>1、</w:t>
      </w:r>
      <w:r>
        <w:rPr>
          <w:rFonts w:hint="eastAsia" w:ascii="仿宋" w:hAnsi="仿宋" w:eastAsia="仿宋" w:cs="Times New Roman"/>
          <w:b w:val="0"/>
          <w:bCs/>
          <w:lang w:val="en-US" w:eastAsia="zh-CN"/>
        </w:rPr>
        <w:t>磋商</w:t>
      </w:r>
      <w:r>
        <w:rPr>
          <w:rFonts w:hint="eastAsia" w:ascii="仿宋" w:hAnsi="仿宋" w:eastAsia="仿宋" w:cs="Times New Roman"/>
          <w:b w:val="0"/>
          <w:bCs/>
        </w:rPr>
        <w:t>响应文件、资格证明文件密封</w:t>
      </w:r>
    </w:p>
    <w:p>
      <w:pPr>
        <w:spacing w:line="500" w:lineRule="exact"/>
        <w:ind w:firstLine="566" w:firstLineChars="200"/>
        <w:outlineLvl w:val="2"/>
        <w:rPr>
          <w:rFonts w:hint="eastAsia" w:ascii="仿宋" w:hAnsi="仿宋" w:eastAsia="仿宋" w:cs="Times New Roman"/>
          <w:b w:val="0"/>
          <w:bCs/>
        </w:rPr>
      </w:pPr>
      <w:r>
        <w:rPr>
          <w:rFonts w:hint="eastAsia" w:ascii="仿宋" w:hAnsi="仿宋" w:eastAsia="仿宋" w:cs="Times New Roman"/>
          <w:b w:val="0"/>
          <w:bCs/>
        </w:rPr>
        <w:t>1-1、磋商供应商应将</w:t>
      </w:r>
      <w:r>
        <w:rPr>
          <w:rFonts w:hint="eastAsia" w:ascii="仿宋" w:hAnsi="仿宋" w:eastAsia="仿宋" w:cs="Times New Roman"/>
          <w:b w:val="0"/>
          <w:bCs/>
          <w:lang w:val="en-US" w:eastAsia="zh-CN"/>
        </w:rPr>
        <w:t>磋商</w:t>
      </w:r>
      <w:r>
        <w:rPr>
          <w:rFonts w:hint="eastAsia" w:ascii="仿宋" w:hAnsi="仿宋" w:eastAsia="仿宋" w:cs="Times New Roman"/>
          <w:b w:val="0"/>
          <w:bCs/>
        </w:rPr>
        <w:t>响应文件的正本和所有副本，分别单独密封，并在密封袋上标明项目编号、磋商项目，磋商供应商全称（公章）、</w:t>
      </w:r>
      <w:r>
        <w:rPr>
          <w:rFonts w:hint="eastAsia" w:ascii="仿宋" w:hAnsi="仿宋" w:eastAsia="仿宋" w:cs="Times New Roman"/>
          <w:b w:val="0"/>
          <w:bCs/>
          <w:lang w:val="zh-CN"/>
        </w:rPr>
        <w:t>地址、电话</w:t>
      </w:r>
      <w:r>
        <w:rPr>
          <w:rFonts w:hint="eastAsia" w:ascii="仿宋" w:hAnsi="仿宋" w:eastAsia="仿宋" w:cs="Times New Roman"/>
          <w:b w:val="0"/>
          <w:bCs/>
        </w:rPr>
        <w:t>、“正本”或“副本”等内容，再加封条密封，在封线处加盖公章（骑缝章）。</w:t>
      </w:r>
    </w:p>
    <w:p>
      <w:pPr>
        <w:spacing w:line="500" w:lineRule="exact"/>
        <w:ind w:firstLine="566" w:firstLineChars="200"/>
        <w:outlineLvl w:val="2"/>
        <w:rPr>
          <w:rFonts w:hint="eastAsia" w:ascii="仿宋" w:hAnsi="仿宋" w:eastAsia="仿宋" w:cs="Times New Roman"/>
          <w:b w:val="0"/>
          <w:bCs/>
        </w:rPr>
      </w:pPr>
      <w:r>
        <w:rPr>
          <w:rFonts w:hint="eastAsia" w:ascii="仿宋" w:hAnsi="仿宋" w:eastAsia="仿宋" w:cs="Times New Roman"/>
          <w:b w:val="0"/>
          <w:bCs/>
        </w:rPr>
        <w:t>1-2、对于提供合格磋商供应商资格证明文件原件，磋商供应商应将其内容单独密封，</w:t>
      </w:r>
      <w:r>
        <w:rPr>
          <w:rFonts w:hint="eastAsia" w:ascii="仿宋" w:hAnsi="仿宋" w:eastAsia="仿宋" w:cs="Times New Roman"/>
          <w:b w:val="0"/>
          <w:bCs/>
          <w:lang w:val="zh-CN"/>
        </w:rPr>
        <w:t>封面必须标明：项目编号、项目名称、磋商人名称（公章）、地址、电话</w:t>
      </w:r>
      <w:r>
        <w:rPr>
          <w:rFonts w:hint="eastAsia" w:ascii="仿宋" w:hAnsi="仿宋" w:eastAsia="仿宋" w:cs="Times New Roman"/>
          <w:b w:val="0"/>
          <w:bCs/>
        </w:rPr>
        <w:t>、证明文件</w:t>
      </w:r>
      <w:r>
        <w:rPr>
          <w:rFonts w:hint="eastAsia" w:ascii="仿宋" w:hAnsi="仿宋" w:eastAsia="仿宋" w:cs="Times New Roman"/>
          <w:b w:val="0"/>
          <w:bCs/>
          <w:lang w:val="zh-CN"/>
        </w:rPr>
        <w:t>的明细</w:t>
      </w:r>
      <w:r>
        <w:rPr>
          <w:rFonts w:hint="eastAsia" w:ascii="仿宋" w:hAnsi="仿宋" w:eastAsia="仿宋" w:cs="Times New Roman"/>
          <w:b w:val="0"/>
          <w:bCs/>
        </w:rPr>
        <w:t>等内容，再加封条密封，在封线处加盖公章（骑缝章）。</w:t>
      </w:r>
    </w:p>
    <w:p>
      <w:pPr>
        <w:spacing w:line="500" w:lineRule="exact"/>
        <w:ind w:firstLine="566" w:firstLineChars="200"/>
        <w:outlineLvl w:val="2"/>
        <w:rPr>
          <w:rFonts w:hint="eastAsia" w:ascii="仿宋" w:hAnsi="仿宋" w:eastAsia="仿宋" w:cs="Times New Roman"/>
          <w:b w:val="0"/>
          <w:bCs/>
        </w:rPr>
      </w:pPr>
      <w:r>
        <w:rPr>
          <w:rFonts w:hint="eastAsia" w:ascii="仿宋" w:hAnsi="仿宋" w:eastAsia="仿宋" w:cs="Times New Roman"/>
          <w:b w:val="0"/>
          <w:bCs/>
        </w:rPr>
        <w:t>1-3、</w:t>
      </w:r>
      <w:r>
        <w:rPr>
          <w:rFonts w:hint="eastAsia" w:ascii="仿宋" w:hAnsi="仿宋" w:eastAsia="仿宋" w:cs="Times New Roman"/>
          <w:b w:val="0"/>
          <w:bCs/>
          <w:lang w:val="en-US" w:eastAsia="zh-CN"/>
        </w:rPr>
        <w:t>磋商</w:t>
      </w:r>
      <w:r>
        <w:rPr>
          <w:rFonts w:hint="eastAsia" w:ascii="仿宋" w:hAnsi="仿宋" w:eastAsia="仿宋" w:cs="Times New Roman"/>
          <w:b w:val="0"/>
          <w:bCs/>
        </w:rPr>
        <w:t>响应文件、资格证明文件未按要求密封和加写标记，采购代理机构对误投或过早启封的标书概不负责。</w:t>
      </w:r>
    </w:p>
    <w:p>
      <w:pPr>
        <w:spacing w:line="500" w:lineRule="exact"/>
        <w:ind w:firstLine="566" w:firstLineChars="200"/>
        <w:outlineLvl w:val="2"/>
        <w:rPr>
          <w:rFonts w:hint="eastAsia" w:ascii="仿宋" w:hAnsi="仿宋" w:eastAsia="仿宋" w:cs="Times New Roman"/>
          <w:b w:val="0"/>
          <w:bCs/>
        </w:rPr>
      </w:pPr>
      <w:r>
        <w:rPr>
          <w:rFonts w:hint="eastAsia" w:ascii="仿宋" w:hAnsi="仿宋" w:eastAsia="仿宋" w:cs="Times New Roman"/>
          <w:b w:val="0"/>
          <w:bCs/>
        </w:rPr>
        <w:t>2、</w:t>
      </w:r>
      <w:r>
        <w:rPr>
          <w:rFonts w:hint="eastAsia" w:ascii="仿宋" w:hAnsi="仿宋" w:eastAsia="仿宋" w:cs="Times New Roman"/>
          <w:b w:val="0"/>
          <w:bCs/>
          <w:lang w:val="en-US" w:eastAsia="zh-CN"/>
        </w:rPr>
        <w:t>磋商</w:t>
      </w:r>
      <w:r>
        <w:rPr>
          <w:rFonts w:hint="eastAsia" w:ascii="仿宋" w:hAnsi="仿宋" w:eastAsia="仿宋" w:cs="Times New Roman"/>
          <w:b w:val="0"/>
          <w:bCs/>
        </w:rPr>
        <w:t>响应文件、资格证明文件的提交</w:t>
      </w:r>
    </w:p>
    <w:p>
      <w:pPr>
        <w:spacing w:line="500" w:lineRule="exact"/>
        <w:ind w:firstLine="566" w:firstLineChars="200"/>
        <w:outlineLvl w:val="2"/>
        <w:rPr>
          <w:rFonts w:hint="eastAsia" w:ascii="仿宋" w:hAnsi="仿宋" w:eastAsia="仿宋" w:cs="Times New Roman"/>
          <w:b w:val="0"/>
          <w:bCs/>
        </w:rPr>
      </w:pPr>
      <w:r>
        <w:rPr>
          <w:rFonts w:hint="eastAsia" w:ascii="仿宋" w:hAnsi="仿宋" w:eastAsia="仿宋" w:cs="Times New Roman"/>
          <w:b w:val="0"/>
          <w:bCs/>
        </w:rPr>
        <w:t>2-</w:t>
      </w:r>
      <w:r>
        <w:rPr>
          <w:rFonts w:hint="eastAsia" w:ascii="仿宋" w:hAnsi="仿宋" w:eastAsia="仿宋" w:cs="Times New Roman"/>
          <w:b w:val="0"/>
          <w:bCs/>
          <w:lang w:val="en-US" w:eastAsia="zh-CN"/>
        </w:rPr>
        <w:t>1</w:t>
      </w:r>
      <w:r>
        <w:rPr>
          <w:rFonts w:hint="eastAsia" w:ascii="仿宋" w:hAnsi="仿宋" w:eastAsia="仿宋" w:cs="Times New Roman"/>
          <w:b w:val="0"/>
          <w:bCs/>
        </w:rPr>
        <w:t>、磋商供应商应在磋商文件要求提交</w:t>
      </w:r>
      <w:r>
        <w:rPr>
          <w:rFonts w:hint="eastAsia" w:ascii="仿宋" w:hAnsi="仿宋" w:eastAsia="仿宋" w:cs="Times New Roman"/>
          <w:b w:val="0"/>
          <w:bCs/>
          <w:lang w:val="en-US" w:eastAsia="zh-CN"/>
        </w:rPr>
        <w:t>磋商</w:t>
      </w:r>
      <w:r>
        <w:rPr>
          <w:rFonts w:hint="eastAsia" w:ascii="仿宋" w:hAnsi="仿宋" w:eastAsia="仿宋" w:cs="Times New Roman"/>
          <w:b w:val="0"/>
          <w:bCs/>
        </w:rPr>
        <w:t>响应文件、资格证明文件的截止时间前将</w:t>
      </w:r>
      <w:r>
        <w:rPr>
          <w:rFonts w:hint="eastAsia" w:ascii="仿宋" w:hAnsi="仿宋" w:eastAsia="仿宋" w:cs="Times New Roman"/>
          <w:b w:val="0"/>
          <w:bCs/>
          <w:lang w:val="en-US" w:eastAsia="zh-CN"/>
        </w:rPr>
        <w:t>磋商</w:t>
      </w:r>
      <w:r>
        <w:rPr>
          <w:rFonts w:hint="eastAsia" w:ascii="仿宋" w:hAnsi="仿宋" w:eastAsia="仿宋" w:cs="Times New Roman"/>
          <w:b w:val="0"/>
          <w:bCs/>
        </w:rPr>
        <w:t>响应文件、资格证明文件密封送达磋商地点。采购中心收到磋商</w:t>
      </w:r>
      <w:r>
        <w:rPr>
          <w:rFonts w:hint="eastAsia" w:ascii="仿宋" w:hAnsi="仿宋" w:eastAsia="仿宋" w:cs="Times New Roman"/>
          <w:b w:val="0"/>
          <w:bCs/>
          <w:lang w:val="en-US" w:eastAsia="zh-CN"/>
        </w:rPr>
        <w:t>响应</w:t>
      </w:r>
      <w:r>
        <w:rPr>
          <w:rFonts w:hint="eastAsia" w:ascii="仿宋" w:hAnsi="仿宋" w:eastAsia="仿宋" w:cs="Times New Roman"/>
          <w:b w:val="0"/>
          <w:bCs/>
        </w:rPr>
        <w:t>文件后办理签收手续。</w:t>
      </w:r>
    </w:p>
    <w:p>
      <w:pPr>
        <w:spacing w:line="500" w:lineRule="exact"/>
        <w:ind w:firstLine="566" w:firstLineChars="200"/>
        <w:outlineLvl w:val="2"/>
        <w:rPr>
          <w:rFonts w:hint="eastAsia" w:ascii="仿宋" w:hAnsi="仿宋" w:eastAsia="仿宋" w:cs="Times New Roman"/>
          <w:b w:val="0"/>
          <w:bCs/>
        </w:rPr>
      </w:pPr>
      <w:r>
        <w:rPr>
          <w:rFonts w:hint="eastAsia" w:ascii="仿宋" w:hAnsi="仿宋" w:eastAsia="仿宋" w:cs="Times New Roman"/>
          <w:b w:val="0"/>
          <w:bCs/>
        </w:rPr>
        <w:t>2-</w:t>
      </w:r>
      <w:r>
        <w:rPr>
          <w:rFonts w:hint="eastAsia" w:ascii="仿宋" w:hAnsi="仿宋" w:eastAsia="仿宋" w:cs="Times New Roman"/>
          <w:b w:val="0"/>
          <w:bCs/>
          <w:lang w:val="en-US" w:eastAsia="zh-CN"/>
        </w:rPr>
        <w:t>2</w:t>
      </w:r>
      <w:r>
        <w:rPr>
          <w:rFonts w:hint="eastAsia" w:ascii="仿宋" w:hAnsi="仿宋" w:eastAsia="仿宋" w:cs="Times New Roman"/>
          <w:b w:val="0"/>
          <w:bCs/>
        </w:rPr>
        <w:t>、在竞争性磋商文件要求提交</w:t>
      </w:r>
      <w:r>
        <w:rPr>
          <w:rFonts w:hint="eastAsia" w:ascii="仿宋" w:hAnsi="仿宋" w:eastAsia="仿宋" w:cs="Times New Roman"/>
          <w:b w:val="0"/>
          <w:bCs/>
          <w:lang w:val="en-US" w:eastAsia="zh-CN"/>
        </w:rPr>
        <w:t>磋商</w:t>
      </w:r>
      <w:r>
        <w:rPr>
          <w:rFonts w:hint="eastAsia" w:ascii="仿宋" w:hAnsi="仿宋" w:eastAsia="仿宋" w:cs="Times New Roman"/>
          <w:b w:val="0"/>
          <w:bCs/>
        </w:rPr>
        <w:t>响应文件、资格证明文件的截止时间之后送达的</w:t>
      </w:r>
      <w:r>
        <w:rPr>
          <w:rFonts w:hint="eastAsia" w:ascii="仿宋" w:hAnsi="仿宋" w:eastAsia="仿宋" w:cs="Times New Roman"/>
          <w:b w:val="0"/>
          <w:bCs/>
          <w:lang w:val="en-US" w:eastAsia="zh-CN"/>
        </w:rPr>
        <w:t>磋商</w:t>
      </w:r>
      <w:r>
        <w:rPr>
          <w:rFonts w:hint="eastAsia" w:ascii="仿宋" w:hAnsi="仿宋" w:eastAsia="仿宋" w:cs="Times New Roman"/>
          <w:b w:val="0"/>
          <w:bCs/>
        </w:rPr>
        <w:t>响应文件、资格证明文件，为无效文件，采购中心将拒绝接收。</w:t>
      </w:r>
    </w:p>
    <w:p>
      <w:pPr>
        <w:spacing w:line="500" w:lineRule="exact"/>
        <w:ind w:firstLine="566" w:firstLineChars="200"/>
        <w:outlineLvl w:val="2"/>
        <w:rPr>
          <w:rFonts w:hint="eastAsia" w:ascii="仿宋" w:hAnsi="仿宋" w:eastAsia="仿宋" w:cs="Times New Roman"/>
          <w:b w:val="0"/>
          <w:bCs/>
        </w:rPr>
      </w:pPr>
      <w:r>
        <w:rPr>
          <w:rFonts w:hint="eastAsia" w:ascii="仿宋" w:hAnsi="仿宋" w:eastAsia="仿宋" w:cs="Times New Roman"/>
          <w:b w:val="0"/>
          <w:bCs/>
        </w:rPr>
        <w:t>2-</w:t>
      </w:r>
      <w:r>
        <w:rPr>
          <w:rFonts w:hint="eastAsia" w:ascii="仿宋" w:hAnsi="仿宋" w:eastAsia="仿宋" w:cs="Times New Roman"/>
          <w:b w:val="0"/>
          <w:bCs/>
          <w:lang w:val="en-US" w:eastAsia="zh-CN"/>
        </w:rPr>
        <w:t>3</w:t>
      </w:r>
      <w:r>
        <w:rPr>
          <w:rFonts w:hint="eastAsia" w:ascii="仿宋" w:hAnsi="仿宋" w:eastAsia="仿宋" w:cs="Times New Roman"/>
          <w:b w:val="0"/>
          <w:bCs/>
        </w:rPr>
        <w:t>、磋商供应商在提交</w:t>
      </w:r>
      <w:r>
        <w:rPr>
          <w:rFonts w:hint="eastAsia" w:ascii="仿宋" w:hAnsi="仿宋" w:eastAsia="仿宋" w:cs="Times New Roman"/>
          <w:b w:val="0"/>
          <w:bCs/>
          <w:lang w:val="en-US" w:eastAsia="zh-CN"/>
        </w:rPr>
        <w:t>磋商</w:t>
      </w:r>
      <w:r>
        <w:rPr>
          <w:rFonts w:hint="eastAsia" w:ascii="仿宋" w:hAnsi="仿宋" w:eastAsia="仿宋" w:cs="Times New Roman"/>
          <w:b w:val="0"/>
          <w:bCs/>
        </w:rPr>
        <w:t>响应文件、资格证明文件截止时间前，可以对所提交的</w:t>
      </w:r>
      <w:r>
        <w:rPr>
          <w:rFonts w:hint="eastAsia" w:ascii="仿宋" w:hAnsi="仿宋" w:eastAsia="仿宋" w:cs="Times New Roman"/>
          <w:b w:val="0"/>
          <w:bCs/>
          <w:lang w:val="en-US" w:eastAsia="zh-CN"/>
        </w:rPr>
        <w:t>磋商</w:t>
      </w:r>
      <w:r>
        <w:rPr>
          <w:rFonts w:hint="eastAsia" w:ascii="仿宋" w:hAnsi="仿宋" w:eastAsia="仿宋" w:cs="Times New Roman"/>
          <w:b w:val="0"/>
          <w:bCs/>
        </w:rPr>
        <w:t>响应文件、资格证明文件进行补充、修改或者撤回，并书面通知采购中心。补充、修改的内容应当按磋商响应文件要求进行编制、密封签字、盖章，标明修改字样，并作为</w:t>
      </w:r>
      <w:r>
        <w:rPr>
          <w:rFonts w:hint="eastAsia" w:ascii="仿宋" w:hAnsi="仿宋" w:eastAsia="仿宋" w:cs="Times New Roman"/>
          <w:b w:val="0"/>
          <w:bCs/>
          <w:lang w:val="en-US" w:eastAsia="zh-CN"/>
        </w:rPr>
        <w:t>磋商</w:t>
      </w:r>
      <w:r>
        <w:rPr>
          <w:rFonts w:hint="eastAsia" w:ascii="仿宋" w:hAnsi="仿宋" w:eastAsia="仿宋" w:cs="Times New Roman"/>
          <w:b w:val="0"/>
          <w:bCs/>
        </w:rPr>
        <w:t>响应文件的组成部分。</w:t>
      </w:r>
    </w:p>
    <w:p>
      <w:pPr>
        <w:spacing w:line="500" w:lineRule="exact"/>
        <w:ind w:firstLine="566" w:firstLineChars="200"/>
        <w:outlineLvl w:val="2"/>
        <w:rPr>
          <w:rFonts w:hint="eastAsia" w:ascii="仿宋" w:hAnsi="仿宋" w:eastAsia="仿宋" w:cs="Times New Roman"/>
          <w:b w:val="0"/>
          <w:bCs/>
        </w:rPr>
      </w:pPr>
      <w:r>
        <w:rPr>
          <w:rFonts w:hint="eastAsia" w:ascii="仿宋" w:hAnsi="仿宋" w:eastAsia="仿宋" w:cs="Times New Roman"/>
          <w:b w:val="0"/>
          <w:bCs/>
        </w:rPr>
        <w:t>2-</w:t>
      </w:r>
      <w:r>
        <w:rPr>
          <w:rFonts w:hint="eastAsia" w:ascii="仿宋" w:hAnsi="仿宋" w:eastAsia="仿宋" w:cs="Times New Roman"/>
          <w:b w:val="0"/>
          <w:bCs/>
          <w:lang w:val="en-US" w:eastAsia="zh-CN"/>
        </w:rPr>
        <w:t>4</w:t>
      </w:r>
      <w:r>
        <w:rPr>
          <w:rFonts w:hint="eastAsia" w:ascii="仿宋" w:hAnsi="仿宋" w:eastAsia="仿宋" w:cs="Times New Roman"/>
          <w:b w:val="0"/>
          <w:bCs/>
        </w:rPr>
        <w:t>、</w:t>
      </w:r>
      <w:r>
        <w:rPr>
          <w:rFonts w:hint="eastAsia" w:ascii="仿宋" w:hAnsi="仿宋" w:eastAsia="仿宋" w:cs="Times New Roman"/>
          <w:b w:val="0"/>
          <w:bCs/>
          <w:lang w:val="en-US" w:eastAsia="zh-CN"/>
        </w:rPr>
        <w:t>磋商</w:t>
      </w:r>
      <w:r>
        <w:rPr>
          <w:rFonts w:hint="eastAsia" w:ascii="仿宋" w:hAnsi="仿宋" w:eastAsia="仿宋" w:cs="Times New Roman"/>
          <w:b w:val="0"/>
          <w:bCs/>
        </w:rPr>
        <w:t>响应文件、资格证明文件递交截止时间后，磋商供应商不得对其</w:t>
      </w:r>
      <w:r>
        <w:rPr>
          <w:rFonts w:hint="eastAsia" w:ascii="仿宋" w:hAnsi="仿宋" w:eastAsia="仿宋" w:cs="Times New Roman"/>
          <w:b w:val="0"/>
          <w:bCs/>
          <w:lang w:val="en-US" w:eastAsia="zh-CN"/>
        </w:rPr>
        <w:t>磋商</w:t>
      </w:r>
      <w:r>
        <w:rPr>
          <w:rFonts w:hint="eastAsia" w:ascii="仿宋" w:hAnsi="仿宋" w:eastAsia="仿宋" w:cs="Times New Roman"/>
          <w:b w:val="0"/>
          <w:bCs/>
        </w:rPr>
        <w:t>响应文件、资格证明文件做任何修改、补充。</w:t>
      </w:r>
    </w:p>
    <w:p>
      <w:pPr>
        <w:pStyle w:val="16"/>
        <w:rPr>
          <w:rFonts w:hint="eastAsia" w:eastAsia="仿宋"/>
          <w:lang w:val="en-US" w:eastAsia="zh-CN"/>
        </w:rPr>
      </w:pPr>
    </w:p>
    <w:p>
      <w:pPr>
        <w:pStyle w:val="16"/>
        <w:spacing w:line="500" w:lineRule="exact"/>
        <w:ind w:firstLine="566" w:firstLineChars="200"/>
        <w:outlineLvl w:val="1"/>
        <w:rPr>
          <w:rFonts w:ascii="仿宋" w:hAnsi="仿宋" w:eastAsia="仿宋" w:cs="Times New Roman"/>
          <w:b/>
          <w:color w:val="000000"/>
          <w:sz w:val="28"/>
          <w:szCs w:val="28"/>
        </w:rPr>
      </w:pPr>
      <w:bookmarkStart w:id="99" w:name="_Toc48834531"/>
      <w:bookmarkStart w:id="100" w:name="_Toc26927"/>
      <w:bookmarkStart w:id="101" w:name="_Toc48834163"/>
      <w:bookmarkStart w:id="102" w:name="_Toc48834093"/>
      <w:bookmarkStart w:id="103" w:name="_Toc14082126"/>
      <w:bookmarkStart w:id="104" w:name="_Toc48834290"/>
      <w:bookmarkStart w:id="105" w:name="_Toc48834452"/>
      <w:bookmarkStart w:id="106" w:name="_Toc48834095"/>
      <w:bookmarkStart w:id="107" w:name="_Toc14917"/>
      <w:bookmarkStart w:id="108" w:name="_Toc48834454"/>
      <w:bookmarkStart w:id="109" w:name="_Toc48834165"/>
      <w:bookmarkStart w:id="110" w:name="_Toc48834533"/>
      <w:bookmarkStart w:id="111" w:name="_Toc48834292"/>
      <w:r>
        <w:rPr>
          <w:rFonts w:hint="eastAsia" w:ascii="仿宋" w:hAnsi="仿宋" w:eastAsia="仿宋" w:cs="Times New Roman"/>
          <w:b/>
          <w:color w:val="000000"/>
          <w:sz w:val="28"/>
          <w:szCs w:val="28"/>
        </w:rPr>
        <w:t>六</w:t>
      </w:r>
      <w:r>
        <w:rPr>
          <w:rFonts w:ascii="仿宋" w:hAnsi="仿宋" w:eastAsia="仿宋" w:cs="Times New Roman"/>
          <w:b/>
          <w:color w:val="000000"/>
          <w:sz w:val="28"/>
          <w:szCs w:val="28"/>
        </w:rPr>
        <w:t>、组织开标</w:t>
      </w:r>
    </w:p>
    <w:p>
      <w:pPr>
        <w:spacing w:line="500" w:lineRule="exact"/>
        <w:ind w:firstLine="566" w:firstLineChars="200"/>
        <w:rPr>
          <w:rFonts w:ascii="仿宋" w:hAnsi="仿宋" w:eastAsia="仿宋" w:cs="Times New Roman"/>
          <w:color w:val="000000"/>
        </w:rPr>
      </w:pPr>
      <w:r>
        <w:rPr>
          <w:rFonts w:ascii="仿宋" w:hAnsi="仿宋" w:eastAsia="仿宋" w:cs="Times New Roman"/>
          <w:color w:val="000000"/>
        </w:rPr>
        <w:t>（一）采购中心组织招标、开标、评标工作，整个过程受政府采购监管机构的监督、管理。</w:t>
      </w:r>
    </w:p>
    <w:p>
      <w:pPr>
        <w:spacing w:line="500" w:lineRule="exact"/>
        <w:ind w:firstLine="566" w:firstLineChars="200"/>
        <w:rPr>
          <w:rFonts w:ascii="仿宋" w:hAnsi="仿宋" w:eastAsia="仿宋" w:cs="Times New Roman"/>
          <w:bCs/>
          <w:color w:val="000000"/>
        </w:rPr>
      </w:pPr>
      <w:r>
        <w:rPr>
          <w:rFonts w:ascii="仿宋" w:hAnsi="仿宋" w:eastAsia="仿宋" w:cs="Times New Roman"/>
          <w:b w:val="0"/>
          <w:bCs w:val="0"/>
          <w:color w:val="000000"/>
        </w:rPr>
        <w:t>（二）</w:t>
      </w:r>
      <w:r>
        <w:rPr>
          <w:rFonts w:ascii="仿宋" w:hAnsi="仿宋" w:eastAsia="仿宋" w:cs="Times New Roman"/>
          <w:bCs/>
          <w:color w:val="000000"/>
        </w:rPr>
        <w:t>采购中心在磋商文件规定的时间和地点组织开标，</w:t>
      </w:r>
      <w:r>
        <w:rPr>
          <w:rFonts w:hint="eastAsia" w:ascii="仿宋" w:hAnsi="仿宋" w:eastAsia="仿宋" w:cs="Times New Roman"/>
          <w:bCs/>
          <w:color w:val="000000"/>
          <w:lang w:val="zh-CN"/>
        </w:rPr>
        <w:t>磋商供应商应派</w:t>
      </w:r>
      <w:r>
        <w:rPr>
          <w:rFonts w:hint="eastAsia" w:ascii="仿宋" w:hAnsi="仿宋" w:eastAsia="仿宋" w:cs="Times New Roman"/>
          <w:bCs/>
          <w:color w:val="000000"/>
        </w:rPr>
        <w:t>法定代表人或委托代理人</w:t>
      </w:r>
      <w:r>
        <w:rPr>
          <w:rFonts w:hint="eastAsia" w:ascii="仿宋" w:hAnsi="仿宋" w:eastAsia="仿宋" w:cs="Times New Roman"/>
          <w:bCs/>
          <w:color w:val="000000"/>
          <w:lang w:val="en-US" w:eastAsia="zh-CN"/>
        </w:rPr>
        <w:t>按递交磋商响应文件先后顺序</w:t>
      </w:r>
      <w:r>
        <w:rPr>
          <w:rFonts w:hint="eastAsia" w:ascii="仿宋" w:hAnsi="仿宋" w:eastAsia="仿宋" w:cs="Times New Roman"/>
          <w:bCs/>
          <w:color w:val="000000"/>
          <w:lang w:val="zh-CN"/>
        </w:rPr>
        <w:t>参加磋商</w:t>
      </w:r>
      <w:r>
        <w:rPr>
          <w:rFonts w:hint="eastAsia" w:ascii="仿宋" w:hAnsi="仿宋" w:eastAsia="仿宋" w:cs="Times New Roman"/>
          <w:bCs/>
          <w:color w:val="000000"/>
        </w:rPr>
        <w:t>并签名报到，否则视为自动放弃磋商</w:t>
      </w:r>
      <w:r>
        <w:rPr>
          <w:rFonts w:ascii="仿宋" w:hAnsi="仿宋" w:eastAsia="仿宋" w:cs="Times New Roman"/>
          <w:bCs/>
          <w:color w:val="000000"/>
        </w:rPr>
        <w:t>。</w:t>
      </w:r>
    </w:p>
    <w:p>
      <w:pPr>
        <w:spacing w:line="500" w:lineRule="exact"/>
        <w:ind w:firstLine="566" w:firstLineChars="200"/>
        <w:rPr>
          <w:rFonts w:ascii="仿宋" w:hAnsi="仿宋" w:eastAsia="仿宋" w:cs="Times New Roman"/>
          <w:b w:val="0"/>
          <w:bCs w:val="0"/>
          <w:color w:val="000000"/>
        </w:rPr>
      </w:pPr>
      <w:r>
        <w:rPr>
          <w:rFonts w:hint="eastAsia" w:ascii="仿宋" w:hAnsi="仿宋" w:eastAsia="仿宋" w:cs="Times New Roman"/>
          <w:b w:val="0"/>
          <w:bCs w:val="0"/>
          <w:color w:val="000000"/>
        </w:rPr>
        <w:t xml:space="preserve"> </w:t>
      </w:r>
      <w:r>
        <w:rPr>
          <w:rFonts w:ascii="仿宋" w:hAnsi="仿宋" w:eastAsia="仿宋" w:cs="Times New Roman"/>
          <w:b w:val="0"/>
          <w:bCs w:val="0"/>
          <w:color w:val="000000"/>
        </w:rPr>
        <w:t>供应商不足3家的，不得开标。</w:t>
      </w:r>
    </w:p>
    <w:p>
      <w:pPr>
        <w:spacing w:line="500" w:lineRule="exact"/>
        <w:ind w:firstLine="566" w:firstLineChars="200"/>
        <w:rPr>
          <w:rFonts w:ascii="仿宋" w:hAnsi="仿宋" w:eastAsia="仿宋" w:cs="Times New Roman"/>
        </w:rPr>
      </w:pPr>
      <w:r>
        <w:rPr>
          <w:rFonts w:ascii="仿宋" w:hAnsi="仿宋" w:eastAsia="仿宋" w:cs="Times New Roman"/>
        </w:rPr>
        <w:t>（</w:t>
      </w:r>
      <w:r>
        <w:rPr>
          <w:rFonts w:hint="eastAsia" w:ascii="仿宋" w:hAnsi="仿宋" w:eastAsia="仿宋" w:cs="Times New Roman"/>
          <w:lang w:eastAsia="zh-CN"/>
        </w:rPr>
        <w:t>三</w:t>
      </w:r>
      <w:r>
        <w:rPr>
          <w:rFonts w:ascii="仿宋" w:hAnsi="仿宋" w:eastAsia="仿宋" w:cs="Times New Roman"/>
        </w:rPr>
        <w:t>）投标供应商对开标过程和开标记录有疑义，以及认为采购人、采购中心相关工作人员有需要回避情形的，应</w:t>
      </w:r>
      <w:r>
        <w:rPr>
          <w:rFonts w:ascii="仿宋" w:hAnsi="仿宋" w:eastAsia="仿宋" w:cs="Times New Roman"/>
          <w:color w:val="000000"/>
        </w:rPr>
        <w:t>提出</w:t>
      </w:r>
      <w:r>
        <w:rPr>
          <w:rFonts w:ascii="仿宋" w:hAnsi="仿宋" w:eastAsia="仿宋" w:cs="Times New Roman"/>
        </w:rPr>
        <w:t>询问或回避申请，采购人、采购中心应当及时处理。</w:t>
      </w:r>
    </w:p>
    <w:p>
      <w:pPr>
        <w:pStyle w:val="16"/>
        <w:spacing w:line="500" w:lineRule="exact"/>
        <w:ind w:firstLine="566" w:firstLineChars="200"/>
        <w:outlineLvl w:val="1"/>
        <w:rPr>
          <w:rFonts w:hint="eastAsia" w:ascii="仿宋" w:hAnsi="仿宋" w:eastAsia="仿宋" w:cs="Times New Roman"/>
          <w:b/>
          <w:color w:val="000000"/>
          <w:sz w:val="28"/>
          <w:szCs w:val="28"/>
        </w:rPr>
      </w:pPr>
      <w:r>
        <w:rPr>
          <w:rFonts w:hint="eastAsia" w:ascii="仿宋" w:hAnsi="仿宋" w:eastAsia="仿宋" w:cs="Times New Roman"/>
          <w:b/>
          <w:color w:val="000000"/>
          <w:sz w:val="28"/>
          <w:szCs w:val="28"/>
        </w:rPr>
        <w:t>七</w:t>
      </w:r>
      <w:r>
        <w:rPr>
          <w:rFonts w:ascii="仿宋" w:hAnsi="仿宋" w:eastAsia="仿宋" w:cs="Times New Roman"/>
          <w:b/>
          <w:color w:val="000000"/>
          <w:sz w:val="28"/>
          <w:szCs w:val="28"/>
        </w:rPr>
        <w:t>、资格审查</w:t>
      </w:r>
      <w:bookmarkEnd w:id="99"/>
      <w:bookmarkEnd w:id="100"/>
      <w:bookmarkEnd w:id="101"/>
      <w:bookmarkEnd w:id="102"/>
      <w:bookmarkEnd w:id="103"/>
      <w:bookmarkEnd w:id="104"/>
      <w:bookmarkEnd w:id="105"/>
    </w:p>
    <w:p>
      <w:pPr>
        <w:spacing w:line="500" w:lineRule="exact"/>
        <w:ind w:firstLine="566" w:firstLineChars="200"/>
        <w:rPr>
          <w:rFonts w:hint="eastAsia" w:ascii="仿宋" w:hAnsi="仿宋" w:eastAsia="仿宋" w:cs="Times New Roman"/>
          <w:color w:val="000000"/>
        </w:rPr>
      </w:pPr>
      <w:r>
        <w:rPr>
          <w:rFonts w:ascii="仿宋" w:hAnsi="仿宋" w:eastAsia="仿宋" w:cs="Times New Roman"/>
          <w:color w:val="000000"/>
        </w:rPr>
        <w:t>开标结束后，由</w:t>
      </w:r>
      <w:r>
        <w:rPr>
          <w:rFonts w:hint="eastAsia" w:ascii="仿宋" w:hAnsi="仿宋" w:eastAsia="仿宋" w:cs="Times New Roman"/>
          <w:color w:val="000000"/>
          <w:lang w:eastAsia="zh-CN"/>
        </w:rPr>
        <w:t>采购人代表</w:t>
      </w:r>
      <w:r>
        <w:rPr>
          <w:rFonts w:hint="eastAsia" w:ascii="仿宋" w:hAnsi="仿宋" w:eastAsia="仿宋" w:cs="Times New Roman"/>
          <w:color w:val="000000"/>
        </w:rPr>
        <w:t>依法</w:t>
      </w:r>
      <w:r>
        <w:rPr>
          <w:rFonts w:ascii="仿宋" w:hAnsi="仿宋" w:eastAsia="仿宋" w:cs="Times New Roman"/>
          <w:color w:val="000000"/>
        </w:rPr>
        <w:t>对供应商</w:t>
      </w:r>
      <w:r>
        <w:rPr>
          <w:rFonts w:hint="eastAsia" w:ascii="仿宋" w:hAnsi="仿宋" w:eastAsia="仿宋" w:cs="Times New Roman"/>
          <w:color w:val="000000"/>
        </w:rPr>
        <w:t>的</w:t>
      </w:r>
      <w:r>
        <w:rPr>
          <w:rFonts w:ascii="仿宋" w:hAnsi="仿宋" w:eastAsia="仿宋" w:cs="Times New Roman"/>
          <w:color w:val="000000"/>
        </w:rPr>
        <w:t>资格证明文件进行审查</w:t>
      </w:r>
      <w:r>
        <w:rPr>
          <w:rFonts w:hint="eastAsia" w:ascii="仿宋" w:hAnsi="仿宋" w:eastAsia="仿宋" w:cs="Times New Roman"/>
          <w:color w:val="000000"/>
        </w:rPr>
        <w:t>，供应商需提供纸质材料，需在响应文件中提供相关证明材料复印件加盖公章。未通过资格审查的供应商其</w:t>
      </w:r>
      <w:r>
        <w:rPr>
          <w:rFonts w:ascii="仿宋" w:hAnsi="仿宋" w:eastAsia="仿宋" w:cs="Times New Roman"/>
          <w:color w:val="000000"/>
        </w:rPr>
        <w:t>响应文件将被视为无效</w:t>
      </w:r>
      <w:r>
        <w:rPr>
          <w:rFonts w:hint="eastAsia" w:ascii="仿宋" w:hAnsi="仿宋" w:eastAsia="仿宋" w:cs="Times New Roman"/>
          <w:color w:val="000000"/>
        </w:rPr>
        <w:t>。</w:t>
      </w:r>
    </w:p>
    <w:p>
      <w:pPr>
        <w:spacing w:line="312" w:lineRule="auto"/>
        <w:ind w:firstLine="566" w:firstLineChars="200"/>
        <w:rPr>
          <w:rFonts w:ascii="仿宋" w:hAnsi="仿宋" w:eastAsia="仿宋" w:cs="仿宋_GB2312"/>
          <w:color w:val="000000"/>
        </w:rPr>
      </w:pPr>
      <w:r>
        <w:rPr>
          <w:rFonts w:hint="eastAsia" w:ascii="仿宋" w:hAnsi="仿宋" w:eastAsia="仿宋" w:cs="Times New Roman"/>
          <w:color w:val="000000"/>
        </w:rPr>
        <w:t>1、满足《中华人民共和国政府采购法》第二十二条规定</w:t>
      </w:r>
      <w:r>
        <w:rPr>
          <w:rFonts w:hint="eastAsia" w:ascii="仿宋" w:hAnsi="仿宋" w:eastAsia="仿宋" w:cs="仿宋_GB2312"/>
          <w:color w:val="000000"/>
        </w:rPr>
        <w:t>；</w:t>
      </w:r>
    </w:p>
    <w:p>
      <w:pPr>
        <w:spacing w:line="312" w:lineRule="auto"/>
        <w:ind w:firstLine="566" w:firstLineChars="200"/>
        <w:rPr>
          <w:rFonts w:hint="eastAsia" w:ascii="仿宋" w:hAnsi="仿宋" w:eastAsia="仿宋" w:cs="Times New Roman"/>
          <w:color w:val="000000"/>
        </w:rPr>
      </w:pPr>
      <w:r>
        <w:rPr>
          <w:rFonts w:hint="eastAsia" w:ascii="仿宋" w:hAnsi="仿宋" w:eastAsia="仿宋" w:cs="Times New Roman"/>
          <w:color w:val="000000"/>
        </w:rPr>
        <w:t>2、本项目的特定资格要求：</w:t>
      </w:r>
    </w:p>
    <w:p>
      <w:pPr>
        <w:wordWrap w:val="0"/>
        <w:autoSpaceDE w:val="0"/>
        <w:autoSpaceDN w:val="0"/>
        <w:adjustRightInd w:val="0"/>
        <w:snapToGrid w:val="0"/>
        <w:spacing w:line="360" w:lineRule="auto"/>
        <w:ind w:firstLine="574" w:firstLineChars="200"/>
        <w:rPr>
          <w:rFonts w:hint="eastAsia" w:ascii="仿宋" w:hAnsi="仿宋" w:eastAsia="仿宋" w:cs="仿宋"/>
          <w:color w:val="000000"/>
          <w:spacing w:val="2"/>
          <w:kern w:val="0"/>
          <w:sz w:val="28"/>
          <w:szCs w:val="28"/>
          <w:lang w:eastAsia="zh-CN"/>
        </w:rPr>
      </w:pPr>
      <w:r>
        <w:rPr>
          <w:rFonts w:hint="eastAsia" w:ascii="仿宋" w:hAnsi="仿宋" w:eastAsia="仿宋" w:cs="仿宋"/>
          <w:color w:val="000000"/>
          <w:spacing w:val="2"/>
          <w:kern w:val="0"/>
          <w:sz w:val="28"/>
          <w:szCs w:val="28"/>
          <w:lang w:eastAsia="zh-CN"/>
        </w:rPr>
        <w:t xml:space="preserve">（1）营业执照等主体资格证明文件。 </w:t>
      </w:r>
    </w:p>
    <w:p>
      <w:pPr>
        <w:wordWrap w:val="0"/>
        <w:autoSpaceDE w:val="0"/>
        <w:autoSpaceDN w:val="0"/>
        <w:adjustRightInd w:val="0"/>
        <w:snapToGrid w:val="0"/>
        <w:spacing w:line="360" w:lineRule="auto"/>
        <w:ind w:firstLine="574" w:firstLineChars="200"/>
        <w:rPr>
          <w:rFonts w:hint="eastAsia" w:ascii="仿宋" w:hAnsi="仿宋" w:eastAsia="仿宋" w:cs="仿宋"/>
          <w:color w:val="000000"/>
          <w:spacing w:val="2"/>
          <w:kern w:val="0"/>
          <w:sz w:val="28"/>
          <w:szCs w:val="28"/>
          <w:lang w:eastAsia="zh-CN"/>
        </w:rPr>
      </w:pPr>
      <w:r>
        <w:rPr>
          <w:rFonts w:hint="eastAsia" w:ascii="仿宋" w:hAnsi="仿宋" w:eastAsia="仿宋" w:cs="仿宋"/>
          <w:color w:val="000000"/>
          <w:spacing w:val="2"/>
          <w:kern w:val="0"/>
          <w:sz w:val="28"/>
          <w:szCs w:val="28"/>
          <w:lang w:eastAsia="zh-CN"/>
        </w:rPr>
        <w:t>（2）社保缴纳证明：提供供应商已缴存的202</w:t>
      </w:r>
      <w:r>
        <w:rPr>
          <w:rFonts w:hint="eastAsia" w:ascii="仿宋" w:hAnsi="仿宋" w:eastAsia="仿宋" w:cs="仿宋"/>
          <w:color w:val="000000"/>
          <w:spacing w:val="2"/>
          <w:kern w:val="0"/>
          <w:sz w:val="28"/>
          <w:szCs w:val="28"/>
          <w:lang w:val="en-US" w:eastAsia="zh-CN"/>
        </w:rPr>
        <w:t>3</w:t>
      </w:r>
      <w:r>
        <w:rPr>
          <w:rFonts w:hint="eastAsia" w:ascii="仿宋" w:hAnsi="仿宋" w:eastAsia="仿宋" w:cs="仿宋"/>
          <w:color w:val="000000"/>
          <w:spacing w:val="2"/>
          <w:kern w:val="0"/>
          <w:sz w:val="28"/>
          <w:szCs w:val="28"/>
          <w:lang w:eastAsia="zh-CN"/>
        </w:rPr>
        <w:t>年</w:t>
      </w:r>
      <w:r>
        <w:rPr>
          <w:rFonts w:hint="eastAsia" w:ascii="仿宋" w:hAnsi="仿宋" w:eastAsia="仿宋" w:cs="仿宋"/>
          <w:color w:val="000000"/>
          <w:spacing w:val="2"/>
          <w:kern w:val="0"/>
          <w:sz w:val="28"/>
          <w:szCs w:val="28"/>
          <w:lang w:val="en-US" w:eastAsia="zh-CN"/>
        </w:rPr>
        <w:t>1</w:t>
      </w:r>
      <w:r>
        <w:rPr>
          <w:rFonts w:hint="eastAsia" w:ascii="仿宋" w:hAnsi="仿宋" w:eastAsia="仿宋" w:cs="仿宋"/>
          <w:color w:val="000000"/>
          <w:spacing w:val="2"/>
          <w:kern w:val="0"/>
          <w:sz w:val="28"/>
          <w:szCs w:val="28"/>
          <w:lang w:eastAsia="zh-CN"/>
        </w:rPr>
        <w:t>月1日以来任意月份的社会保障资金缴存单据或社保机构开具的社会保险参保缴费情况证明。依法不需要缴纳社会保障资金的供应商应提供相关文件证明。</w:t>
      </w:r>
    </w:p>
    <w:p>
      <w:pPr>
        <w:wordWrap w:val="0"/>
        <w:autoSpaceDE w:val="0"/>
        <w:autoSpaceDN w:val="0"/>
        <w:adjustRightInd w:val="0"/>
        <w:snapToGrid w:val="0"/>
        <w:spacing w:line="360" w:lineRule="auto"/>
        <w:ind w:firstLine="574" w:firstLineChars="200"/>
        <w:rPr>
          <w:rFonts w:hint="eastAsia" w:ascii="仿宋" w:hAnsi="仿宋" w:eastAsia="仿宋" w:cs="仿宋"/>
          <w:color w:val="000000"/>
          <w:spacing w:val="2"/>
          <w:kern w:val="0"/>
          <w:sz w:val="28"/>
          <w:szCs w:val="28"/>
          <w:lang w:eastAsia="zh-CN"/>
        </w:rPr>
      </w:pPr>
      <w:r>
        <w:rPr>
          <w:rFonts w:hint="eastAsia" w:ascii="仿宋" w:hAnsi="仿宋" w:eastAsia="仿宋" w:cs="仿宋"/>
          <w:color w:val="000000"/>
          <w:spacing w:val="2"/>
          <w:kern w:val="0"/>
          <w:sz w:val="28"/>
          <w:szCs w:val="28"/>
          <w:lang w:eastAsia="zh-CN"/>
        </w:rPr>
        <w:t>（3）税收缴纳证明：提供供应商已缴纳的202</w:t>
      </w:r>
      <w:r>
        <w:rPr>
          <w:rFonts w:hint="eastAsia" w:ascii="仿宋" w:hAnsi="仿宋" w:eastAsia="仿宋" w:cs="仿宋"/>
          <w:color w:val="000000"/>
          <w:spacing w:val="2"/>
          <w:kern w:val="0"/>
          <w:sz w:val="28"/>
          <w:szCs w:val="28"/>
          <w:lang w:val="en-US" w:eastAsia="zh-CN"/>
        </w:rPr>
        <w:t>3</w:t>
      </w:r>
      <w:r>
        <w:rPr>
          <w:rFonts w:hint="eastAsia" w:ascii="仿宋" w:hAnsi="仿宋" w:eastAsia="仿宋" w:cs="仿宋"/>
          <w:color w:val="000000"/>
          <w:spacing w:val="2"/>
          <w:kern w:val="0"/>
          <w:sz w:val="28"/>
          <w:szCs w:val="28"/>
          <w:lang w:eastAsia="zh-CN"/>
        </w:rPr>
        <w:t>年</w:t>
      </w:r>
      <w:r>
        <w:rPr>
          <w:rFonts w:hint="eastAsia" w:ascii="仿宋" w:hAnsi="仿宋" w:eastAsia="仿宋" w:cs="仿宋"/>
          <w:color w:val="000000"/>
          <w:spacing w:val="2"/>
          <w:kern w:val="0"/>
          <w:sz w:val="28"/>
          <w:szCs w:val="28"/>
          <w:lang w:val="en-US" w:eastAsia="zh-CN"/>
        </w:rPr>
        <w:t>1</w:t>
      </w:r>
      <w:r>
        <w:rPr>
          <w:rFonts w:hint="eastAsia" w:ascii="仿宋" w:hAnsi="仿宋" w:eastAsia="仿宋" w:cs="仿宋"/>
          <w:color w:val="000000"/>
          <w:spacing w:val="2"/>
          <w:kern w:val="0"/>
          <w:sz w:val="28"/>
          <w:szCs w:val="28"/>
          <w:lang w:eastAsia="zh-CN"/>
        </w:rPr>
        <w:t>月1日以来任意月份的纳税证明或完税证明，纳税证明或完税证明上应有代收机构或税务机关的公章或业务专用章。依法免税的供应商应提供相关文件证明。</w:t>
      </w:r>
    </w:p>
    <w:p>
      <w:pPr>
        <w:wordWrap w:val="0"/>
        <w:autoSpaceDE w:val="0"/>
        <w:autoSpaceDN w:val="0"/>
        <w:adjustRightInd w:val="0"/>
        <w:snapToGrid w:val="0"/>
        <w:spacing w:line="360" w:lineRule="auto"/>
        <w:ind w:firstLine="574" w:firstLineChars="200"/>
        <w:rPr>
          <w:rFonts w:hint="eastAsia" w:ascii="仿宋" w:hAnsi="仿宋" w:eastAsia="仿宋" w:cs="仿宋"/>
          <w:color w:val="000000"/>
          <w:spacing w:val="2"/>
          <w:kern w:val="0"/>
          <w:sz w:val="28"/>
          <w:szCs w:val="28"/>
          <w:lang w:eastAsia="zh-CN"/>
        </w:rPr>
      </w:pPr>
      <w:r>
        <w:rPr>
          <w:rFonts w:hint="eastAsia" w:ascii="仿宋" w:hAnsi="仿宋" w:eastAsia="仿宋" w:cs="仿宋"/>
          <w:color w:val="000000"/>
          <w:spacing w:val="2"/>
          <w:kern w:val="0"/>
          <w:sz w:val="28"/>
          <w:szCs w:val="28"/>
          <w:lang w:val="en-US" w:eastAsia="zh-CN"/>
        </w:rPr>
        <w:t>（4）</w:t>
      </w:r>
      <w:r>
        <w:rPr>
          <w:rFonts w:hint="eastAsia" w:ascii="仿宋" w:hAnsi="仿宋" w:eastAsia="仿宋" w:cs="仿宋"/>
          <w:color w:val="000000"/>
          <w:spacing w:val="2"/>
          <w:kern w:val="0"/>
          <w:sz w:val="28"/>
          <w:szCs w:val="28"/>
          <w:lang w:eastAsia="zh-CN"/>
        </w:rPr>
        <w:t>财务状况报告：提供202</w:t>
      </w:r>
      <w:r>
        <w:rPr>
          <w:rFonts w:hint="eastAsia" w:ascii="仿宋" w:hAnsi="仿宋" w:eastAsia="仿宋" w:cs="仿宋"/>
          <w:color w:val="000000"/>
          <w:spacing w:val="2"/>
          <w:kern w:val="0"/>
          <w:sz w:val="28"/>
          <w:szCs w:val="28"/>
          <w:lang w:val="en-US" w:eastAsia="zh-CN"/>
        </w:rPr>
        <w:t>2</w:t>
      </w:r>
      <w:r>
        <w:rPr>
          <w:rFonts w:hint="eastAsia" w:ascii="仿宋" w:hAnsi="仿宋" w:eastAsia="仿宋" w:cs="仿宋"/>
          <w:color w:val="000000"/>
          <w:spacing w:val="2"/>
          <w:kern w:val="0"/>
          <w:sz w:val="28"/>
          <w:szCs w:val="28"/>
          <w:lang w:eastAsia="zh-CN"/>
        </w:rPr>
        <w:t>年</w:t>
      </w:r>
      <w:r>
        <w:rPr>
          <w:rFonts w:hint="eastAsia" w:ascii="仿宋" w:hAnsi="仿宋" w:eastAsia="仿宋" w:cs="仿宋"/>
          <w:color w:val="000000"/>
          <w:spacing w:val="2"/>
          <w:kern w:val="0"/>
          <w:sz w:val="28"/>
          <w:szCs w:val="28"/>
          <w:lang w:val="en-US" w:eastAsia="zh-CN"/>
        </w:rPr>
        <w:t>度或2023年</w:t>
      </w:r>
      <w:r>
        <w:rPr>
          <w:rFonts w:hint="eastAsia" w:ascii="仿宋" w:hAnsi="仿宋" w:eastAsia="仿宋" w:cs="仿宋"/>
          <w:color w:val="000000"/>
          <w:spacing w:val="2"/>
          <w:kern w:val="0"/>
          <w:sz w:val="28"/>
          <w:szCs w:val="28"/>
          <w:lang w:eastAsia="zh-CN"/>
        </w:rPr>
        <w:t>度经审计的财务会计报告（包括审计报告、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pPr>
        <w:wordWrap w:val="0"/>
        <w:autoSpaceDE w:val="0"/>
        <w:autoSpaceDN w:val="0"/>
        <w:adjustRightInd w:val="0"/>
        <w:snapToGrid w:val="0"/>
        <w:spacing w:line="360" w:lineRule="auto"/>
        <w:ind w:firstLine="574" w:firstLineChars="200"/>
        <w:rPr>
          <w:rFonts w:hint="eastAsia" w:ascii="仿宋" w:hAnsi="仿宋" w:eastAsia="仿宋" w:cs="仿宋"/>
          <w:color w:val="000000"/>
          <w:spacing w:val="2"/>
          <w:kern w:val="0"/>
          <w:sz w:val="28"/>
          <w:szCs w:val="28"/>
          <w:lang w:eastAsia="zh-CN"/>
        </w:rPr>
      </w:pPr>
      <w:r>
        <w:rPr>
          <w:rFonts w:hint="eastAsia" w:ascii="仿宋" w:hAnsi="仿宋" w:eastAsia="仿宋" w:cs="仿宋"/>
          <w:color w:val="000000"/>
          <w:spacing w:val="2"/>
          <w:kern w:val="0"/>
          <w:sz w:val="28"/>
          <w:szCs w:val="28"/>
          <w:lang w:eastAsia="zh-CN"/>
        </w:rPr>
        <w:t>（</w:t>
      </w:r>
      <w:r>
        <w:rPr>
          <w:rFonts w:hint="eastAsia" w:ascii="仿宋" w:hAnsi="仿宋" w:eastAsia="仿宋" w:cs="仿宋"/>
          <w:color w:val="000000"/>
          <w:spacing w:val="2"/>
          <w:kern w:val="0"/>
          <w:sz w:val="28"/>
          <w:szCs w:val="28"/>
          <w:lang w:val="en-US" w:eastAsia="zh-CN"/>
        </w:rPr>
        <w:t>5</w:t>
      </w:r>
      <w:r>
        <w:rPr>
          <w:rFonts w:hint="eastAsia" w:ascii="仿宋" w:hAnsi="仿宋" w:eastAsia="仿宋" w:cs="仿宋"/>
          <w:color w:val="000000"/>
          <w:spacing w:val="2"/>
          <w:kern w:val="0"/>
          <w:sz w:val="28"/>
          <w:szCs w:val="28"/>
          <w:lang w:eastAsia="zh-CN"/>
        </w:rPr>
        <w:t>）</w:t>
      </w:r>
      <w:r>
        <w:rPr>
          <w:rFonts w:hint="eastAsia" w:ascii="仿宋" w:hAnsi="仿宋" w:eastAsia="仿宋" w:cs="仿宋"/>
          <w:color w:val="000000"/>
          <w:spacing w:val="2"/>
          <w:kern w:val="0"/>
          <w:sz w:val="28"/>
          <w:szCs w:val="28"/>
          <w:lang w:val="en-US" w:eastAsia="zh-CN"/>
        </w:rPr>
        <w:t>法定代表人授权委托书：法定代表人参加投标的，须提供本人身份证复印件（附在资格证明文件中并注明项目名称、项目编号、标段名称（如有）、标段编号（如有））；法定代表人授权他人参加投标的，须提供法定代表人授权委托书。</w:t>
      </w:r>
    </w:p>
    <w:p>
      <w:pPr>
        <w:wordWrap w:val="0"/>
        <w:autoSpaceDE w:val="0"/>
        <w:autoSpaceDN w:val="0"/>
        <w:adjustRightInd w:val="0"/>
        <w:snapToGrid w:val="0"/>
        <w:spacing w:line="360" w:lineRule="auto"/>
        <w:ind w:firstLine="574" w:firstLineChars="200"/>
        <w:rPr>
          <w:rFonts w:hint="eastAsia" w:ascii="仿宋" w:hAnsi="仿宋" w:eastAsia="仿宋" w:cs="仿宋"/>
          <w:color w:val="000000"/>
          <w:spacing w:val="2"/>
          <w:kern w:val="0"/>
          <w:sz w:val="28"/>
          <w:szCs w:val="28"/>
          <w:lang w:eastAsia="zh-CN"/>
        </w:rPr>
      </w:pPr>
      <w:r>
        <w:rPr>
          <w:rFonts w:hint="eastAsia" w:ascii="仿宋" w:hAnsi="仿宋" w:eastAsia="仿宋" w:cs="仿宋"/>
          <w:color w:val="000000"/>
          <w:spacing w:val="2"/>
          <w:kern w:val="0"/>
          <w:sz w:val="28"/>
          <w:szCs w:val="28"/>
          <w:lang w:eastAsia="zh-CN"/>
        </w:rPr>
        <w:t>（</w:t>
      </w:r>
      <w:r>
        <w:rPr>
          <w:rFonts w:hint="eastAsia" w:ascii="仿宋" w:hAnsi="仿宋" w:eastAsia="仿宋" w:cs="仿宋"/>
          <w:color w:val="000000"/>
          <w:spacing w:val="2"/>
          <w:kern w:val="0"/>
          <w:sz w:val="28"/>
          <w:szCs w:val="28"/>
          <w:lang w:val="en-US" w:eastAsia="zh-CN"/>
        </w:rPr>
        <w:t>6</w:t>
      </w:r>
      <w:r>
        <w:rPr>
          <w:rFonts w:hint="eastAsia" w:ascii="仿宋" w:hAnsi="仿宋" w:eastAsia="仿宋" w:cs="仿宋"/>
          <w:color w:val="000000"/>
          <w:spacing w:val="2"/>
          <w:kern w:val="0"/>
          <w:sz w:val="28"/>
          <w:szCs w:val="28"/>
          <w:lang w:eastAsia="zh-CN"/>
        </w:rPr>
        <w:t>）信用记录：供应商是否被列入“信用中国”网站记录的“失信被执行人”或“税收违法黑名单”名单；是否处于“中国政府采购网”记录的“政府采购严重违法失信行为记录名单 ”中的禁止参加政府采购活动期间。（</w:t>
      </w:r>
      <w:r>
        <w:rPr>
          <w:rFonts w:hint="eastAsia" w:ascii="仿宋" w:hAnsi="仿宋" w:eastAsia="仿宋" w:cs="仿宋"/>
          <w:color w:val="000000"/>
          <w:spacing w:val="2"/>
          <w:kern w:val="0"/>
          <w:sz w:val="28"/>
          <w:szCs w:val="28"/>
          <w:lang w:val="en-US" w:eastAsia="zh-CN"/>
        </w:rPr>
        <w:t>现场查询</w:t>
      </w:r>
      <w:r>
        <w:rPr>
          <w:rFonts w:hint="eastAsia" w:ascii="仿宋" w:hAnsi="仿宋" w:eastAsia="仿宋" w:cs="仿宋"/>
          <w:color w:val="000000"/>
          <w:spacing w:val="2"/>
          <w:kern w:val="0"/>
          <w:sz w:val="28"/>
          <w:szCs w:val="28"/>
          <w:lang w:eastAsia="zh-CN"/>
        </w:rPr>
        <w:t>）</w:t>
      </w:r>
    </w:p>
    <w:p>
      <w:pPr>
        <w:wordWrap w:val="0"/>
        <w:autoSpaceDE w:val="0"/>
        <w:autoSpaceDN w:val="0"/>
        <w:adjustRightInd w:val="0"/>
        <w:snapToGrid w:val="0"/>
        <w:spacing w:line="360" w:lineRule="auto"/>
        <w:ind w:firstLine="574" w:firstLineChars="200"/>
        <w:rPr>
          <w:rFonts w:hint="eastAsia" w:ascii="仿宋" w:hAnsi="仿宋" w:eastAsia="仿宋" w:cs="仿宋"/>
          <w:color w:val="000000"/>
          <w:spacing w:val="2"/>
          <w:kern w:val="0"/>
          <w:sz w:val="28"/>
          <w:szCs w:val="28"/>
          <w:lang w:val="en-US" w:eastAsia="zh-CN"/>
        </w:rPr>
      </w:pPr>
      <w:r>
        <w:rPr>
          <w:rFonts w:hint="eastAsia" w:ascii="仿宋" w:hAnsi="仿宋" w:eastAsia="仿宋" w:cs="仿宋"/>
          <w:color w:val="000000"/>
          <w:spacing w:val="2"/>
          <w:kern w:val="0"/>
          <w:sz w:val="28"/>
          <w:szCs w:val="28"/>
          <w:lang w:eastAsia="zh-CN"/>
        </w:rPr>
        <w:t>（</w:t>
      </w:r>
      <w:r>
        <w:rPr>
          <w:rFonts w:hint="eastAsia" w:ascii="仿宋" w:hAnsi="仿宋" w:eastAsia="仿宋" w:cs="仿宋"/>
          <w:color w:val="000000"/>
          <w:spacing w:val="2"/>
          <w:kern w:val="0"/>
          <w:sz w:val="28"/>
          <w:szCs w:val="28"/>
          <w:lang w:val="en-US" w:eastAsia="zh-CN"/>
        </w:rPr>
        <w:t>7</w:t>
      </w:r>
      <w:r>
        <w:rPr>
          <w:rFonts w:hint="eastAsia" w:ascii="仿宋" w:hAnsi="仿宋" w:eastAsia="仿宋" w:cs="仿宋"/>
          <w:color w:val="000000"/>
          <w:spacing w:val="2"/>
          <w:kern w:val="0"/>
          <w:sz w:val="28"/>
          <w:szCs w:val="28"/>
          <w:lang w:eastAsia="zh-CN"/>
        </w:rPr>
        <w:t>）</w:t>
      </w:r>
      <w:r>
        <w:rPr>
          <w:rFonts w:hint="eastAsia" w:ascii="仿宋" w:hAnsi="仿宋" w:eastAsia="仿宋" w:cs="仿宋"/>
          <w:color w:val="000000"/>
          <w:spacing w:val="2"/>
          <w:kern w:val="0"/>
          <w:sz w:val="28"/>
          <w:szCs w:val="28"/>
          <w:lang w:val="en-US" w:eastAsia="zh-CN"/>
        </w:rPr>
        <w:t>供应商</w:t>
      </w:r>
      <w:r>
        <w:rPr>
          <w:rFonts w:hint="eastAsia" w:ascii="仿宋" w:hAnsi="仿宋" w:eastAsia="仿宋" w:cs="仿宋"/>
          <w:color w:val="000000"/>
          <w:spacing w:val="2"/>
          <w:kern w:val="0"/>
          <w:sz w:val="28"/>
          <w:szCs w:val="28"/>
          <w:lang w:eastAsia="zh-CN"/>
        </w:rPr>
        <w:t>信用承诺书</w:t>
      </w:r>
      <w:r>
        <w:rPr>
          <w:rFonts w:hint="eastAsia" w:ascii="仿宋" w:hAnsi="仿宋" w:eastAsia="仿宋" w:cs="仿宋"/>
          <w:color w:val="000000"/>
          <w:spacing w:val="2"/>
          <w:kern w:val="0"/>
          <w:sz w:val="28"/>
          <w:szCs w:val="28"/>
          <w:lang w:val="en-US" w:eastAsia="zh-CN"/>
        </w:rPr>
        <w:t>（承诺有效期为一年）</w:t>
      </w:r>
    </w:p>
    <w:p>
      <w:pPr>
        <w:wordWrap w:val="0"/>
        <w:autoSpaceDE w:val="0"/>
        <w:autoSpaceDN w:val="0"/>
        <w:adjustRightInd w:val="0"/>
        <w:snapToGrid w:val="0"/>
        <w:spacing w:line="360" w:lineRule="auto"/>
        <w:ind w:firstLine="574" w:firstLineChars="200"/>
        <w:rPr>
          <w:rFonts w:hint="eastAsia" w:ascii="仿宋" w:hAnsi="仿宋" w:eastAsia="仿宋" w:cs="仿宋"/>
          <w:color w:val="000000"/>
          <w:spacing w:val="2"/>
          <w:kern w:val="0"/>
          <w:sz w:val="28"/>
          <w:szCs w:val="28"/>
          <w:lang w:eastAsia="zh-CN"/>
        </w:rPr>
      </w:pPr>
      <w:r>
        <w:rPr>
          <w:rFonts w:hint="eastAsia" w:ascii="仿宋" w:hAnsi="仿宋" w:eastAsia="仿宋" w:cs="仿宋"/>
          <w:color w:val="000000"/>
          <w:spacing w:val="2"/>
          <w:kern w:val="0"/>
          <w:sz w:val="28"/>
          <w:szCs w:val="28"/>
          <w:lang w:eastAsia="zh-CN"/>
        </w:rPr>
        <w:t>（</w:t>
      </w:r>
      <w:r>
        <w:rPr>
          <w:rFonts w:hint="eastAsia" w:ascii="仿宋" w:hAnsi="仿宋" w:eastAsia="仿宋" w:cs="仿宋"/>
          <w:color w:val="000000"/>
          <w:spacing w:val="2"/>
          <w:kern w:val="0"/>
          <w:sz w:val="28"/>
          <w:szCs w:val="28"/>
          <w:lang w:val="en-US" w:eastAsia="zh-CN"/>
        </w:rPr>
        <w:t>8</w:t>
      </w:r>
      <w:r>
        <w:rPr>
          <w:rFonts w:hint="eastAsia" w:ascii="仿宋" w:hAnsi="仿宋" w:eastAsia="仿宋" w:cs="仿宋"/>
          <w:color w:val="000000"/>
          <w:spacing w:val="2"/>
          <w:kern w:val="0"/>
          <w:sz w:val="28"/>
          <w:szCs w:val="28"/>
          <w:lang w:eastAsia="zh-CN"/>
        </w:rPr>
        <w:t>）供应商书面声明函。</w:t>
      </w:r>
    </w:p>
    <w:p>
      <w:pPr>
        <w:wordWrap w:val="0"/>
        <w:autoSpaceDE w:val="0"/>
        <w:autoSpaceDN w:val="0"/>
        <w:adjustRightInd w:val="0"/>
        <w:snapToGrid w:val="0"/>
        <w:spacing w:line="360" w:lineRule="auto"/>
        <w:ind w:firstLine="574" w:firstLineChars="200"/>
        <w:rPr>
          <w:rFonts w:hint="eastAsia" w:ascii="仿宋" w:hAnsi="仿宋" w:eastAsia="仿宋" w:cs="仿宋"/>
          <w:color w:val="000000"/>
          <w:spacing w:val="2"/>
          <w:kern w:val="0"/>
          <w:sz w:val="28"/>
          <w:szCs w:val="28"/>
          <w:lang w:eastAsia="zh-CN"/>
        </w:rPr>
      </w:pPr>
      <w:r>
        <w:rPr>
          <w:rFonts w:hint="eastAsia" w:ascii="仿宋" w:hAnsi="仿宋" w:eastAsia="仿宋" w:cs="仿宋"/>
          <w:spacing w:val="2"/>
          <w:kern w:val="0"/>
          <w:sz w:val="28"/>
          <w:szCs w:val="28"/>
          <w:lang w:eastAsia="zh-CN"/>
        </w:rPr>
        <w:t>（</w:t>
      </w:r>
      <w:r>
        <w:rPr>
          <w:rFonts w:hint="eastAsia" w:ascii="仿宋" w:hAnsi="仿宋" w:eastAsia="仿宋" w:cs="仿宋"/>
          <w:spacing w:val="2"/>
          <w:kern w:val="0"/>
          <w:sz w:val="28"/>
          <w:szCs w:val="28"/>
          <w:lang w:val="en-US" w:eastAsia="zh-CN"/>
        </w:rPr>
        <w:t>9</w:t>
      </w:r>
      <w:r>
        <w:rPr>
          <w:rFonts w:hint="eastAsia" w:ascii="仿宋" w:hAnsi="仿宋" w:eastAsia="仿宋" w:cs="仿宋"/>
          <w:spacing w:val="2"/>
          <w:kern w:val="0"/>
          <w:sz w:val="28"/>
          <w:szCs w:val="28"/>
          <w:lang w:eastAsia="zh-CN"/>
        </w:rPr>
        <w:t>）</w:t>
      </w:r>
      <w:r>
        <w:rPr>
          <w:rFonts w:hint="eastAsia" w:ascii="仿宋" w:hAnsi="仿宋" w:eastAsia="仿宋" w:cs="仿宋"/>
          <w:spacing w:val="2"/>
          <w:kern w:val="0"/>
          <w:sz w:val="28"/>
          <w:szCs w:val="28"/>
        </w:rPr>
        <w:t>本项目专门面向</w:t>
      </w:r>
      <w:r>
        <w:rPr>
          <w:rFonts w:hint="eastAsia" w:ascii="仿宋" w:hAnsi="仿宋" w:eastAsia="仿宋" w:cs="仿宋"/>
          <w:spacing w:val="2"/>
          <w:kern w:val="0"/>
          <w:sz w:val="28"/>
          <w:szCs w:val="28"/>
          <w:lang w:eastAsia="zh-CN"/>
        </w:rPr>
        <w:t>小微企业</w:t>
      </w:r>
      <w:r>
        <w:rPr>
          <w:rFonts w:hint="eastAsia" w:ascii="仿宋" w:hAnsi="仿宋" w:eastAsia="仿宋" w:cs="仿宋"/>
          <w:spacing w:val="2"/>
          <w:kern w:val="0"/>
          <w:sz w:val="28"/>
          <w:szCs w:val="28"/>
        </w:rPr>
        <w:t>采购，预留份额为整体预留，供应商须填写《中小企业声明函》。</w:t>
      </w:r>
    </w:p>
    <w:p>
      <w:pPr>
        <w:wordWrap w:val="0"/>
        <w:autoSpaceDE w:val="0"/>
        <w:autoSpaceDN w:val="0"/>
        <w:adjustRightInd w:val="0"/>
        <w:snapToGrid w:val="0"/>
        <w:spacing w:line="360" w:lineRule="auto"/>
        <w:ind w:firstLine="574" w:firstLineChars="200"/>
        <w:rPr>
          <w:rFonts w:hint="default" w:ascii="仿宋" w:hAnsi="仿宋" w:eastAsia="仿宋" w:cs="仿宋"/>
          <w:color w:val="auto"/>
          <w:spacing w:val="2"/>
          <w:kern w:val="0"/>
          <w:sz w:val="28"/>
          <w:szCs w:val="28"/>
          <w:lang w:val="en-US" w:eastAsia="zh-CN"/>
        </w:rPr>
      </w:pPr>
      <w:r>
        <w:rPr>
          <w:rFonts w:hint="default" w:ascii="仿宋" w:hAnsi="仿宋" w:eastAsia="仿宋" w:cs="仿宋"/>
          <w:color w:val="auto"/>
          <w:spacing w:val="2"/>
          <w:kern w:val="0"/>
          <w:sz w:val="28"/>
          <w:szCs w:val="28"/>
          <w:lang w:val="en-US" w:eastAsia="zh-CN"/>
        </w:rPr>
        <w:t>以上均为各磋商供应商必备的资格证明文件，磋商时单独密封递交，且各磋商供应商磋商时还需在磋商响应文件中附有资格证明文件的复印件并加盖磋商供应商红色公章，在磋商过程中由磋商小组进行评审，无效或缺项将视为无效磋商响应文件。</w:t>
      </w:r>
    </w:p>
    <w:p>
      <w:pPr>
        <w:wordWrap w:val="0"/>
        <w:autoSpaceDE w:val="0"/>
        <w:autoSpaceDN w:val="0"/>
        <w:adjustRightInd w:val="0"/>
        <w:snapToGrid w:val="0"/>
        <w:spacing w:line="360" w:lineRule="auto"/>
        <w:ind w:firstLine="574" w:firstLineChars="200"/>
        <w:rPr>
          <w:rFonts w:hint="default"/>
          <w:lang w:val="en-US" w:eastAsia="zh-CN"/>
        </w:rPr>
      </w:pPr>
      <w:r>
        <w:rPr>
          <w:rFonts w:hint="default" w:ascii="仿宋" w:hAnsi="仿宋" w:eastAsia="仿宋" w:cs="仿宋"/>
          <w:color w:val="auto"/>
          <w:spacing w:val="2"/>
          <w:kern w:val="0"/>
          <w:sz w:val="28"/>
          <w:szCs w:val="28"/>
          <w:lang w:val="en-US" w:eastAsia="zh-CN"/>
        </w:rPr>
        <w:t>（备注：1、身份证原件在开标前现场提供，无需密封；2、资格证明文件封面须标明：项目编号、项目名称、磋商供应商名称（公章）、证明文件的明细等内容，再加封条密封，在封线处加盖公章）</w:t>
      </w:r>
    </w:p>
    <w:p>
      <w:pPr>
        <w:spacing w:line="312" w:lineRule="auto"/>
        <w:ind w:firstLine="566" w:firstLineChars="200"/>
        <w:rPr>
          <w:rFonts w:hint="eastAsia" w:ascii="仿宋" w:hAnsi="仿宋" w:eastAsia="仿宋" w:cs="Times New Roman"/>
          <w:color w:val="000000"/>
        </w:rPr>
      </w:pPr>
      <w:r>
        <w:rPr>
          <w:rFonts w:hint="eastAsia" w:ascii="仿宋" w:hAnsi="仿宋" w:eastAsia="仿宋" w:cs="Times New Roman"/>
          <w:color w:val="000000"/>
        </w:rPr>
        <w:t>通过资格审查的</w:t>
      </w:r>
      <w:r>
        <w:rPr>
          <w:rFonts w:ascii="仿宋" w:hAnsi="仿宋" w:eastAsia="仿宋" w:cs="Times New Roman"/>
          <w:color w:val="000000"/>
        </w:rPr>
        <w:t>供应商不足3家的，不得评标。</w:t>
      </w:r>
    </w:p>
    <w:p>
      <w:pPr>
        <w:pStyle w:val="16"/>
        <w:spacing w:line="312" w:lineRule="auto"/>
        <w:ind w:firstLine="566" w:firstLineChars="200"/>
        <w:outlineLvl w:val="1"/>
        <w:rPr>
          <w:rFonts w:ascii="仿宋" w:hAnsi="仿宋" w:eastAsia="仿宋" w:cs="Times New Roman"/>
          <w:b/>
          <w:color w:val="000000"/>
          <w:sz w:val="28"/>
          <w:szCs w:val="28"/>
        </w:rPr>
      </w:pPr>
      <w:bookmarkStart w:id="112" w:name="_Toc48834164"/>
      <w:bookmarkStart w:id="113" w:name="_Toc48834291"/>
      <w:bookmarkStart w:id="114" w:name="_Toc48834453"/>
      <w:bookmarkStart w:id="115" w:name="_Toc23906"/>
      <w:bookmarkStart w:id="116" w:name="_Toc48834094"/>
      <w:bookmarkStart w:id="117" w:name="_Toc48834532"/>
      <w:r>
        <w:rPr>
          <w:rFonts w:hint="eastAsia" w:ascii="仿宋" w:hAnsi="仿宋" w:eastAsia="仿宋" w:cs="Times New Roman"/>
          <w:b/>
          <w:color w:val="000000"/>
          <w:sz w:val="28"/>
          <w:szCs w:val="28"/>
        </w:rPr>
        <w:t>八</w:t>
      </w:r>
      <w:r>
        <w:rPr>
          <w:rFonts w:ascii="仿宋" w:hAnsi="仿宋" w:eastAsia="仿宋" w:cs="Times New Roman"/>
          <w:b/>
          <w:color w:val="000000"/>
          <w:sz w:val="28"/>
          <w:szCs w:val="28"/>
        </w:rPr>
        <w:t>、组织评标</w:t>
      </w:r>
      <w:bookmarkEnd w:id="112"/>
      <w:bookmarkEnd w:id="113"/>
      <w:bookmarkEnd w:id="114"/>
      <w:bookmarkEnd w:id="115"/>
      <w:bookmarkEnd w:id="116"/>
      <w:bookmarkEnd w:id="117"/>
    </w:p>
    <w:p>
      <w:pPr>
        <w:spacing w:line="500" w:lineRule="exact"/>
        <w:ind w:firstLine="566" w:firstLineChars="200"/>
        <w:outlineLvl w:val="2"/>
        <w:rPr>
          <w:rFonts w:ascii="仿宋" w:hAnsi="仿宋" w:eastAsia="仿宋" w:cs="Times New Roman"/>
          <w:b/>
          <w:color w:val="000000"/>
        </w:rPr>
      </w:pPr>
      <w:bookmarkStart w:id="118" w:name="_Toc31809"/>
      <w:bookmarkStart w:id="119" w:name="_Toc19349"/>
      <w:bookmarkStart w:id="120" w:name="_Toc30503"/>
      <w:bookmarkStart w:id="121" w:name="_Toc9950"/>
      <w:r>
        <w:rPr>
          <w:rFonts w:ascii="仿宋" w:hAnsi="仿宋" w:eastAsia="仿宋" w:cs="Times New Roman"/>
          <w:b/>
          <w:color w:val="000000"/>
        </w:rPr>
        <w:t>（一）采购代理机构负责组织评标工作，并履行下列职责：</w:t>
      </w:r>
      <w:bookmarkEnd w:id="118"/>
      <w:bookmarkEnd w:id="119"/>
      <w:bookmarkEnd w:id="120"/>
      <w:bookmarkEnd w:id="121"/>
    </w:p>
    <w:p>
      <w:pPr>
        <w:spacing w:line="500" w:lineRule="exact"/>
        <w:ind w:firstLine="566" w:firstLineChars="200"/>
        <w:rPr>
          <w:rFonts w:ascii="仿宋" w:hAnsi="仿宋" w:eastAsia="仿宋" w:cs="Times New Roman"/>
          <w:color w:val="000000"/>
        </w:rPr>
      </w:pPr>
      <w:r>
        <w:rPr>
          <w:rFonts w:ascii="仿宋" w:hAnsi="仿宋" w:eastAsia="仿宋" w:cs="Times New Roman"/>
          <w:color w:val="000000"/>
          <w:shd w:val="clear" w:color="auto" w:fill="FFFFFF"/>
        </w:rPr>
        <w:t>1、核对评审专家身份和采购人代表授权函，对评审专家在政府采购活动中的职责履行情况予以记录，并及时将有关违法违规行为向财政部门报告;</w:t>
      </w:r>
    </w:p>
    <w:p>
      <w:pPr>
        <w:pStyle w:val="15"/>
        <w:spacing w:beforeAutospacing="0" w:afterAutospacing="0" w:line="500" w:lineRule="exact"/>
        <w:ind w:firstLine="566" w:firstLineChars="200"/>
        <w:jc w:val="both"/>
        <w:rPr>
          <w:rFonts w:ascii="仿宋" w:hAnsi="仿宋" w:eastAsia="仿宋"/>
          <w:color w:val="000000"/>
          <w:kern w:val="2"/>
          <w:sz w:val="28"/>
          <w:shd w:val="clear" w:color="auto" w:fill="FFFFFF"/>
        </w:rPr>
      </w:pPr>
      <w:r>
        <w:rPr>
          <w:rFonts w:ascii="仿宋" w:hAnsi="仿宋" w:eastAsia="仿宋"/>
          <w:color w:val="000000"/>
          <w:kern w:val="2"/>
          <w:sz w:val="28"/>
          <w:shd w:val="clear" w:color="auto" w:fill="FFFFFF"/>
        </w:rPr>
        <w:t>2、宣布评标纪律;</w:t>
      </w:r>
    </w:p>
    <w:p>
      <w:pPr>
        <w:pStyle w:val="15"/>
        <w:spacing w:beforeAutospacing="0" w:afterAutospacing="0" w:line="500" w:lineRule="exact"/>
        <w:ind w:firstLine="566" w:firstLineChars="200"/>
        <w:jc w:val="both"/>
        <w:rPr>
          <w:rFonts w:ascii="仿宋" w:hAnsi="仿宋" w:eastAsia="仿宋"/>
          <w:color w:val="000000"/>
          <w:kern w:val="2"/>
          <w:sz w:val="28"/>
          <w:shd w:val="clear" w:color="auto" w:fill="FFFFFF"/>
        </w:rPr>
      </w:pPr>
      <w:r>
        <w:rPr>
          <w:rFonts w:ascii="仿宋" w:hAnsi="仿宋" w:eastAsia="仿宋"/>
          <w:color w:val="000000"/>
          <w:kern w:val="2"/>
          <w:sz w:val="28"/>
          <w:shd w:val="clear" w:color="auto" w:fill="FFFFFF"/>
        </w:rPr>
        <w:t>3、公布供应商名单，告知评审专家应当回避的情形;</w:t>
      </w:r>
    </w:p>
    <w:p>
      <w:pPr>
        <w:pStyle w:val="15"/>
        <w:spacing w:beforeAutospacing="0" w:afterAutospacing="0" w:line="500" w:lineRule="exact"/>
        <w:ind w:firstLine="566" w:firstLineChars="200"/>
        <w:jc w:val="both"/>
        <w:rPr>
          <w:rFonts w:ascii="仿宋" w:hAnsi="仿宋" w:eastAsia="仿宋"/>
          <w:color w:val="000000"/>
          <w:kern w:val="2"/>
          <w:sz w:val="28"/>
          <w:shd w:val="clear" w:color="auto" w:fill="FFFFFF"/>
        </w:rPr>
      </w:pPr>
      <w:r>
        <w:rPr>
          <w:rFonts w:ascii="仿宋" w:hAnsi="仿宋" w:eastAsia="仿宋"/>
          <w:color w:val="000000"/>
          <w:kern w:val="2"/>
          <w:sz w:val="28"/>
          <w:shd w:val="clear" w:color="auto" w:fill="FFFFFF"/>
        </w:rPr>
        <w:t>4、组织磋商小组推选评标组长，采购人代表不得担任组长;</w:t>
      </w:r>
    </w:p>
    <w:p>
      <w:pPr>
        <w:pStyle w:val="15"/>
        <w:spacing w:beforeAutospacing="0" w:afterAutospacing="0" w:line="500" w:lineRule="exact"/>
        <w:ind w:firstLine="566" w:firstLineChars="200"/>
        <w:jc w:val="both"/>
        <w:rPr>
          <w:rFonts w:ascii="仿宋" w:hAnsi="仿宋" w:eastAsia="仿宋"/>
          <w:color w:val="000000"/>
          <w:kern w:val="2"/>
          <w:sz w:val="28"/>
          <w:shd w:val="clear" w:color="auto" w:fill="FFFFFF"/>
        </w:rPr>
      </w:pPr>
      <w:r>
        <w:rPr>
          <w:rFonts w:ascii="仿宋" w:hAnsi="仿宋" w:eastAsia="仿宋"/>
          <w:color w:val="000000"/>
          <w:kern w:val="2"/>
          <w:sz w:val="28"/>
          <w:shd w:val="clear" w:color="auto" w:fill="FFFFFF"/>
        </w:rPr>
        <w:t>5、在评标期间采取必要的通讯管理措施，保证评标活动不受外界干扰;</w:t>
      </w:r>
    </w:p>
    <w:p>
      <w:pPr>
        <w:pStyle w:val="15"/>
        <w:spacing w:beforeAutospacing="0" w:afterAutospacing="0" w:line="500" w:lineRule="exact"/>
        <w:ind w:firstLine="566" w:firstLineChars="200"/>
        <w:jc w:val="both"/>
        <w:rPr>
          <w:rFonts w:ascii="仿宋" w:hAnsi="仿宋" w:eastAsia="仿宋"/>
          <w:color w:val="000000"/>
          <w:kern w:val="2"/>
          <w:sz w:val="28"/>
          <w:shd w:val="clear" w:color="auto" w:fill="FFFFFF"/>
        </w:rPr>
      </w:pPr>
      <w:r>
        <w:rPr>
          <w:rFonts w:ascii="仿宋" w:hAnsi="仿宋" w:eastAsia="仿宋"/>
          <w:color w:val="000000"/>
          <w:kern w:val="2"/>
          <w:sz w:val="28"/>
          <w:shd w:val="clear" w:color="auto" w:fill="FFFFFF"/>
        </w:rPr>
        <w:t>6、根据磋商小组的要求介绍政府采购相关政策法规、磋商文件;</w:t>
      </w:r>
    </w:p>
    <w:p>
      <w:pPr>
        <w:pStyle w:val="15"/>
        <w:spacing w:beforeAutospacing="0" w:afterAutospacing="0" w:line="500" w:lineRule="exact"/>
        <w:ind w:firstLine="566" w:firstLineChars="200"/>
        <w:jc w:val="both"/>
        <w:rPr>
          <w:rFonts w:ascii="仿宋" w:hAnsi="仿宋" w:eastAsia="仿宋"/>
          <w:color w:val="000000"/>
          <w:sz w:val="28"/>
        </w:rPr>
      </w:pPr>
      <w:r>
        <w:rPr>
          <w:rFonts w:ascii="仿宋" w:hAnsi="仿宋" w:eastAsia="仿宋"/>
          <w:color w:val="000000"/>
          <w:kern w:val="2"/>
          <w:sz w:val="28"/>
          <w:shd w:val="clear" w:color="auto" w:fill="FFFFFF"/>
        </w:rPr>
        <w:t>7、维护评标秩序，监督磋商小组依</w:t>
      </w:r>
      <w:r>
        <w:rPr>
          <w:rFonts w:ascii="仿宋" w:hAnsi="仿宋" w:eastAsia="仿宋"/>
          <w:color w:val="000000"/>
          <w:sz w:val="28"/>
          <w:shd w:val="clear" w:color="auto" w:fill="FFFFFF"/>
        </w:rPr>
        <w:t>照磋商文件规定的评标程序、方法和标准进行独立评审，及时制止和纠正采购人代表、评审专家的倾向性言论或者违法违规行为;</w:t>
      </w:r>
    </w:p>
    <w:p>
      <w:pPr>
        <w:pStyle w:val="15"/>
        <w:spacing w:beforeAutospacing="0" w:afterAutospacing="0" w:line="500" w:lineRule="exact"/>
        <w:ind w:firstLine="566" w:firstLineChars="200"/>
        <w:jc w:val="both"/>
        <w:rPr>
          <w:rFonts w:ascii="仿宋" w:hAnsi="仿宋" w:eastAsia="仿宋"/>
          <w:color w:val="000000"/>
          <w:sz w:val="28"/>
          <w:highlight w:val="yellow"/>
        </w:rPr>
      </w:pPr>
      <w:r>
        <w:rPr>
          <w:rFonts w:ascii="仿宋" w:hAnsi="仿宋" w:eastAsia="仿宋"/>
          <w:color w:val="000000"/>
          <w:sz w:val="28"/>
          <w:shd w:val="clear" w:color="auto" w:fill="FFFFFF"/>
        </w:rPr>
        <w:t>8、核对评标结果</w:t>
      </w:r>
      <w:r>
        <w:rPr>
          <w:rFonts w:hint="eastAsia" w:ascii="仿宋" w:hAnsi="仿宋" w:eastAsia="仿宋"/>
          <w:color w:val="000000"/>
          <w:sz w:val="28"/>
          <w:shd w:val="clear" w:color="auto" w:fill="FFFFFF"/>
        </w:rPr>
        <w:t>；</w:t>
      </w:r>
    </w:p>
    <w:p>
      <w:pPr>
        <w:pStyle w:val="15"/>
        <w:spacing w:beforeAutospacing="0" w:afterAutospacing="0" w:line="500" w:lineRule="exact"/>
        <w:ind w:firstLine="566" w:firstLineChars="200"/>
        <w:jc w:val="both"/>
        <w:rPr>
          <w:rFonts w:ascii="仿宋" w:hAnsi="仿宋" w:eastAsia="仿宋"/>
          <w:color w:val="000000"/>
          <w:sz w:val="28"/>
        </w:rPr>
      </w:pPr>
      <w:r>
        <w:rPr>
          <w:rFonts w:ascii="仿宋" w:hAnsi="仿宋" w:eastAsia="仿宋"/>
          <w:color w:val="000000"/>
          <w:sz w:val="28"/>
          <w:shd w:val="clear" w:color="auto" w:fill="FFFFFF"/>
        </w:rPr>
        <w:t>9、评审工作完成后，按照规定向评审专家支付劳务报酬和异地评审差旅费，不得向评审专家以外的其他人员支付评审劳务报酬</w:t>
      </w:r>
      <w:r>
        <w:rPr>
          <w:rFonts w:hint="eastAsia" w:ascii="仿宋" w:hAnsi="仿宋" w:eastAsia="仿宋"/>
          <w:color w:val="000000"/>
          <w:sz w:val="28"/>
          <w:shd w:val="clear" w:color="auto" w:fill="FFFFFF"/>
        </w:rPr>
        <w:t>；</w:t>
      </w:r>
    </w:p>
    <w:p>
      <w:pPr>
        <w:pStyle w:val="15"/>
        <w:spacing w:beforeAutospacing="0" w:afterAutospacing="0" w:line="500" w:lineRule="exact"/>
        <w:ind w:firstLine="566" w:firstLineChars="200"/>
        <w:jc w:val="both"/>
        <w:rPr>
          <w:rFonts w:ascii="仿宋" w:hAnsi="仿宋" w:eastAsia="仿宋"/>
          <w:color w:val="000000"/>
          <w:sz w:val="28"/>
        </w:rPr>
      </w:pPr>
      <w:r>
        <w:rPr>
          <w:rFonts w:ascii="仿宋" w:hAnsi="仿宋" w:eastAsia="仿宋"/>
          <w:color w:val="000000"/>
          <w:sz w:val="28"/>
          <w:shd w:val="clear" w:color="auto" w:fill="FFFFFF"/>
        </w:rPr>
        <w:t>10、处理与评标有关的其他事项。</w:t>
      </w:r>
    </w:p>
    <w:p>
      <w:pPr>
        <w:spacing w:line="500" w:lineRule="exact"/>
        <w:ind w:firstLine="566" w:firstLineChars="200"/>
        <w:outlineLvl w:val="2"/>
        <w:rPr>
          <w:rFonts w:ascii="仿宋" w:hAnsi="仿宋" w:eastAsia="仿宋" w:cs="Times New Roman"/>
          <w:color w:val="000000"/>
        </w:rPr>
      </w:pPr>
      <w:bookmarkStart w:id="122" w:name="_Toc21732"/>
      <w:bookmarkStart w:id="123" w:name="_Toc27001"/>
      <w:bookmarkStart w:id="124" w:name="_Toc14136"/>
      <w:bookmarkStart w:id="125" w:name="_Toc6679"/>
      <w:r>
        <w:rPr>
          <w:rFonts w:ascii="仿宋" w:hAnsi="仿宋" w:eastAsia="仿宋" w:cs="Times New Roman"/>
          <w:b/>
          <w:color w:val="000000"/>
        </w:rPr>
        <w:t>（二）磋商小组负责具体评标事务，并独立履行下列职责：</w:t>
      </w:r>
      <w:bookmarkEnd w:id="122"/>
      <w:bookmarkEnd w:id="123"/>
      <w:bookmarkEnd w:id="124"/>
      <w:bookmarkEnd w:id="125"/>
    </w:p>
    <w:p>
      <w:pPr>
        <w:pStyle w:val="15"/>
        <w:spacing w:beforeAutospacing="0" w:afterAutospacing="0" w:line="500" w:lineRule="exact"/>
        <w:ind w:firstLine="566" w:firstLineChars="200"/>
        <w:jc w:val="both"/>
        <w:rPr>
          <w:rFonts w:ascii="仿宋" w:hAnsi="仿宋" w:eastAsia="仿宋"/>
          <w:color w:val="000000"/>
          <w:sz w:val="28"/>
          <w:shd w:val="clear" w:color="auto" w:fill="FFFFFF"/>
        </w:rPr>
      </w:pPr>
      <w:r>
        <w:rPr>
          <w:rFonts w:ascii="仿宋" w:hAnsi="仿宋" w:eastAsia="仿宋"/>
          <w:color w:val="000000"/>
          <w:sz w:val="28"/>
          <w:shd w:val="clear" w:color="auto" w:fill="FFFFFF"/>
        </w:rPr>
        <w:t>1、严格遵守评审工作纪律，按照客观、公正、审慎的原则，根据磋商文件规定的评审程序、评审方法和评审标准进行独立评审；</w:t>
      </w:r>
    </w:p>
    <w:p>
      <w:pPr>
        <w:pStyle w:val="15"/>
        <w:spacing w:beforeAutospacing="0" w:afterAutospacing="0" w:line="500" w:lineRule="exact"/>
        <w:ind w:firstLine="566" w:firstLineChars="200"/>
        <w:jc w:val="both"/>
        <w:rPr>
          <w:rFonts w:ascii="仿宋" w:hAnsi="仿宋" w:eastAsia="仿宋"/>
          <w:color w:val="000000"/>
          <w:sz w:val="28"/>
          <w:shd w:val="clear" w:color="auto" w:fill="FFFFFF"/>
        </w:rPr>
      </w:pPr>
      <w:r>
        <w:rPr>
          <w:rFonts w:ascii="仿宋" w:hAnsi="仿宋" w:eastAsia="仿宋"/>
          <w:color w:val="000000"/>
          <w:sz w:val="28"/>
          <w:shd w:val="clear" w:color="auto" w:fill="FFFFFF"/>
        </w:rPr>
        <w:t>2、发现磋商文件内容违反国家有关强制性规定或者磋商文件存在歧义、重大缺陷导致评审工作无法进行时，应当停止评审并向采购人或者采购代理机构书面说明情况；</w:t>
      </w:r>
    </w:p>
    <w:p>
      <w:pPr>
        <w:pStyle w:val="15"/>
        <w:spacing w:beforeAutospacing="0" w:afterAutospacing="0" w:line="500" w:lineRule="exact"/>
        <w:ind w:firstLine="566" w:firstLineChars="200"/>
        <w:jc w:val="both"/>
        <w:rPr>
          <w:rFonts w:ascii="仿宋" w:hAnsi="仿宋" w:eastAsia="仿宋"/>
          <w:color w:val="000000"/>
          <w:sz w:val="28"/>
          <w:shd w:val="clear" w:color="auto" w:fill="FFFFFF"/>
        </w:rPr>
      </w:pPr>
      <w:r>
        <w:rPr>
          <w:rFonts w:ascii="仿宋" w:hAnsi="仿宋" w:eastAsia="仿宋"/>
          <w:color w:val="000000"/>
          <w:sz w:val="28"/>
          <w:shd w:val="clear" w:color="auto" w:fill="FFFFFF"/>
        </w:rPr>
        <w:t>3、审查、评价响应文件是否符合磋商文件的商务、技术等实质性要求；</w:t>
      </w:r>
    </w:p>
    <w:p>
      <w:pPr>
        <w:pStyle w:val="15"/>
        <w:spacing w:beforeAutospacing="0" w:afterAutospacing="0" w:line="500" w:lineRule="exact"/>
        <w:ind w:firstLine="566" w:firstLineChars="200"/>
        <w:jc w:val="both"/>
        <w:rPr>
          <w:rFonts w:ascii="仿宋" w:hAnsi="仿宋" w:eastAsia="仿宋"/>
          <w:color w:val="000000"/>
          <w:sz w:val="28"/>
          <w:shd w:val="clear" w:color="auto" w:fill="FFFFFF"/>
        </w:rPr>
      </w:pPr>
      <w:r>
        <w:rPr>
          <w:rFonts w:ascii="仿宋" w:hAnsi="仿宋" w:eastAsia="仿宋"/>
          <w:color w:val="000000"/>
          <w:sz w:val="28"/>
          <w:shd w:val="clear" w:color="auto" w:fill="FFFFFF"/>
        </w:rPr>
        <w:t>4、要求供应商对响应文件有关事项做出澄清或者说明；</w:t>
      </w:r>
    </w:p>
    <w:p>
      <w:pPr>
        <w:pStyle w:val="15"/>
        <w:spacing w:beforeAutospacing="0" w:afterAutospacing="0" w:line="500" w:lineRule="exact"/>
        <w:ind w:firstLine="566" w:firstLineChars="200"/>
        <w:jc w:val="both"/>
        <w:rPr>
          <w:rFonts w:ascii="仿宋" w:hAnsi="仿宋" w:eastAsia="仿宋"/>
          <w:color w:val="000000"/>
          <w:sz w:val="28"/>
          <w:shd w:val="clear" w:color="auto" w:fill="FFFFFF"/>
        </w:rPr>
      </w:pPr>
      <w:r>
        <w:rPr>
          <w:rFonts w:ascii="仿宋" w:hAnsi="仿宋" w:eastAsia="仿宋"/>
          <w:color w:val="000000"/>
          <w:sz w:val="28"/>
          <w:shd w:val="clear" w:color="auto" w:fill="FFFFFF"/>
        </w:rPr>
        <w:t>5、对响应文件进行比较和评价；</w:t>
      </w:r>
    </w:p>
    <w:p>
      <w:pPr>
        <w:pStyle w:val="15"/>
        <w:spacing w:beforeAutospacing="0" w:afterAutospacing="0" w:line="500" w:lineRule="exact"/>
        <w:ind w:firstLine="566" w:firstLineChars="200"/>
        <w:jc w:val="both"/>
        <w:rPr>
          <w:rFonts w:ascii="仿宋" w:hAnsi="仿宋" w:eastAsia="仿宋"/>
          <w:color w:val="000000"/>
          <w:sz w:val="28"/>
          <w:highlight w:val="yellow"/>
          <w:shd w:val="clear" w:color="auto" w:fill="FFFFFF"/>
        </w:rPr>
      </w:pPr>
      <w:r>
        <w:rPr>
          <w:rFonts w:ascii="仿宋" w:hAnsi="仿宋" w:eastAsia="仿宋"/>
          <w:color w:val="000000"/>
          <w:sz w:val="28"/>
          <w:shd w:val="clear" w:color="auto" w:fill="FFFFFF"/>
        </w:rPr>
        <w:t>6、确定成交候选人名单；</w:t>
      </w:r>
    </w:p>
    <w:p>
      <w:pPr>
        <w:pStyle w:val="15"/>
        <w:spacing w:beforeAutospacing="0" w:afterAutospacing="0" w:line="500" w:lineRule="exact"/>
        <w:ind w:firstLine="566" w:firstLineChars="200"/>
        <w:jc w:val="both"/>
        <w:rPr>
          <w:rFonts w:ascii="仿宋" w:hAnsi="仿宋" w:eastAsia="仿宋"/>
          <w:color w:val="000000"/>
          <w:sz w:val="28"/>
          <w:shd w:val="clear" w:color="auto" w:fill="FFFFFF"/>
        </w:rPr>
      </w:pPr>
      <w:r>
        <w:rPr>
          <w:rFonts w:ascii="仿宋" w:hAnsi="仿宋" w:eastAsia="仿宋"/>
          <w:color w:val="000000"/>
          <w:sz w:val="28"/>
          <w:shd w:val="clear" w:color="auto" w:fill="FFFFFF"/>
        </w:rPr>
        <w:t>7、配合答复供应商的询问、质疑和投诉等事项,不得泄露评审文件、评审情况和在评审过程中获悉的商业秘密；</w:t>
      </w:r>
    </w:p>
    <w:p>
      <w:pPr>
        <w:pStyle w:val="15"/>
        <w:spacing w:beforeAutospacing="0" w:afterAutospacing="0" w:line="500" w:lineRule="exact"/>
        <w:ind w:firstLine="566" w:firstLineChars="200"/>
        <w:jc w:val="both"/>
        <w:rPr>
          <w:rFonts w:hint="eastAsia" w:ascii="仿宋" w:hAnsi="仿宋" w:eastAsia="仿宋"/>
          <w:color w:val="000000"/>
          <w:sz w:val="28"/>
          <w:shd w:val="clear" w:color="auto" w:fill="FFFFFF"/>
        </w:rPr>
      </w:pPr>
      <w:r>
        <w:rPr>
          <w:rFonts w:ascii="仿宋" w:hAnsi="仿宋" w:eastAsia="仿宋"/>
          <w:color w:val="000000"/>
          <w:sz w:val="28"/>
          <w:shd w:val="clear" w:color="auto" w:fill="FFFFFF"/>
        </w:rPr>
        <w:t>8、向采购人、采购代理机构或者有关部门报告评标中发现的违法行为。审查、评价响应文件是否符合磋商文件的商务、技术等实质性要求。</w:t>
      </w:r>
    </w:p>
    <w:p>
      <w:pPr>
        <w:pStyle w:val="15"/>
        <w:spacing w:beforeAutospacing="0" w:afterAutospacing="0" w:line="500" w:lineRule="exact"/>
        <w:ind w:firstLine="566" w:firstLineChars="200"/>
        <w:jc w:val="both"/>
        <w:rPr>
          <w:rFonts w:ascii="仿宋" w:hAnsi="仿宋" w:eastAsia="仿宋"/>
          <w:color w:val="000000"/>
          <w:sz w:val="28"/>
          <w:shd w:val="clear" w:color="auto" w:fill="FFFFFF"/>
        </w:rPr>
      </w:pPr>
      <w:r>
        <w:rPr>
          <w:rFonts w:hint="eastAsia" w:ascii="仿宋" w:hAnsi="仿宋" w:eastAsia="仿宋"/>
          <w:color w:val="000000"/>
          <w:sz w:val="28"/>
          <w:shd w:val="clear" w:color="auto" w:fill="FFFFFF"/>
        </w:rPr>
        <w:t>9、编写评标报告。</w:t>
      </w:r>
    </w:p>
    <w:p>
      <w:pPr>
        <w:spacing w:line="500" w:lineRule="exact"/>
        <w:ind w:firstLine="566" w:firstLineChars="200"/>
        <w:outlineLvl w:val="2"/>
        <w:rPr>
          <w:rFonts w:ascii="仿宋" w:hAnsi="仿宋" w:eastAsia="仿宋" w:cs="Times New Roman"/>
          <w:color w:val="000000"/>
        </w:rPr>
      </w:pPr>
      <w:bookmarkStart w:id="126" w:name="_Toc4951"/>
      <w:bookmarkStart w:id="127" w:name="_Toc29039"/>
      <w:bookmarkStart w:id="128" w:name="_Toc4434"/>
      <w:bookmarkStart w:id="129" w:name="_Toc932"/>
      <w:r>
        <w:rPr>
          <w:rFonts w:ascii="仿宋" w:hAnsi="仿宋" w:eastAsia="仿宋" w:cs="Times New Roman"/>
          <w:b/>
          <w:color w:val="000000"/>
        </w:rPr>
        <w:t>（三）组建磋商小组</w:t>
      </w:r>
      <w:bookmarkEnd w:id="126"/>
      <w:bookmarkEnd w:id="127"/>
      <w:bookmarkEnd w:id="128"/>
      <w:bookmarkEnd w:id="129"/>
    </w:p>
    <w:p>
      <w:pPr>
        <w:spacing w:line="500" w:lineRule="exact"/>
        <w:ind w:firstLine="566" w:firstLineChars="200"/>
        <w:rPr>
          <w:rFonts w:ascii="仿宋" w:hAnsi="仿宋" w:eastAsia="仿宋" w:cs="Times New Roman"/>
          <w:color w:val="000000"/>
        </w:rPr>
      </w:pPr>
      <w:r>
        <w:rPr>
          <w:rFonts w:ascii="仿宋" w:hAnsi="仿宋" w:eastAsia="仿宋" w:cs="Times New Roman"/>
          <w:color w:val="000000"/>
        </w:rPr>
        <w:t>1、为了确保评标工作的公平、公正，依据政府采购法和政府采购相关法规、规章，成立磋商小组。</w:t>
      </w:r>
    </w:p>
    <w:p>
      <w:pPr>
        <w:spacing w:line="500" w:lineRule="exact"/>
        <w:ind w:firstLine="566" w:firstLineChars="200"/>
        <w:rPr>
          <w:rFonts w:ascii="仿宋" w:hAnsi="仿宋" w:eastAsia="仿宋" w:cs="Times New Roman"/>
          <w:color w:val="000000"/>
        </w:rPr>
      </w:pPr>
      <w:r>
        <w:rPr>
          <w:rFonts w:ascii="仿宋" w:hAnsi="仿宋" w:eastAsia="仿宋" w:cs="Times New Roman"/>
          <w:color w:val="000000"/>
        </w:rPr>
        <w:t>评审专家对本单位的采购项目只能作为采购人代表参与评标。采购代理机构工作人员不得参加由本机构代理的政府采购项目的评标。</w:t>
      </w:r>
    </w:p>
    <w:p>
      <w:pPr>
        <w:spacing w:line="500" w:lineRule="exact"/>
        <w:ind w:firstLine="566" w:firstLineChars="200"/>
        <w:rPr>
          <w:rFonts w:ascii="仿宋" w:hAnsi="仿宋" w:eastAsia="仿宋" w:cs="Times New Roman"/>
          <w:color w:val="000000"/>
        </w:rPr>
      </w:pPr>
      <w:r>
        <w:rPr>
          <w:rFonts w:ascii="仿宋" w:hAnsi="仿宋" w:eastAsia="仿宋" w:cs="Times New Roman"/>
          <w:color w:val="000000"/>
        </w:rPr>
        <w:t>磋商小组成员名单在评标结果公告前应当保密。</w:t>
      </w:r>
    </w:p>
    <w:p>
      <w:pPr>
        <w:spacing w:line="500" w:lineRule="exact"/>
        <w:ind w:firstLine="566" w:firstLineChars="200"/>
        <w:rPr>
          <w:rFonts w:ascii="仿宋" w:hAnsi="仿宋" w:eastAsia="仿宋" w:cs="Times New Roman"/>
          <w:color w:val="000000"/>
        </w:rPr>
      </w:pPr>
      <w:r>
        <w:rPr>
          <w:rFonts w:ascii="仿宋" w:hAnsi="仿宋" w:eastAsia="仿宋" w:cs="Times New Roman"/>
          <w:color w:val="000000"/>
        </w:rPr>
        <w:t>2、评标专家从政府采购评审专家库内相关专业的专家名单中随机抽取。对技术复杂、专业性强的采购项目，通过随机方式难以确定合适评审专家的，经主管预算单位同意，采购人可以自行选定相应专业领域的评审专家。自行选定评审专家的，应当优先选择本单位以外的评审专家。</w:t>
      </w:r>
    </w:p>
    <w:p>
      <w:pPr>
        <w:spacing w:line="500" w:lineRule="exact"/>
        <w:ind w:firstLine="566" w:firstLineChars="200"/>
        <w:rPr>
          <w:rFonts w:ascii="仿宋" w:hAnsi="仿宋" w:eastAsia="仿宋" w:cs="Times New Roman"/>
          <w:color w:val="000000"/>
        </w:rPr>
      </w:pPr>
      <w:r>
        <w:rPr>
          <w:rFonts w:ascii="仿宋" w:hAnsi="仿宋" w:eastAsia="仿宋" w:cs="Times New Roman"/>
          <w:color w:val="000000"/>
        </w:rPr>
        <w:t>3、评标中因磋商小组成员缺席、回避或者健康等特殊原因导致磋商小组组成不符合规定的，采购中心应当依法补足后继续评标。被更换的磋商小组成员所做出的评标意见无效。无法及时补足磋商小组成员的，采购中心应当停止评标活动，封存所有响应文件和开标、评标资料，依法重新组建磋商小组进行评标。原磋商小组所做出的评标意见无效。</w:t>
      </w:r>
    </w:p>
    <w:p>
      <w:pPr>
        <w:spacing w:line="500" w:lineRule="exact"/>
        <w:ind w:firstLine="566" w:firstLineChars="200"/>
        <w:outlineLvl w:val="2"/>
        <w:rPr>
          <w:rFonts w:ascii="仿宋" w:hAnsi="仿宋" w:eastAsia="仿宋" w:cs="Times New Roman"/>
          <w:color w:val="000000"/>
        </w:rPr>
      </w:pPr>
      <w:bookmarkStart w:id="130" w:name="_Toc21681"/>
      <w:bookmarkStart w:id="131" w:name="_Toc3980"/>
      <w:bookmarkStart w:id="132" w:name="_Toc23735"/>
      <w:bookmarkStart w:id="133" w:name="_Toc19340"/>
      <w:r>
        <w:rPr>
          <w:rFonts w:ascii="仿宋" w:hAnsi="仿宋" w:eastAsia="仿宋" w:cs="Times New Roman"/>
          <w:b/>
          <w:color w:val="000000"/>
        </w:rPr>
        <w:t>（四）评标方法：</w:t>
      </w:r>
      <w:bookmarkEnd w:id="130"/>
      <w:bookmarkEnd w:id="131"/>
      <w:bookmarkEnd w:id="132"/>
      <w:bookmarkEnd w:id="133"/>
      <w:r>
        <w:rPr>
          <w:rFonts w:ascii="仿宋" w:hAnsi="仿宋" w:eastAsia="仿宋" w:cs="Times New Roman"/>
          <w:b/>
          <w:color w:val="000000"/>
        </w:rPr>
        <w:t>本次评审采用综合评分法</w:t>
      </w:r>
    </w:p>
    <w:p>
      <w:pPr>
        <w:spacing w:line="500" w:lineRule="exact"/>
        <w:ind w:firstLine="526" w:firstLineChars="200"/>
        <w:outlineLvl w:val="2"/>
        <w:rPr>
          <w:rFonts w:hint="eastAsia" w:ascii="仿宋" w:hAnsi="仿宋" w:eastAsia="仿宋" w:cs="Times New Roman"/>
          <w:color w:val="000000"/>
        </w:rPr>
      </w:pPr>
      <w:r>
        <w:rPr>
          <w:rFonts w:ascii="仿宋" w:hAnsi="仿宋" w:eastAsia="仿宋" w:cs="Times New Roman"/>
          <w:color w:val="000000"/>
          <w:spacing w:val="-10"/>
        </w:rPr>
        <w:t>采用</w:t>
      </w:r>
      <w:r>
        <w:rPr>
          <w:rFonts w:ascii="仿宋" w:hAnsi="仿宋" w:eastAsia="仿宋" w:cs="Times New Roman"/>
          <w:bCs/>
          <w:color w:val="000000"/>
        </w:rPr>
        <w:t>综合评分法</w:t>
      </w:r>
      <w:r>
        <w:rPr>
          <w:rFonts w:ascii="仿宋" w:hAnsi="仿宋" w:eastAsia="仿宋" w:cs="Times New Roman"/>
          <w:color w:val="000000"/>
        </w:rPr>
        <w:t>，是指</w:t>
      </w:r>
      <w:r>
        <w:rPr>
          <w:rFonts w:hint="eastAsia" w:ascii="仿宋" w:hAnsi="仿宋" w:eastAsia="仿宋" w:cs="Times New Roman"/>
          <w:color w:val="000000"/>
          <w:spacing w:val="-10"/>
        </w:rPr>
        <w:t>即</w:t>
      </w:r>
      <w:r>
        <w:rPr>
          <w:rFonts w:hint="eastAsia" w:ascii="仿宋" w:hAnsi="仿宋" w:eastAsia="仿宋" w:cs="Times New Roman"/>
          <w:color w:val="000000"/>
        </w:rPr>
        <w:t>响应</w:t>
      </w:r>
      <w:r>
        <w:rPr>
          <w:rFonts w:ascii="仿宋" w:hAnsi="仿宋" w:eastAsia="仿宋" w:cs="Times New Roman"/>
          <w:color w:val="000000"/>
        </w:rPr>
        <w:t>文件满足</w:t>
      </w:r>
      <w:r>
        <w:rPr>
          <w:rFonts w:hint="eastAsia" w:ascii="仿宋" w:hAnsi="仿宋" w:eastAsia="仿宋" w:cs="Times New Roman"/>
          <w:color w:val="000000"/>
        </w:rPr>
        <w:t>磋商</w:t>
      </w:r>
      <w:r>
        <w:rPr>
          <w:rFonts w:ascii="仿宋" w:hAnsi="仿宋" w:eastAsia="仿宋" w:cs="Times New Roman"/>
          <w:color w:val="000000"/>
        </w:rPr>
        <w:t>文件全部实质性要求，且按照评审因素的量化指标评审得分最高的</w:t>
      </w:r>
      <w:r>
        <w:rPr>
          <w:rFonts w:hint="eastAsia" w:ascii="仿宋" w:hAnsi="仿宋" w:eastAsia="仿宋" w:cs="Times New Roman"/>
          <w:color w:val="000000"/>
        </w:rPr>
        <w:t>供应商</w:t>
      </w:r>
      <w:r>
        <w:rPr>
          <w:rFonts w:ascii="仿宋" w:hAnsi="仿宋" w:eastAsia="仿宋" w:cs="Times New Roman"/>
          <w:color w:val="000000"/>
        </w:rPr>
        <w:t>为</w:t>
      </w:r>
      <w:r>
        <w:rPr>
          <w:rFonts w:hint="eastAsia" w:ascii="仿宋" w:hAnsi="仿宋" w:eastAsia="仿宋" w:cs="Times New Roman"/>
          <w:color w:val="000000"/>
        </w:rPr>
        <w:t>成交</w:t>
      </w:r>
      <w:r>
        <w:rPr>
          <w:rFonts w:ascii="仿宋" w:hAnsi="仿宋" w:eastAsia="仿宋" w:cs="Times New Roman"/>
          <w:color w:val="000000"/>
        </w:rPr>
        <w:t>候选人的评标方法</w:t>
      </w:r>
      <w:r>
        <w:rPr>
          <w:rFonts w:hint="eastAsia" w:ascii="仿宋" w:hAnsi="仿宋" w:eastAsia="仿宋" w:cs="Times New Roman"/>
          <w:color w:val="000000"/>
        </w:rPr>
        <w:t>。</w:t>
      </w:r>
    </w:p>
    <w:p>
      <w:pPr>
        <w:spacing w:line="500" w:lineRule="exact"/>
        <w:ind w:firstLine="566" w:firstLineChars="200"/>
        <w:outlineLvl w:val="2"/>
        <w:rPr>
          <w:rFonts w:ascii="仿宋" w:hAnsi="仿宋" w:cs="Times New Roman"/>
          <w:b/>
          <w:color w:val="000000"/>
        </w:rPr>
      </w:pPr>
      <w:r>
        <w:rPr>
          <w:rFonts w:ascii="仿宋" w:hAnsi="仿宋" w:cs="Times New Roman"/>
          <w:b/>
          <w:color w:val="000000"/>
        </w:rPr>
        <w:t>（五）</w:t>
      </w:r>
      <w:r>
        <w:rPr>
          <w:rFonts w:hint="eastAsia" w:ascii="仿宋" w:hAnsi="仿宋" w:cs="Times New Roman"/>
          <w:b/>
          <w:color w:val="000000"/>
        </w:rPr>
        <w:t>磋商</w:t>
      </w:r>
      <w:r>
        <w:rPr>
          <w:rFonts w:ascii="仿宋" w:hAnsi="仿宋" w:cs="Times New Roman"/>
          <w:b/>
          <w:color w:val="000000"/>
        </w:rPr>
        <w:t>程序</w:t>
      </w:r>
    </w:p>
    <w:p>
      <w:pPr>
        <w:spacing w:line="500" w:lineRule="exact"/>
        <w:ind w:firstLine="566" w:firstLineChars="200"/>
        <w:rPr>
          <w:rFonts w:hint="eastAsia" w:ascii="仿宋" w:hAnsi="仿宋" w:cs="Times New Roman"/>
          <w:color w:val="000000"/>
        </w:rPr>
      </w:pPr>
      <w:r>
        <w:rPr>
          <w:rFonts w:ascii="仿宋" w:hAnsi="仿宋" w:eastAsia="仿宋" w:cs="Times New Roman"/>
          <w:color w:val="000000"/>
        </w:rPr>
        <w:t>分步评审，每一步评审不符合</w:t>
      </w:r>
      <w:r>
        <w:rPr>
          <w:rFonts w:hint="eastAsia" w:ascii="仿宋" w:hAnsi="仿宋" w:eastAsia="仿宋" w:cs="Times New Roman"/>
          <w:color w:val="000000"/>
        </w:rPr>
        <w:t>磋商</w:t>
      </w:r>
      <w:r>
        <w:rPr>
          <w:rFonts w:ascii="仿宋" w:hAnsi="仿宋" w:eastAsia="仿宋" w:cs="Times New Roman"/>
          <w:color w:val="000000"/>
        </w:rPr>
        <w:t>文件要求者，不得进入下一步评审，全部评审合格的</w:t>
      </w:r>
      <w:r>
        <w:rPr>
          <w:rFonts w:hint="eastAsia" w:ascii="仿宋" w:hAnsi="仿宋" w:eastAsia="仿宋" w:cs="Times New Roman"/>
          <w:color w:val="000000"/>
        </w:rPr>
        <w:t>供应商</w:t>
      </w:r>
      <w:r>
        <w:rPr>
          <w:rFonts w:ascii="仿宋" w:hAnsi="仿宋" w:eastAsia="仿宋" w:cs="Times New Roman"/>
          <w:color w:val="000000"/>
        </w:rPr>
        <w:t>，进入最后的打分，最后按得分由高向低排序，推荐</w:t>
      </w:r>
      <w:r>
        <w:rPr>
          <w:rFonts w:hint="eastAsia" w:ascii="仿宋" w:hAnsi="仿宋" w:eastAsia="仿宋" w:cs="Times New Roman"/>
          <w:color w:val="000000"/>
        </w:rPr>
        <w:t>成交</w:t>
      </w:r>
      <w:r>
        <w:rPr>
          <w:rFonts w:ascii="仿宋" w:hAnsi="仿宋" w:eastAsia="仿宋" w:cs="Times New Roman"/>
          <w:color w:val="000000"/>
        </w:rPr>
        <w:t>候选</w:t>
      </w:r>
      <w:r>
        <w:rPr>
          <w:rFonts w:hint="eastAsia" w:ascii="仿宋" w:hAnsi="仿宋" w:eastAsia="仿宋" w:cs="Times New Roman"/>
          <w:color w:val="000000"/>
        </w:rPr>
        <w:t>供应商</w:t>
      </w:r>
      <w:r>
        <w:rPr>
          <w:rFonts w:ascii="仿宋" w:hAnsi="仿宋" w:eastAsia="仿宋" w:cs="Times New Roman"/>
          <w:color w:val="000000"/>
        </w:rPr>
        <w:t>。</w:t>
      </w:r>
    </w:p>
    <w:p>
      <w:pPr>
        <w:spacing w:line="500" w:lineRule="exact"/>
        <w:ind w:firstLine="566" w:firstLineChars="200"/>
        <w:rPr>
          <w:rFonts w:hint="eastAsia" w:ascii="仿宋" w:hAnsi="仿宋" w:cs="Times New Roman"/>
          <w:b/>
          <w:color w:val="000000"/>
        </w:rPr>
      </w:pPr>
      <w:r>
        <w:rPr>
          <w:rFonts w:hint="eastAsia" w:ascii="仿宋" w:hAnsi="仿宋" w:cs="Times New Roman"/>
          <w:b/>
          <w:color w:val="000000"/>
        </w:rPr>
        <w:t>1、第一次磋商报价。</w:t>
      </w:r>
    </w:p>
    <w:p>
      <w:pPr>
        <w:spacing w:line="500" w:lineRule="exact"/>
        <w:ind w:firstLine="566" w:firstLineChars="200"/>
        <w:rPr>
          <w:rFonts w:ascii="仿宋" w:hAnsi="仿宋" w:cs="Times New Roman"/>
          <w:b/>
          <w:color w:val="000000"/>
        </w:rPr>
      </w:pPr>
      <w:r>
        <w:rPr>
          <w:rFonts w:hint="eastAsia" w:ascii="仿宋" w:hAnsi="仿宋" w:cs="Times New Roman"/>
          <w:b/>
          <w:color w:val="000000"/>
        </w:rPr>
        <w:t>2</w:t>
      </w:r>
      <w:r>
        <w:rPr>
          <w:rFonts w:ascii="仿宋" w:hAnsi="仿宋" w:cs="Times New Roman"/>
          <w:b/>
          <w:color w:val="000000"/>
        </w:rPr>
        <w:t>、磋商响应文件的符合性审查</w:t>
      </w:r>
    </w:p>
    <w:p>
      <w:pPr>
        <w:spacing w:line="500" w:lineRule="exact"/>
        <w:ind w:firstLine="566" w:firstLineChars="200"/>
        <w:rPr>
          <w:rFonts w:ascii="仿宋" w:hAnsi="仿宋" w:eastAsia="仿宋" w:cs="Times New Roman"/>
          <w:color w:val="000000"/>
        </w:rPr>
      </w:pPr>
      <w:r>
        <w:rPr>
          <w:rFonts w:ascii="仿宋" w:hAnsi="仿宋" w:eastAsia="仿宋" w:cs="Times New Roman"/>
          <w:color w:val="000000"/>
        </w:rPr>
        <w:t>磋商小组依据磋商文件的规定，对磋商响应文件的有效性、完整性和对磋商文件的响应程度进行审查，以确定是否对磋商文件的全部实质性要求做出响应。</w:t>
      </w:r>
    </w:p>
    <w:p>
      <w:pPr>
        <w:spacing w:line="500" w:lineRule="exact"/>
        <w:ind w:firstLine="566" w:firstLineChars="200"/>
        <w:rPr>
          <w:rFonts w:hint="eastAsia" w:ascii="仿宋" w:hAnsi="仿宋" w:eastAsia="仿宋" w:cs="Times New Roman"/>
          <w:color w:val="000000"/>
        </w:rPr>
      </w:pPr>
      <w:r>
        <w:rPr>
          <w:rFonts w:ascii="仿宋" w:hAnsi="仿宋" w:eastAsia="仿宋" w:cs="Times New Roman"/>
          <w:color w:val="000000"/>
        </w:rPr>
        <w:t>磋商小组要审查每份磋商响应文件是否实质上响应了磋商文件的要求。实质上没有响应磋商文件要求的投标作无效投标处理。磋商小组应告知有关供应商未通过审查的原因，供应商不得通过修正或撤销不符之处而使其成为实质上响应。</w:t>
      </w:r>
    </w:p>
    <w:p>
      <w:pPr>
        <w:spacing w:line="500" w:lineRule="exact"/>
        <w:ind w:firstLine="566" w:firstLineChars="200"/>
        <w:rPr>
          <w:rFonts w:hint="eastAsia" w:ascii="仿宋" w:hAnsi="仿宋" w:cs="Times New Roman"/>
          <w:b/>
          <w:color w:val="000000"/>
        </w:rPr>
      </w:pPr>
      <w:r>
        <w:rPr>
          <w:rFonts w:hint="eastAsia" w:ascii="仿宋" w:hAnsi="仿宋" w:cs="Times New Roman"/>
          <w:b/>
          <w:color w:val="000000"/>
        </w:rPr>
        <w:t>3</w:t>
      </w:r>
      <w:r>
        <w:rPr>
          <w:rFonts w:ascii="仿宋" w:hAnsi="仿宋" w:cs="Times New Roman"/>
          <w:b/>
          <w:color w:val="000000"/>
        </w:rPr>
        <w:t>、磋商响应文件的澄清</w:t>
      </w:r>
    </w:p>
    <w:p>
      <w:pPr>
        <w:spacing w:line="500" w:lineRule="exact"/>
        <w:ind w:firstLine="566" w:firstLineChars="200"/>
        <w:rPr>
          <w:rFonts w:ascii="仿宋" w:hAnsi="仿宋" w:cs="Times New Roman"/>
          <w:b/>
          <w:color w:val="000000"/>
        </w:rPr>
      </w:pPr>
      <w:r>
        <w:rPr>
          <w:rFonts w:ascii="仿宋" w:hAnsi="仿宋" w:cs="Times New Roman"/>
          <w:color w:val="000000"/>
        </w:rPr>
        <w:t>（1）磋商小组在对磋商响应文件的有效性、完整性和响应程度进行审查时，可以要求供应商对磋商响应文件中含义不明确、同类问题表述不一致或者有明显文字和计算错误的内容等做出必要的澄清、说明或者补正。</w:t>
      </w:r>
    </w:p>
    <w:p>
      <w:pPr>
        <w:spacing w:line="500" w:lineRule="exact"/>
        <w:ind w:firstLine="566" w:firstLineChars="200"/>
        <w:rPr>
          <w:rFonts w:ascii="仿宋" w:hAnsi="仿宋" w:cs="Times New Roman"/>
          <w:color w:val="000000"/>
        </w:rPr>
      </w:pPr>
      <w:r>
        <w:rPr>
          <w:rFonts w:ascii="仿宋" w:hAnsi="仿宋" w:cs="Times New Roman"/>
          <w:color w:val="000000"/>
        </w:rPr>
        <w:t>（2）依照民法中的过失责任原则，澄清、说明或补正前磋商小组将按最不利于投标供应商的原则对磋商响应文件做出评判。</w:t>
      </w:r>
    </w:p>
    <w:p>
      <w:pPr>
        <w:spacing w:line="500" w:lineRule="exact"/>
        <w:ind w:firstLine="566" w:firstLineChars="200"/>
        <w:rPr>
          <w:rFonts w:hint="eastAsia" w:ascii="仿宋" w:hAnsi="仿宋" w:cs="Times New Roman"/>
          <w:color w:val="000000"/>
          <w:u w:val="single"/>
        </w:rPr>
      </w:pPr>
      <w:r>
        <w:rPr>
          <w:rFonts w:ascii="仿宋" w:hAnsi="仿宋" w:cs="Times New Roman"/>
          <w:color w:val="000000"/>
        </w:rPr>
        <w:t>（3）</w:t>
      </w:r>
      <w:r>
        <w:rPr>
          <w:rFonts w:hint="eastAsia" w:ascii="仿宋" w:hAnsi="仿宋" w:cs="Times New Roman"/>
          <w:lang w:val="en-US" w:eastAsia="zh-CN"/>
        </w:rPr>
        <w:t>磋商小组</w:t>
      </w:r>
      <w:r>
        <w:rPr>
          <w:rFonts w:hint="eastAsia" w:ascii="仿宋" w:hAnsi="仿宋" w:cs="Times New Roman"/>
          <w:lang w:val="zh-CN"/>
        </w:rPr>
        <w:t>要求</w:t>
      </w:r>
      <w:r>
        <w:rPr>
          <w:rFonts w:hint="eastAsia" w:ascii="仿宋" w:hAnsi="仿宋" w:cs="Times New Roman"/>
          <w:lang w:val="en-US" w:eastAsia="zh-CN"/>
        </w:rPr>
        <w:t>磋商供应商</w:t>
      </w:r>
      <w:r>
        <w:rPr>
          <w:rFonts w:hint="eastAsia" w:ascii="仿宋" w:hAnsi="仿宋" w:cs="Times New Roman"/>
          <w:lang w:val="zh-CN"/>
        </w:rPr>
        <w:t>澄清、说明或者补正</w:t>
      </w:r>
      <w:r>
        <w:rPr>
          <w:rFonts w:hint="eastAsia" w:ascii="仿宋" w:hAnsi="仿宋" w:cs="Times New Roman"/>
          <w:lang w:val="en-US" w:eastAsia="zh-CN"/>
        </w:rPr>
        <w:t>磋商响应</w:t>
      </w:r>
      <w:r>
        <w:rPr>
          <w:rFonts w:hint="eastAsia" w:ascii="仿宋" w:hAnsi="仿宋" w:cs="Times New Roman"/>
          <w:lang w:val="zh-CN"/>
        </w:rPr>
        <w:t>文件应当以书面形式做出。</w:t>
      </w:r>
      <w:r>
        <w:rPr>
          <w:rFonts w:hint="eastAsia" w:ascii="仿宋" w:hAnsi="仿宋" w:cs="Times New Roman"/>
          <w:lang w:val="en-US" w:eastAsia="zh-CN"/>
        </w:rPr>
        <w:t>磋商供应商</w:t>
      </w:r>
      <w:r>
        <w:rPr>
          <w:rFonts w:hint="eastAsia" w:ascii="仿宋" w:hAnsi="仿宋" w:cs="Times New Roman"/>
          <w:lang w:val="zh-CN"/>
        </w:rPr>
        <w:t>应当在规定的澄清时限内以书面形式提交，</w:t>
      </w:r>
      <w:r>
        <w:rPr>
          <w:rFonts w:hint="eastAsia" w:ascii="仿宋" w:hAnsi="仿宋" w:cs="Times New Roman"/>
          <w:lang w:val="en-US" w:eastAsia="zh-CN"/>
        </w:rPr>
        <w:t>磋商供应商</w:t>
      </w:r>
      <w:r>
        <w:rPr>
          <w:rFonts w:hint="eastAsia" w:ascii="仿宋" w:hAnsi="仿宋" w:cs="Times New Roman"/>
          <w:lang w:val="zh-CN"/>
        </w:rPr>
        <w:t>人的澄清、说明或者更正应当由法定代表人或其委托代理人签字（或盖章），或者加盖公章。</w:t>
      </w:r>
    </w:p>
    <w:p>
      <w:pPr>
        <w:spacing w:line="500" w:lineRule="exact"/>
        <w:ind w:firstLine="566" w:firstLineChars="200"/>
        <w:rPr>
          <w:rFonts w:hint="eastAsia" w:ascii="仿宋" w:hAnsi="仿宋" w:cs="Times New Roman"/>
          <w:color w:val="000000"/>
        </w:rPr>
      </w:pPr>
      <w:r>
        <w:rPr>
          <w:rFonts w:ascii="仿宋" w:hAnsi="仿宋" w:cs="Times New Roman"/>
          <w:color w:val="000000"/>
        </w:rPr>
        <w:t>（4）供应商的澄清、说明或者补正不得超出磋商响应文件的范围或者改变磋商响应文件的实质性内容。澄清、说明或者补正的内容将作为</w:t>
      </w:r>
      <w:r>
        <w:rPr>
          <w:rFonts w:ascii="仿宋" w:hAnsi="仿宋" w:eastAsia="仿宋" w:cs="Times New Roman"/>
          <w:color w:val="000000"/>
          <w:kern w:val="0"/>
        </w:rPr>
        <w:t>合同</w:t>
      </w:r>
      <w:r>
        <w:rPr>
          <w:rFonts w:ascii="仿宋" w:hAnsi="仿宋" w:cs="Times New Roman"/>
          <w:color w:val="000000"/>
        </w:rPr>
        <w:t>履行的重要依据。</w:t>
      </w:r>
    </w:p>
    <w:p>
      <w:pPr>
        <w:spacing w:line="500" w:lineRule="exact"/>
        <w:ind w:firstLine="566" w:firstLineChars="200"/>
        <w:rPr>
          <w:rFonts w:hint="eastAsia" w:ascii="仿宋" w:hAnsi="仿宋" w:cs="Times New Roman"/>
          <w:color w:val="000000"/>
        </w:rPr>
      </w:pPr>
      <w:r>
        <w:rPr>
          <w:rFonts w:hint="eastAsia" w:ascii="仿宋" w:hAnsi="仿宋" w:cs="Times New Roman"/>
          <w:b/>
          <w:color w:val="000000"/>
        </w:rPr>
        <w:t>4、磋商过程</w:t>
      </w:r>
    </w:p>
    <w:p>
      <w:pPr>
        <w:spacing w:line="500" w:lineRule="exact"/>
        <w:ind w:firstLine="566" w:firstLineChars="200"/>
        <w:rPr>
          <w:rFonts w:hint="eastAsia" w:ascii="仿宋" w:hAnsi="仿宋" w:cs="Times New Roman"/>
          <w:color w:val="000000"/>
        </w:rPr>
      </w:pPr>
      <w:r>
        <w:rPr>
          <w:rFonts w:hint="eastAsia" w:ascii="仿宋" w:hAnsi="仿宋" w:cs="Times New Roman"/>
          <w:color w:val="000000"/>
        </w:rPr>
        <w:t>磋商小组应在符合性评审的基础上对各供应商的响应文件认真阅读，磋商小组必须对响应文件的采购内容等有关要求进行一对一磋商。</w:t>
      </w:r>
    </w:p>
    <w:p>
      <w:pPr>
        <w:spacing w:line="500" w:lineRule="exact"/>
        <w:ind w:firstLine="566" w:firstLineChars="200"/>
        <w:rPr>
          <w:rFonts w:hint="eastAsia" w:ascii="仿宋" w:hAnsi="仿宋" w:cs="Times New Roman"/>
          <w:b/>
          <w:color w:val="000000"/>
        </w:rPr>
      </w:pPr>
      <w:r>
        <w:rPr>
          <w:rFonts w:hint="eastAsia" w:ascii="仿宋" w:hAnsi="仿宋" w:cs="Times New Roman"/>
          <w:b/>
          <w:color w:val="000000"/>
        </w:rPr>
        <w:t>5、最终报价</w:t>
      </w:r>
    </w:p>
    <w:p>
      <w:pPr>
        <w:spacing w:line="500" w:lineRule="exact"/>
        <w:ind w:firstLine="566" w:firstLineChars="200"/>
        <w:rPr>
          <w:rFonts w:hint="eastAsia" w:ascii="仿宋" w:hAnsi="仿宋" w:eastAsia="华文仿宋" w:cs="Times New Roman"/>
          <w:lang w:eastAsia="zh-CN"/>
        </w:rPr>
      </w:pPr>
      <w:r>
        <w:rPr>
          <w:rFonts w:hint="eastAsia" w:ascii="仿宋" w:hAnsi="仿宋" w:cs="Times New Roman"/>
          <w:lang w:eastAsia="zh-CN"/>
        </w:rPr>
        <w:t>资</w:t>
      </w:r>
      <w:r>
        <w:rPr>
          <w:rFonts w:hint="eastAsia" w:ascii="仿宋" w:hAnsi="仿宋" w:cs="Times New Roman"/>
        </w:rPr>
        <w:t>格性</w:t>
      </w:r>
      <w:r>
        <w:rPr>
          <w:rFonts w:ascii="仿宋" w:hAnsi="仿宋" w:cs="Times New Roman"/>
        </w:rPr>
        <w:t>审查和符合性</w:t>
      </w:r>
      <w:r>
        <w:rPr>
          <w:rFonts w:hint="eastAsia" w:ascii="仿宋" w:hAnsi="仿宋" w:cs="Times New Roman"/>
        </w:rPr>
        <w:t>审查通过的供应商进入最终报价阶段。最终报价是供应商响应文件的有效组成部分。</w:t>
      </w:r>
      <w:r>
        <w:rPr>
          <w:rFonts w:hint="eastAsia" w:ascii="仿宋" w:hAnsi="仿宋" w:cs="Times New Roman"/>
          <w:lang w:eastAsia="zh-CN"/>
        </w:rPr>
        <w:t>（最后报价相同时，可进行多次报价）</w:t>
      </w:r>
    </w:p>
    <w:p>
      <w:pPr>
        <w:spacing w:line="500" w:lineRule="exact"/>
        <w:ind w:firstLine="566" w:firstLineChars="200"/>
        <w:rPr>
          <w:rFonts w:hint="eastAsia" w:ascii="仿宋" w:hAnsi="仿宋" w:cs="Times New Roman"/>
        </w:rPr>
      </w:pPr>
      <w:r>
        <w:rPr>
          <w:rFonts w:hint="eastAsia" w:ascii="仿宋" w:hAnsi="仿宋" w:cs="Times New Roman"/>
        </w:rPr>
        <w:t>磋商结束后，有效响应供应商不少于三家。磋商小组要求供应商在规定时间内密封</w:t>
      </w:r>
      <w:r>
        <w:rPr>
          <w:rFonts w:hint="eastAsia" w:ascii="仿宋" w:hAnsi="仿宋" w:cs="Times New Roman"/>
          <w:lang w:val="en-US" w:eastAsia="zh-CN"/>
        </w:rPr>
        <w:t>递交</w:t>
      </w:r>
      <w:r>
        <w:rPr>
          <w:rFonts w:hint="eastAsia" w:ascii="仿宋" w:hAnsi="仿宋" w:cs="Times New Roman"/>
        </w:rPr>
        <w:t>最</w:t>
      </w:r>
      <w:r>
        <w:rPr>
          <w:rFonts w:hint="eastAsia" w:ascii="仿宋" w:hAnsi="仿宋" w:cs="Times New Roman"/>
          <w:lang w:val="en-US" w:eastAsia="zh-CN"/>
        </w:rPr>
        <w:t>后</w:t>
      </w:r>
      <w:r>
        <w:rPr>
          <w:rFonts w:hint="eastAsia" w:ascii="仿宋" w:hAnsi="仿宋" w:cs="Times New Roman"/>
        </w:rPr>
        <w:t>报价</w:t>
      </w:r>
      <w:r>
        <w:rPr>
          <w:rFonts w:hint="eastAsia" w:ascii="仿宋" w:hAnsi="仿宋" w:cs="Times New Roman"/>
          <w:lang w:eastAsia="zh-CN"/>
        </w:rPr>
        <w:t>（</w:t>
      </w:r>
      <w:r>
        <w:rPr>
          <w:rFonts w:hint="eastAsia" w:ascii="仿宋" w:hAnsi="仿宋" w:cs="Times New Roman"/>
          <w:lang w:val="en-US" w:eastAsia="zh-CN"/>
        </w:rPr>
        <w:t>第二次</w:t>
      </w:r>
      <w:r>
        <w:rPr>
          <w:rFonts w:hint="eastAsia" w:ascii="仿宋" w:hAnsi="仿宋" w:cs="Times New Roman"/>
        </w:rPr>
        <w:t>报价</w:t>
      </w:r>
      <w:r>
        <w:rPr>
          <w:rFonts w:hint="eastAsia" w:ascii="仿宋" w:hAnsi="仿宋" w:cs="Times New Roman"/>
          <w:lang w:eastAsia="zh-CN"/>
        </w:rPr>
        <w:t>）</w:t>
      </w:r>
      <w:r>
        <w:rPr>
          <w:rFonts w:hint="eastAsia" w:ascii="仿宋" w:hAnsi="仿宋" w:cs="Times New Roman"/>
          <w:lang w:val="en-US" w:eastAsia="zh-CN"/>
        </w:rPr>
        <w:t>全部磋商结束起计半小时内递交</w:t>
      </w:r>
      <w:r>
        <w:rPr>
          <w:rFonts w:hint="eastAsia" w:ascii="仿宋" w:hAnsi="仿宋" w:cs="Times New Roman"/>
        </w:rPr>
        <w:t>最</w:t>
      </w:r>
      <w:r>
        <w:rPr>
          <w:rFonts w:hint="eastAsia" w:ascii="仿宋" w:hAnsi="仿宋" w:cs="Times New Roman"/>
          <w:lang w:val="en-US" w:eastAsia="zh-CN"/>
        </w:rPr>
        <w:t>后</w:t>
      </w:r>
      <w:r>
        <w:rPr>
          <w:rFonts w:hint="eastAsia" w:ascii="仿宋" w:hAnsi="仿宋" w:cs="Times New Roman"/>
        </w:rPr>
        <w:t>报价</w:t>
      </w:r>
      <w:r>
        <w:rPr>
          <w:rFonts w:hint="eastAsia" w:ascii="仿宋" w:hAnsi="仿宋" w:cs="Times New Roman"/>
          <w:lang w:val="en-US" w:eastAsia="zh-CN"/>
        </w:rPr>
        <w:t>单（第二次报价单）；</w:t>
      </w:r>
      <w:r>
        <w:rPr>
          <w:rFonts w:hint="eastAsia" w:ascii="仿宋" w:hAnsi="仿宋" w:cs="Times New Roman"/>
        </w:rPr>
        <w:t>最</w:t>
      </w:r>
      <w:r>
        <w:rPr>
          <w:rFonts w:hint="eastAsia" w:ascii="仿宋" w:hAnsi="仿宋" w:cs="Times New Roman"/>
          <w:lang w:val="en-US" w:eastAsia="zh-CN"/>
        </w:rPr>
        <w:t>后</w:t>
      </w:r>
      <w:r>
        <w:rPr>
          <w:rFonts w:hint="eastAsia" w:ascii="仿宋" w:hAnsi="仿宋" w:cs="Times New Roman"/>
        </w:rPr>
        <w:t>报价</w:t>
      </w:r>
      <w:r>
        <w:rPr>
          <w:rFonts w:hint="eastAsia" w:ascii="仿宋" w:hAnsi="仿宋" w:cs="Times New Roman"/>
          <w:lang w:val="en-US" w:eastAsia="zh-CN"/>
        </w:rPr>
        <w:t>单（第二次</w:t>
      </w:r>
      <w:r>
        <w:rPr>
          <w:rFonts w:hint="eastAsia" w:ascii="仿宋" w:hAnsi="仿宋" w:cs="Times New Roman"/>
        </w:rPr>
        <w:t>报价</w:t>
      </w:r>
      <w:r>
        <w:rPr>
          <w:rFonts w:hint="eastAsia" w:ascii="仿宋" w:hAnsi="仿宋" w:cs="Times New Roman"/>
          <w:lang w:val="en-US" w:eastAsia="zh-CN"/>
        </w:rPr>
        <w:t>单）</w:t>
      </w:r>
      <w:r>
        <w:rPr>
          <w:rFonts w:hint="eastAsia" w:ascii="仿宋" w:hAnsi="仿宋" w:cs="Times New Roman"/>
        </w:rPr>
        <w:t>应按报价的格式内容填写并由其法定代表人（或委托代理人）签字或盖章。</w:t>
      </w:r>
    </w:p>
    <w:p>
      <w:pPr>
        <w:spacing w:line="500" w:lineRule="exact"/>
        <w:ind w:firstLine="566" w:firstLineChars="200"/>
        <w:rPr>
          <w:rFonts w:hint="eastAsia" w:ascii="仿宋" w:hAnsi="仿宋" w:cs="Times New Roman"/>
        </w:rPr>
      </w:pPr>
      <w:r>
        <w:rPr>
          <w:rFonts w:hint="eastAsia" w:ascii="仿宋" w:hAnsi="仿宋" w:cs="Times New Roman"/>
          <w:lang w:val="en-US" w:eastAsia="zh-CN"/>
        </w:rPr>
        <w:t>递交时间截止后不再接收</w:t>
      </w:r>
      <w:r>
        <w:rPr>
          <w:rFonts w:hint="eastAsia" w:ascii="仿宋" w:hAnsi="仿宋" w:cs="Times New Roman"/>
        </w:rPr>
        <w:t>最</w:t>
      </w:r>
      <w:r>
        <w:rPr>
          <w:rFonts w:hint="eastAsia" w:ascii="仿宋" w:hAnsi="仿宋" w:cs="Times New Roman"/>
          <w:lang w:val="en-US" w:eastAsia="zh-CN"/>
        </w:rPr>
        <w:t>后</w:t>
      </w:r>
      <w:r>
        <w:rPr>
          <w:rFonts w:hint="eastAsia" w:ascii="仿宋" w:hAnsi="仿宋" w:cs="Times New Roman"/>
        </w:rPr>
        <w:t>报价</w:t>
      </w:r>
      <w:r>
        <w:rPr>
          <w:rFonts w:hint="eastAsia" w:ascii="仿宋" w:hAnsi="仿宋" w:cs="Times New Roman"/>
          <w:lang w:val="en-US" w:eastAsia="zh-CN"/>
        </w:rPr>
        <w:t>单（第二次报价单），未递交磋商供应商视为放弃磋商资格</w:t>
      </w:r>
      <w:r>
        <w:rPr>
          <w:rFonts w:hint="eastAsia" w:ascii="仿宋" w:hAnsi="仿宋" w:cs="Times New Roman"/>
          <w:lang w:eastAsia="zh-CN"/>
        </w:rPr>
        <w:t>；</w:t>
      </w:r>
      <w:r>
        <w:rPr>
          <w:rFonts w:hint="eastAsia" w:ascii="仿宋" w:hAnsi="仿宋" w:cs="Times New Roman"/>
        </w:rPr>
        <w:t>密封袋上标明项目编号、磋商项目</w:t>
      </w:r>
      <w:r>
        <w:rPr>
          <w:rFonts w:hint="eastAsia" w:ascii="仿宋" w:hAnsi="仿宋" w:cs="Times New Roman"/>
          <w:lang w:eastAsia="zh-CN"/>
        </w:rPr>
        <w:t>、</w:t>
      </w:r>
      <w:r>
        <w:rPr>
          <w:rFonts w:hint="eastAsia" w:ascii="仿宋" w:hAnsi="仿宋" w:cs="Times New Roman"/>
        </w:rPr>
        <w:t>磋商供应商全称</w:t>
      </w:r>
      <w:r>
        <w:rPr>
          <w:rFonts w:hint="eastAsia" w:ascii="仿宋" w:hAnsi="仿宋" w:cs="Times New Roman"/>
          <w:lang w:eastAsia="zh-CN"/>
        </w:rPr>
        <w:t>，</w:t>
      </w:r>
      <w:r>
        <w:rPr>
          <w:rFonts w:hint="eastAsia" w:ascii="仿宋" w:hAnsi="仿宋" w:cs="Times New Roman"/>
          <w:lang w:val="en-US" w:eastAsia="zh-CN"/>
        </w:rPr>
        <w:t>密封</w:t>
      </w:r>
      <w:r>
        <w:rPr>
          <w:rFonts w:hint="eastAsia" w:ascii="仿宋" w:hAnsi="仿宋" w:cs="Times New Roman"/>
        </w:rPr>
        <w:t>线处由其法定代表人（或委托代理人）签字。最</w:t>
      </w:r>
      <w:r>
        <w:rPr>
          <w:rFonts w:hint="eastAsia" w:ascii="仿宋" w:hAnsi="仿宋" w:cs="Times New Roman"/>
          <w:lang w:val="en-US" w:eastAsia="zh-CN"/>
        </w:rPr>
        <w:t>后</w:t>
      </w:r>
      <w:r>
        <w:rPr>
          <w:rFonts w:hint="eastAsia" w:ascii="仿宋" w:hAnsi="仿宋" w:cs="Times New Roman"/>
        </w:rPr>
        <w:t>报价</w:t>
      </w:r>
      <w:r>
        <w:rPr>
          <w:rFonts w:hint="eastAsia" w:ascii="仿宋" w:hAnsi="仿宋" w:cs="Times New Roman"/>
          <w:lang w:val="en-US" w:eastAsia="zh-CN"/>
        </w:rPr>
        <w:t>单（第二次</w:t>
      </w:r>
      <w:r>
        <w:rPr>
          <w:rFonts w:hint="eastAsia" w:ascii="仿宋" w:hAnsi="仿宋" w:cs="Times New Roman"/>
        </w:rPr>
        <w:t>报价</w:t>
      </w:r>
      <w:r>
        <w:rPr>
          <w:rFonts w:hint="eastAsia" w:ascii="仿宋" w:hAnsi="仿宋" w:cs="Times New Roman"/>
          <w:lang w:val="en-US" w:eastAsia="zh-CN"/>
        </w:rPr>
        <w:t>单）</w:t>
      </w:r>
      <w:r>
        <w:rPr>
          <w:rFonts w:hint="eastAsia" w:ascii="仿宋" w:hAnsi="仿宋" w:cs="Times New Roman"/>
        </w:rPr>
        <w:t>是</w:t>
      </w:r>
      <w:r>
        <w:rPr>
          <w:rFonts w:hint="eastAsia" w:ascii="仿宋" w:hAnsi="仿宋" w:cs="Times New Roman"/>
          <w:lang w:val="en-US" w:eastAsia="zh-CN"/>
        </w:rPr>
        <w:t>磋商</w:t>
      </w:r>
      <w:r>
        <w:rPr>
          <w:rFonts w:hint="eastAsia" w:ascii="仿宋" w:hAnsi="仿宋" w:cs="Times New Roman"/>
        </w:rPr>
        <w:t>响应文件的有效组成部分。</w:t>
      </w:r>
    </w:p>
    <w:p>
      <w:pPr>
        <w:spacing w:line="500" w:lineRule="exact"/>
        <w:ind w:firstLine="566" w:firstLineChars="200"/>
        <w:rPr>
          <w:rFonts w:ascii="仿宋" w:hAnsi="仿宋" w:eastAsia="仿宋" w:cs="Times New Roman"/>
          <w:b/>
          <w:color w:val="000000"/>
        </w:rPr>
      </w:pPr>
      <w:r>
        <w:rPr>
          <w:rFonts w:hint="eastAsia" w:ascii="仿宋" w:hAnsi="仿宋" w:eastAsia="仿宋" w:cs="Times New Roman"/>
          <w:b/>
          <w:color w:val="000000"/>
        </w:rPr>
        <w:t>6</w:t>
      </w:r>
      <w:r>
        <w:rPr>
          <w:rFonts w:ascii="仿宋" w:hAnsi="仿宋" w:eastAsia="仿宋" w:cs="Times New Roman"/>
          <w:b/>
          <w:color w:val="000000"/>
        </w:rPr>
        <w:t>、综合比较与评价</w:t>
      </w:r>
    </w:p>
    <w:p>
      <w:pPr>
        <w:spacing w:line="500" w:lineRule="exact"/>
        <w:ind w:firstLine="566" w:firstLineChars="200"/>
        <w:rPr>
          <w:rFonts w:ascii="仿宋" w:hAnsi="仿宋" w:eastAsia="仿宋" w:cs="Times New Roman"/>
        </w:rPr>
      </w:pPr>
      <w:r>
        <w:rPr>
          <w:rFonts w:ascii="仿宋" w:hAnsi="仿宋" w:eastAsia="仿宋" w:cs="Times New Roman"/>
        </w:rPr>
        <w:t>磋商小组</w:t>
      </w:r>
      <w:r>
        <w:rPr>
          <w:rFonts w:hint="eastAsia" w:ascii="仿宋" w:hAnsi="仿宋" w:eastAsia="仿宋" w:cs="Times New Roman"/>
        </w:rPr>
        <w:t>应</w:t>
      </w:r>
      <w:r>
        <w:rPr>
          <w:rFonts w:ascii="仿宋" w:hAnsi="仿宋" w:eastAsia="仿宋" w:cs="Times New Roman"/>
        </w:rPr>
        <w:t>按“评审要素及分值一览表”中规定的评标标准，对通过符合性和响应性审查的响应文件进行商务和技术评估，综合比较与评价。</w:t>
      </w:r>
    </w:p>
    <w:p>
      <w:pPr>
        <w:spacing w:line="500" w:lineRule="exact"/>
        <w:ind w:firstLine="566" w:firstLineChars="200"/>
        <w:rPr>
          <w:rFonts w:hint="eastAsia" w:ascii="仿宋" w:hAnsi="仿宋" w:eastAsia="仿宋" w:cs="Times New Roman"/>
          <w:color w:val="000000"/>
        </w:rPr>
      </w:pPr>
      <w:r>
        <w:rPr>
          <w:rFonts w:ascii="仿宋" w:hAnsi="仿宋" w:eastAsia="仿宋" w:cs="Times New Roman"/>
        </w:rPr>
        <w:t>对</w:t>
      </w:r>
      <w:r>
        <w:rPr>
          <w:rFonts w:hint="eastAsia" w:ascii="仿宋" w:hAnsi="仿宋" w:eastAsia="仿宋" w:cs="Times New Roman"/>
          <w:bCs/>
          <w:lang w:val="en-US" w:eastAsia="zh-CN"/>
        </w:rPr>
        <w:t>小微</w:t>
      </w:r>
      <w:r>
        <w:rPr>
          <w:rFonts w:hint="eastAsia" w:ascii="仿宋" w:hAnsi="仿宋" w:eastAsia="仿宋" w:cs="Times New Roman"/>
          <w:bCs/>
        </w:rPr>
        <w:t>企业</w:t>
      </w:r>
      <w:r>
        <w:rPr>
          <w:rFonts w:ascii="仿宋" w:hAnsi="仿宋" w:eastAsia="仿宋" w:cs="Times New Roman"/>
          <w:bCs/>
        </w:rPr>
        <w:t>（含小型、微型企业）</w:t>
      </w:r>
      <w:r>
        <w:rPr>
          <w:rFonts w:hint="eastAsia" w:ascii="仿宋" w:hAnsi="仿宋" w:eastAsia="仿宋" w:cs="Times New Roman"/>
          <w:bCs/>
        </w:rPr>
        <w:t>、</w:t>
      </w:r>
      <w:r>
        <w:rPr>
          <w:rFonts w:ascii="仿宋" w:hAnsi="仿宋" w:eastAsia="仿宋" w:cs="Times New Roman"/>
          <w:bCs/>
        </w:rPr>
        <w:t>监狱企业</w:t>
      </w:r>
      <w:r>
        <w:rPr>
          <w:rFonts w:hint="eastAsia" w:ascii="仿宋" w:hAnsi="仿宋" w:eastAsia="仿宋" w:cs="Times New Roman"/>
          <w:bCs/>
        </w:rPr>
        <w:t>、</w:t>
      </w:r>
      <w:r>
        <w:rPr>
          <w:rFonts w:ascii="仿宋" w:hAnsi="仿宋" w:eastAsia="仿宋" w:cs="Times New Roman"/>
          <w:bCs/>
        </w:rPr>
        <w:t>残疾人福利性单位</w:t>
      </w:r>
      <w:r>
        <w:rPr>
          <w:rFonts w:ascii="仿宋" w:hAnsi="仿宋" w:eastAsia="仿宋" w:cs="Times New Roman"/>
          <w:color w:val="000000"/>
        </w:rPr>
        <w:t>提供的投标报价给予</w:t>
      </w:r>
      <w:r>
        <w:rPr>
          <w:rFonts w:hint="eastAsia" w:ascii="仿宋" w:hAnsi="仿宋" w:eastAsia="仿宋" w:cs="Times New Roman"/>
          <w:color w:val="000000"/>
          <w:lang w:val="en-US" w:eastAsia="zh-CN"/>
        </w:rPr>
        <w:t>20</w:t>
      </w:r>
      <w:r>
        <w:rPr>
          <w:rFonts w:ascii="仿宋" w:hAnsi="仿宋" w:eastAsia="仿宋" w:cs="Times New Roman"/>
          <w:color w:val="000000"/>
        </w:rPr>
        <w:t xml:space="preserve">%的价格扣除，用扣除后的价格参与评审排序，除此之外的其他情形均不适用本款规定。 </w:t>
      </w:r>
    </w:p>
    <w:p>
      <w:pPr>
        <w:keepNext w:val="0"/>
        <w:keepLines w:val="0"/>
        <w:pageBreakBefore w:val="0"/>
        <w:kinsoku/>
        <w:wordWrap/>
        <w:overflowPunct/>
        <w:topLinePunct w:val="0"/>
        <w:autoSpaceDE/>
        <w:autoSpaceDN/>
        <w:bidi w:val="0"/>
        <w:adjustRightInd/>
        <w:snapToGrid/>
        <w:spacing w:beforeAutospacing="0" w:line="500" w:lineRule="exact"/>
        <w:ind w:firstLine="566" w:firstLineChars="200"/>
        <w:textAlignment w:val="auto"/>
        <w:rPr>
          <w:rFonts w:hint="eastAsia" w:ascii="仿宋" w:hAnsi="仿宋" w:eastAsia="仿宋" w:cs="Times New Roman"/>
        </w:rPr>
      </w:pPr>
      <w:r>
        <w:rPr>
          <w:rFonts w:ascii="仿宋" w:hAnsi="仿宋" w:eastAsia="仿宋" w:cs="Times New Roman"/>
        </w:rPr>
        <w:t>磋商小组</w:t>
      </w:r>
      <w:r>
        <w:rPr>
          <w:rFonts w:hint="eastAsia" w:ascii="仿宋" w:hAnsi="仿宋" w:eastAsia="仿宋" w:cs="Times New Roman"/>
        </w:rPr>
        <w:t>应审查投标人是否具备“落实政府</w:t>
      </w:r>
      <w:r>
        <w:rPr>
          <w:rFonts w:hint="eastAsia" w:ascii="仿宋" w:hAnsi="仿宋" w:eastAsia="仿宋" w:cs="Times New Roman"/>
          <w:lang w:eastAsia="zh-CN"/>
        </w:rPr>
        <w:t>优惠</w:t>
      </w:r>
      <w:r>
        <w:rPr>
          <w:rFonts w:hint="eastAsia" w:ascii="仿宋" w:hAnsi="仿宋" w:eastAsia="仿宋" w:cs="Times New Roman"/>
        </w:rPr>
        <w:t>政策”的资格，如不符合相关文件要求或投标人未提供相关声明或证明材料，投标人不可以享受价格折扣优惠政策。</w:t>
      </w:r>
    </w:p>
    <w:p>
      <w:pPr>
        <w:keepNext w:val="0"/>
        <w:keepLines w:val="0"/>
        <w:pageBreakBefore w:val="0"/>
        <w:kinsoku/>
        <w:wordWrap/>
        <w:overflowPunct/>
        <w:topLinePunct w:val="0"/>
        <w:autoSpaceDE/>
        <w:autoSpaceDN/>
        <w:bidi w:val="0"/>
        <w:adjustRightInd/>
        <w:snapToGrid/>
        <w:spacing w:beforeAutospacing="0" w:line="500" w:lineRule="exact"/>
        <w:ind w:firstLine="566" w:firstLineChars="200"/>
        <w:textAlignment w:val="auto"/>
        <w:rPr>
          <w:rFonts w:hint="eastAsia" w:ascii="仿宋" w:hAnsi="仿宋" w:eastAsia="仿宋" w:cs="Times New Roman"/>
        </w:rPr>
      </w:pPr>
      <w:r>
        <w:rPr>
          <w:rFonts w:hint="eastAsia" w:ascii="仿宋" w:hAnsi="仿宋" w:eastAsia="仿宋" w:cs="Times New Roman"/>
        </w:rPr>
        <w:t>投标人按照《政府采购促进中小企业发展管理办法》规定提供声明函内容不实的，属于提供虚假材料谋取中标、成交，依照《中华人民共和国政府采购法》等国家有关规定追究相应责任。适用招标投标法的政府采购工程建设项目，投标人按照本办法规定提供声明函内容不实的，属于弄虚作假骗取中标，依照《中华人民共和国招标投标法》等国家有关规定追究相应责任。</w:t>
      </w:r>
    </w:p>
    <w:p>
      <w:pPr>
        <w:spacing w:line="500" w:lineRule="exact"/>
        <w:ind w:firstLine="566" w:firstLineChars="200"/>
        <w:rPr>
          <w:rFonts w:ascii="仿宋" w:hAnsi="仿宋" w:cs="Times New Roman"/>
          <w:b/>
          <w:color w:val="000000"/>
        </w:rPr>
      </w:pPr>
      <w:r>
        <w:rPr>
          <w:rFonts w:hint="eastAsia" w:ascii="仿宋" w:hAnsi="仿宋" w:cs="Times New Roman"/>
          <w:b/>
          <w:color w:val="000000"/>
        </w:rPr>
        <w:t>7</w:t>
      </w:r>
      <w:r>
        <w:rPr>
          <w:rFonts w:ascii="仿宋" w:hAnsi="仿宋" w:cs="Times New Roman"/>
          <w:b/>
          <w:color w:val="000000"/>
        </w:rPr>
        <w:t>、推荐成交候选</w:t>
      </w:r>
      <w:r>
        <w:rPr>
          <w:rFonts w:hint="eastAsia" w:ascii="仿宋" w:hAnsi="仿宋" w:cs="Times New Roman"/>
          <w:b/>
          <w:color w:val="000000"/>
        </w:rPr>
        <w:t>人</w:t>
      </w:r>
    </w:p>
    <w:p>
      <w:pPr>
        <w:spacing w:line="500" w:lineRule="exact"/>
        <w:ind w:firstLine="566" w:firstLineChars="200"/>
        <w:rPr>
          <w:rFonts w:hint="eastAsia" w:ascii="仿宋" w:hAnsi="仿宋" w:eastAsia="仿宋" w:cs="Times New Roman"/>
          <w:color w:val="000000"/>
        </w:rPr>
      </w:pPr>
      <w:r>
        <w:rPr>
          <w:rFonts w:ascii="仿宋" w:hAnsi="仿宋" w:eastAsia="仿宋" w:cs="Times New Roman"/>
          <w:color w:val="000000"/>
        </w:rPr>
        <w:t>评标结果按评审后得分由高到低顺序排列。得分相同的，按投标报价由低到高顺序排列。得分且投标报价相同的并列。</w:t>
      </w:r>
      <w:r>
        <w:rPr>
          <w:rFonts w:hint="eastAsia" w:ascii="仿宋" w:hAnsi="仿宋" w:eastAsia="仿宋" w:cs="Times New Roman"/>
          <w:color w:val="000000"/>
        </w:rPr>
        <w:t>响应</w:t>
      </w:r>
      <w:r>
        <w:rPr>
          <w:rFonts w:ascii="仿宋" w:hAnsi="仿宋" w:eastAsia="仿宋" w:cs="Times New Roman"/>
          <w:color w:val="000000"/>
        </w:rPr>
        <w:t>文件满足</w:t>
      </w:r>
      <w:r>
        <w:rPr>
          <w:rFonts w:hint="eastAsia" w:ascii="仿宋" w:hAnsi="仿宋" w:eastAsia="仿宋" w:cs="Times New Roman"/>
          <w:color w:val="000000"/>
        </w:rPr>
        <w:t>磋商</w:t>
      </w:r>
      <w:r>
        <w:rPr>
          <w:rFonts w:ascii="仿宋" w:hAnsi="仿宋" w:eastAsia="仿宋" w:cs="Times New Roman"/>
          <w:color w:val="000000"/>
        </w:rPr>
        <w:t>文件全部实质性要求，且按照评审因素的量化指标评审得分最高的</w:t>
      </w:r>
      <w:r>
        <w:rPr>
          <w:rFonts w:hint="eastAsia" w:ascii="仿宋" w:hAnsi="仿宋" w:eastAsia="仿宋" w:cs="Times New Roman"/>
          <w:color w:val="000000"/>
        </w:rPr>
        <w:t>供应商</w:t>
      </w:r>
      <w:r>
        <w:rPr>
          <w:rFonts w:ascii="仿宋" w:hAnsi="仿宋" w:eastAsia="仿宋" w:cs="Times New Roman"/>
          <w:color w:val="000000"/>
        </w:rPr>
        <w:t>为排名第一的</w:t>
      </w:r>
      <w:r>
        <w:rPr>
          <w:rFonts w:hint="eastAsia" w:ascii="仿宋" w:hAnsi="仿宋" w:eastAsia="仿宋" w:cs="Times New Roman"/>
          <w:color w:val="000000"/>
        </w:rPr>
        <w:t>成交</w:t>
      </w:r>
      <w:r>
        <w:rPr>
          <w:rFonts w:ascii="仿宋" w:hAnsi="仿宋" w:eastAsia="仿宋" w:cs="Times New Roman"/>
          <w:color w:val="000000"/>
        </w:rPr>
        <w:t>候选人。</w:t>
      </w:r>
    </w:p>
    <w:p>
      <w:pPr>
        <w:spacing w:line="500" w:lineRule="exact"/>
        <w:ind w:firstLine="566" w:firstLineChars="200"/>
        <w:rPr>
          <w:rFonts w:ascii="仿宋" w:hAnsi="仿宋" w:cs="Times New Roman"/>
          <w:b/>
          <w:color w:val="000000"/>
        </w:rPr>
      </w:pPr>
      <w:r>
        <w:rPr>
          <w:rFonts w:hint="eastAsia" w:ascii="仿宋" w:hAnsi="仿宋" w:cs="Times New Roman"/>
          <w:b/>
          <w:color w:val="000000"/>
        </w:rPr>
        <w:t>8</w:t>
      </w:r>
      <w:r>
        <w:rPr>
          <w:rFonts w:ascii="仿宋" w:hAnsi="仿宋" w:cs="Times New Roman"/>
          <w:b/>
          <w:color w:val="000000"/>
        </w:rPr>
        <w:t>、编写评标报告</w:t>
      </w:r>
    </w:p>
    <w:p>
      <w:pPr>
        <w:spacing w:line="500" w:lineRule="exact"/>
        <w:ind w:firstLine="566" w:firstLineChars="200"/>
        <w:rPr>
          <w:rFonts w:hint="eastAsia" w:ascii="仿宋" w:hAnsi="仿宋" w:eastAsia="仿宋" w:cs="Times New Roman"/>
          <w:color w:val="000000"/>
        </w:rPr>
      </w:pPr>
      <w:r>
        <w:rPr>
          <w:rFonts w:hint="eastAsia" w:ascii="仿宋" w:hAnsi="仿宋" w:eastAsia="仿宋" w:cs="Times New Roman"/>
          <w:color w:val="000000"/>
        </w:rPr>
        <w:t>（1）磋商小组应根据全体评标成员签字的原始评标记录和评标结果编写评标报告。评标报告应包括：磋商公告刊登的媒体名称、开标日期和地点;供应商名单和磋商小组成员名单;评标方法和标准;开标记录和评标情况及说明，包括无效供应商名单及原因;评标结果，确定的成交候选人名单或者经采购人委托直接确定的成交人;其他需要说明的情况，包括评标过程中供应商根据磋商小组要求进行的澄清、说明或者补正，磋商小组成员的更换等。</w:t>
      </w:r>
    </w:p>
    <w:p>
      <w:pPr>
        <w:spacing w:line="500" w:lineRule="exact"/>
        <w:ind w:firstLine="566" w:firstLineChars="200"/>
        <w:rPr>
          <w:rFonts w:ascii="仿宋" w:hAnsi="仿宋" w:eastAsia="仿宋" w:cs="Times New Roman"/>
          <w:color w:val="000000"/>
        </w:rPr>
      </w:pPr>
      <w:r>
        <w:rPr>
          <w:rFonts w:hint="eastAsia" w:ascii="仿宋" w:hAnsi="仿宋" w:eastAsia="仿宋" w:cs="Times New Roman"/>
          <w:color w:val="000000"/>
        </w:rPr>
        <w:t>（2）</w:t>
      </w:r>
      <w:r>
        <w:rPr>
          <w:rFonts w:ascii="仿宋" w:hAnsi="仿宋" w:eastAsia="仿宋" w:cs="Times New Roman"/>
          <w:color w:val="000000"/>
        </w:rPr>
        <w:t>磋商小组成员对需要共同认定的事项存在争议的，应当按照少数服从多数的原则做出结论。持不同意见的磋商小组成员应当在评标报告上签署不同意见及理由，否则视为同意评标报告。对拒绝说明理由的，报</w:t>
      </w:r>
      <w:r>
        <w:rPr>
          <w:rFonts w:hint="eastAsia" w:ascii="仿宋" w:hAnsi="仿宋" w:eastAsia="仿宋" w:cs="Times New Roman"/>
          <w:color w:val="000000"/>
        </w:rPr>
        <w:t>市财政局</w:t>
      </w:r>
      <w:r>
        <w:rPr>
          <w:rFonts w:ascii="仿宋" w:hAnsi="仿宋" w:eastAsia="仿宋" w:cs="Times New Roman"/>
          <w:color w:val="000000"/>
        </w:rPr>
        <w:t>处理，并将其评审情况如实计入考核表。</w:t>
      </w:r>
    </w:p>
    <w:p>
      <w:pPr>
        <w:spacing w:line="500" w:lineRule="exact"/>
        <w:ind w:firstLine="566" w:firstLineChars="200"/>
        <w:rPr>
          <w:rFonts w:ascii="仿宋" w:hAnsi="仿宋" w:eastAsia="仿宋" w:cs="Times New Roman"/>
          <w:color w:val="000000"/>
        </w:rPr>
      </w:pPr>
      <w:r>
        <w:rPr>
          <w:rFonts w:hint="eastAsia" w:ascii="仿宋" w:hAnsi="仿宋" w:eastAsia="仿宋" w:cs="Times New Roman"/>
          <w:color w:val="000000"/>
        </w:rPr>
        <w:t>（3）除出现</w:t>
      </w:r>
      <w:r>
        <w:rPr>
          <w:rFonts w:ascii="仿宋" w:hAnsi="仿宋" w:eastAsia="仿宋" w:cs="Times New Roman"/>
          <w:color w:val="000000"/>
        </w:rPr>
        <w:t>分值汇总计算错误</w:t>
      </w:r>
      <w:r>
        <w:rPr>
          <w:rFonts w:hint="eastAsia" w:ascii="仿宋" w:hAnsi="仿宋" w:eastAsia="仿宋" w:cs="Times New Roman"/>
          <w:color w:val="000000"/>
        </w:rPr>
        <w:t>、</w:t>
      </w:r>
      <w:r>
        <w:rPr>
          <w:rFonts w:ascii="仿宋" w:hAnsi="仿宋" w:eastAsia="仿宋" w:cs="Times New Roman"/>
          <w:color w:val="000000"/>
        </w:rPr>
        <w:t>分项评分超出评分标准范围</w:t>
      </w:r>
      <w:r>
        <w:rPr>
          <w:rFonts w:hint="eastAsia" w:ascii="仿宋" w:hAnsi="仿宋" w:eastAsia="仿宋" w:cs="Times New Roman"/>
          <w:color w:val="000000"/>
        </w:rPr>
        <w:t>、</w:t>
      </w:r>
      <w:r>
        <w:rPr>
          <w:rFonts w:hint="eastAsia" w:ascii="仿宋" w:hAnsi="仿宋" w:eastAsia="仿宋" w:cs="Times New Roman"/>
          <w:color w:val="000000"/>
          <w:lang w:eastAsia="zh-CN"/>
        </w:rPr>
        <w:t>磋商小组</w:t>
      </w:r>
      <w:r>
        <w:rPr>
          <w:rFonts w:ascii="仿宋" w:hAnsi="仿宋" w:eastAsia="仿宋" w:cs="Times New Roman"/>
          <w:color w:val="000000"/>
        </w:rPr>
        <w:t>成员对客观评审因素评分不一致</w:t>
      </w:r>
      <w:r>
        <w:rPr>
          <w:rFonts w:hint="eastAsia" w:ascii="仿宋" w:hAnsi="仿宋" w:eastAsia="仿宋" w:cs="Times New Roman"/>
          <w:color w:val="000000"/>
        </w:rPr>
        <w:t>、</w:t>
      </w:r>
      <w:r>
        <w:rPr>
          <w:rFonts w:ascii="仿宋" w:hAnsi="仿宋" w:eastAsia="仿宋" w:cs="Times New Roman"/>
          <w:color w:val="000000"/>
        </w:rPr>
        <w:t>经</w:t>
      </w:r>
      <w:r>
        <w:rPr>
          <w:rFonts w:hint="eastAsia" w:ascii="仿宋" w:hAnsi="仿宋" w:eastAsia="仿宋" w:cs="Times New Roman"/>
          <w:color w:val="000000"/>
          <w:lang w:eastAsia="zh-CN"/>
        </w:rPr>
        <w:t>磋商小组</w:t>
      </w:r>
      <w:r>
        <w:rPr>
          <w:rFonts w:ascii="仿宋" w:hAnsi="仿宋" w:eastAsia="仿宋" w:cs="Times New Roman"/>
          <w:color w:val="000000"/>
        </w:rPr>
        <w:t>认定评分畸高畸低</w:t>
      </w:r>
      <w:r>
        <w:rPr>
          <w:rFonts w:hint="eastAsia" w:ascii="仿宋" w:hAnsi="仿宋" w:eastAsia="仿宋" w:cs="Times New Roman"/>
          <w:color w:val="000000"/>
        </w:rPr>
        <w:t>的四种情况之一的以外，</w:t>
      </w:r>
      <w:r>
        <w:rPr>
          <w:rFonts w:ascii="仿宋" w:hAnsi="仿宋" w:eastAsia="仿宋" w:cs="Times New Roman"/>
          <w:color w:val="000000"/>
        </w:rPr>
        <w:t>任何人不得修改评标结果</w:t>
      </w:r>
      <w:r>
        <w:rPr>
          <w:rFonts w:hint="eastAsia" w:ascii="仿宋" w:hAnsi="仿宋" w:eastAsia="仿宋" w:cs="Times New Roman"/>
          <w:color w:val="000000"/>
        </w:rPr>
        <w:t>。出现上述情形的处理方法：</w:t>
      </w:r>
    </w:p>
    <w:p>
      <w:pPr>
        <w:spacing w:line="500" w:lineRule="exact"/>
        <w:ind w:firstLine="566" w:firstLineChars="200"/>
        <w:rPr>
          <w:rFonts w:hint="eastAsia" w:ascii="仿宋" w:hAnsi="仿宋" w:eastAsia="仿宋" w:cs="Times New Roman"/>
          <w:color w:val="000000"/>
        </w:rPr>
      </w:pPr>
      <w:r>
        <w:rPr>
          <w:rFonts w:ascii="仿宋" w:hAnsi="仿宋" w:eastAsia="仿宋" w:cs="Times New Roman"/>
          <w:color w:val="000000"/>
        </w:rPr>
        <w:t>评标结果汇总完成，评标报告签署前，</w:t>
      </w:r>
      <w:r>
        <w:rPr>
          <w:rFonts w:hint="eastAsia" w:ascii="仿宋" w:hAnsi="仿宋" w:eastAsia="仿宋" w:cs="Times New Roman"/>
          <w:color w:val="000000"/>
          <w:lang w:eastAsia="zh-CN"/>
        </w:rPr>
        <w:t>磋商小组</w:t>
      </w:r>
      <w:r>
        <w:rPr>
          <w:rFonts w:ascii="仿宋" w:hAnsi="仿宋" w:eastAsia="仿宋" w:cs="Times New Roman"/>
          <w:color w:val="000000"/>
        </w:rPr>
        <w:t>应当当场修改评标结果，并在评标报告中记载</w:t>
      </w:r>
      <w:r>
        <w:rPr>
          <w:rFonts w:hint="eastAsia" w:ascii="仿宋" w:hAnsi="仿宋" w:eastAsia="仿宋" w:cs="Times New Roman"/>
          <w:color w:val="000000"/>
        </w:rPr>
        <w:t>。</w:t>
      </w:r>
    </w:p>
    <w:p>
      <w:pPr>
        <w:spacing w:line="500" w:lineRule="exact"/>
        <w:ind w:firstLine="566" w:firstLineChars="200"/>
      </w:pPr>
      <w:r>
        <w:rPr>
          <w:rFonts w:ascii="仿宋" w:hAnsi="仿宋" w:eastAsia="仿宋" w:cs="Times New Roman"/>
          <w:color w:val="000000"/>
        </w:rPr>
        <w:t>评标结果汇总完成，评标报告签署后，应当组织原</w:t>
      </w:r>
      <w:r>
        <w:rPr>
          <w:rFonts w:hint="eastAsia" w:ascii="仿宋" w:hAnsi="仿宋" w:eastAsia="仿宋" w:cs="Times New Roman"/>
          <w:color w:val="000000"/>
          <w:lang w:eastAsia="zh-CN"/>
        </w:rPr>
        <w:t>磋商小组</w:t>
      </w:r>
      <w:r>
        <w:rPr>
          <w:rFonts w:ascii="仿宋" w:hAnsi="仿宋" w:eastAsia="仿宋" w:cs="Times New Roman"/>
          <w:color w:val="000000"/>
        </w:rPr>
        <w:t>进行重新评审，重新评审改变评标结果的，书面报告</w:t>
      </w:r>
      <w:r>
        <w:rPr>
          <w:rFonts w:hint="eastAsia" w:ascii="仿宋" w:hAnsi="仿宋" w:eastAsia="仿宋" w:cs="Times New Roman"/>
          <w:color w:val="000000"/>
        </w:rPr>
        <w:t>市财政局</w:t>
      </w:r>
      <w:r>
        <w:rPr>
          <w:rFonts w:ascii="仿宋" w:hAnsi="仿宋" w:eastAsia="仿宋" w:cs="Times New Roman"/>
          <w:color w:val="000000"/>
        </w:rPr>
        <w:t>。</w:t>
      </w:r>
    </w:p>
    <w:p>
      <w:pPr>
        <w:spacing w:line="500" w:lineRule="exact"/>
        <w:ind w:firstLine="566" w:firstLineChars="200"/>
        <w:rPr>
          <w:rFonts w:ascii="仿宋" w:hAnsi="仿宋" w:eastAsia="仿宋" w:cs="Times New Roman"/>
          <w:b/>
          <w:color w:val="000000"/>
        </w:rPr>
      </w:pPr>
      <w:r>
        <w:rPr>
          <w:rFonts w:hint="eastAsia" w:ascii="仿宋" w:hAnsi="仿宋" w:eastAsia="仿宋" w:cs="Times New Roman"/>
          <w:b/>
          <w:color w:val="000000"/>
        </w:rPr>
        <w:t>九、无效投标情形</w:t>
      </w:r>
    </w:p>
    <w:p>
      <w:pPr>
        <w:spacing w:line="500" w:lineRule="exact"/>
        <w:ind w:firstLine="566" w:firstLineChars="200"/>
        <w:rPr>
          <w:rFonts w:ascii="仿宋" w:hAnsi="仿宋" w:eastAsia="仿宋" w:cs="Times New Roman"/>
          <w:b/>
          <w:color w:val="000000"/>
        </w:rPr>
      </w:pPr>
      <w:r>
        <w:rPr>
          <w:rFonts w:hint="eastAsia" w:ascii="仿宋" w:hAnsi="仿宋" w:eastAsia="仿宋" w:cs="Times New Roman"/>
          <w:b/>
          <w:color w:val="000000"/>
        </w:rPr>
        <w:t>（一）供应商存在下列情况之一的，投标无效:</w:t>
      </w:r>
    </w:p>
    <w:p>
      <w:pPr>
        <w:spacing w:line="500" w:lineRule="exact"/>
        <w:ind w:firstLine="566" w:firstLineChars="200"/>
        <w:rPr>
          <w:rFonts w:ascii="仿宋" w:hAnsi="仿宋" w:eastAsia="仿宋" w:cs="Times New Roman"/>
          <w:color w:val="000000"/>
        </w:rPr>
      </w:pPr>
      <w:r>
        <w:rPr>
          <w:rFonts w:hint="eastAsia" w:ascii="仿宋" w:hAnsi="仿宋" w:eastAsia="仿宋" w:cs="Times New Roman"/>
          <w:color w:val="000000"/>
        </w:rPr>
        <w:t>1、响应文件未按磋商文件要求签署、盖章;</w:t>
      </w:r>
    </w:p>
    <w:p>
      <w:pPr>
        <w:spacing w:line="500" w:lineRule="exact"/>
        <w:ind w:firstLine="566" w:firstLineChars="200"/>
        <w:rPr>
          <w:rFonts w:ascii="仿宋" w:hAnsi="仿宋" w:eastAsia="仿宋" w:cs="Times New Roman"/>
          <w:color w:val="000000"/>
        </w:rPr>
      </w:pPr>
      <w:r>
        <w:rPr>
          <w:rFonts w:hint="eastAsia" w:ascii="仿宋" w:hAnsi="仿宋" w:eastAsia="仿宋" w:cs="Times New Roman"/>
          <w:color w:val="000000"/>
        </w:rPr>
        <w:t>2、不具备磋商文件中规定的资格要求;</w:t>
      </w:r>
    </w:p>
    <w:p>
      <w:pPr>
        <w:spacing w:line="500" w:lineRule="exact"/>
        <w:ind w:firstLine="566" w:firstLineChars="200"/>
        <w:rPr>
          <w:rFonts w:ascii="仿宋" w:hAnsi="仿宋" w:eastAsia="仿宋" w:cs="Times New Roman"/>
          <w:color w:val="000000"/>
        </w:rPr>
      </w:pPr>
      <w:r>
        <w:rPr>
          <w:rFonts w:hint="eastAsia" w:ascii="仿宋" w:hAnsi="仿宋" w:eastAsia="仿宋" w:cs="Times New Roman"/>
          <w:color w:val="000000"/>
        </w:rPr>
        <w:t>3、报价超过磋商文件中规定的预算金额或者最高限价;</w:t>
      </w:r>
    </w:p>
    <w:p>
      <w:pPr>
        <w:spacing w:line="500" w:lineRule="exact"/>
        <w:ind w:firstLine="566" w:firstLineChars="200"/>
        <w:rPr>
          <w:rFonts w:hint="eastAsia" w:ascii="仿宋" w:hAnsi="仿宋" w:eastAsia="仿宋" w:cs="Times New Roman"/>
          <w:color w:val="000000"/>
        </w:rPr>
      </w:pPr>
      <w:r>
        <w:rPr>
          <w:rFonts w:hint="eastAsia" w:ascii="仿宋" w:hAnsi="仿宋" w:eastAsia="仿宋" w:cs="Times New Roman"/>
          <w:color w:val="000000"/>
        </w:rPr>
        <w:t>4、响应文件含有采购人不能接受的附加条件;</w:t>
      </w:r>
    </w:p>
    <w:p>
      <w:pPr>
        <w:spacing w:line="500" w:lineRule="exact"/>
        <w:ind w:firstLine="566" w:firstLineChars="200"/>
        <w:rPr>
          <w:rFonts w:hint="eastAsia" w:ascii="仿宋" w:hAnsi="仿宋" w:eastAsia="仿宋" w:cs="Times New Roman"/>
          <w:color w:val="000000"/>
        </w:rPr>
      </w:pPr>
      <w:r>
        <w:rPr>
          <w:rFonts w:hint="eastAsia" w:ascii="仿宋" w:hAnsi="仿宋" w:eastAsia="仿宋" w:cs="Times New Roman"/>
          <w:color w:val="000000"/>
        </w:rPr>
        <w:t>5、</w:t>
      </w:r>
      <w:r>
        <w:rPr>
          <w:rFonts w:ascii="仿宋" w:hAnsi="仿宋" w:eastAsia="仿宋" w:cs="Times New Roman"/>
          <w:color w:val="000000"/>
        </w:rPr>
        <w:t>有选择的报价将不予接受，按无效投标处理</w:t>
      </w:r>
      <w:r>
        <w:rPr>
          <w:rFonts w:hint="eastAsia" w:ascii="仿宋" w:hAnsi="仿宋" w:eastAsia="仿宋" w:cs="Times New Roman"/>
          <w:color w:val="000000"/>
        </w:rPr>
        <w:t>；</w:t>
      </w:r>
    </w:p>
    <w:p>
      <w:pPr>
        <w:spacing w:line="500" w:lineRule="exact"/>
        <w:ind w:firstLine="566" w:firstLineChars="200"/>
        <w:rPr>
          <w:rFonts w:ascii="仿宋" w:hAnsi="仿宋" w:eastAsia="仿宋" w:cs="Times New Roman"/>
          <w:color w:val="000000"/>
        </w:rPr>
      </w:pPr>
      <w:r>
        <w:rPr>
          <w:rFonts w:hint="eastAsia" w:ascii="仿宋" w:hAnsi="仿宋" w:eastAsia="仿宋" w:cs="Times New Roman"/>
          <w:color w:val="000000"/>
        </w:rPr>
        <w:t>6</w:t>
      </w:r>
      <w:r>
        <w:rPr>
          <w:rFonts w:ascii="仿宋" w:hAnsi="仿宋" w:eastAsia="仿宋" w:cs="Times New Roman"/>
          <w:color w:val="000000"/>
        </w:rPr>
        <w:t>、</w:t>
      </w:r>
      <w:r>
        <w:rPr>
          <w:rFonts w:hint="eastAsia" w:ascii="仿宋" w:hAnsi="仿宋" w:eastAsia="仿宋" w:cs="Times New Roman"/>
          <w:color w:val="000000"/>
        </w:rPr>
        <w:t>按《政府采购</w:t>
      </w:r>
      <w:r>
        <w:rPr>
          <w:rFonts w:hint="eastAsia" w:ascii="仿宋" w:hAnsi="仿宋" w:eastAsia="仿宋" w:cs="Times New Roman"/>
          <w:color w:val="000000"/>
          <w:lang w:eastAsia="zh-CN"/>
        </w:rPr>
        <w:t>非</w:t>
      </w:r>
      <w:r>
        <w:rPr>
          <w:rFonts w:hint="eastAsia" w:ascii="仿宋" w:hAnsi="仿宋" w:eastAsia="仿宋" w:cs="Times New Roman"/>
          <w:color w:val="000000"/>
        </w:rPr>
        <w:t>招标</w:t>
      </w:r>
      <w:r>
        <w:rPr>
          <w:rFonts w:hint="eastAsia" w:ascii="仿宋" w:hAnsi="仿宋" w:eastAsia="仿宋" w:cs="Times New Roman"/>
          <w:color w:val="000000"/>
          <w:lang w:eastAsia="zh-CN"/>
        </w:rPr>
        <w:t>方式采购</w:t>
      </w:r>
      <w:r>
        <w:rPr>
          <w:rFonts w:hint="eastAsia" w:ascii="仿宋" w:hAnsi="仿宋" w:eastAsia="仿宋" w:cs="Times New Roman"/>
          <w:color w:val="000000"/>
        </w:rPr>
        <w:t>管理办法》（财政部令第</w:t>
      </w:r>
      <w:r>
        <w:rPr>
          <w:rFonts w:hint="eastAsia" w:ascii="仿宋" w:hAnsi="仿宋" w:eastAsia="仿宋" w:cs="Times New Roman"/>
          <w:color w:val="000000"/>
          <w:lang w:val="en-US" w:eastAsia="zh-CN"/>
        </w:rPr>
        <w:t>74</w:t>
      </w:r>
      <w:r>
        <w:rPr>
          <w:rFonts w:hint="eastAsia" w:ascii="仿宋" w:hAnsi="仿宋" w:eastAsia="仿宋" w:cs="Times New Roman"/>
          <w:color w:val="000000"/>
        </w:rPr>
        <w:t>号）</w:t>
      </w:r>
      <w:r>
        <w:rPr>
          <w:rFonts w:ascii="仿宋" w:hAnsi="仿宋" w:eastAsia="仿宋" w:cs="Times New Roman"/>
          <w:color w:val="000000"/>
        </w:rPr>
        <w:t>修正后的报价经供应商确认后产生约束力，供应商不确认的，其投标无效。</w:t>
      </w:r>
    </w:p>
    <w:p>
      <w:pPr>
        <w:spacing w:line="500" w:lineRule="exact"/>
        <w:ind w:firstLine="566" w:firstLineChars="200"/>
        <w:rPr>
          <w:rFonts w:ascii="仿宋" w:hAnsi="仿宋" w:eastAsia="仿宋" w:cs="Times New Roman"/>
          <w:b/>
          <w:color w:val="000000"/>
        </w:rPr>
      </w:pPr>
      <w:r>
        <w:rPr>
          <w:rFonts w:hint="eastAsia" w:ascii="仿宋" w:hAnsi="仿宋" w:eastAsia="仿宋" w:cs="Times New Roman"/>
          <w:b/>
          <w:color w:val="000000"/>
        </w:rPr>
        <w:t>（二）供应商存在下列情形之一的，视为串通投标，其投标无效：</w:t>
      </w:r>
    </w:p>
    <w:p>
      <w:pPr>
        <w:spacing w:line="500" w:lineRule="exact"/>
        <w:ind w:firstLine="566" w:firstLineChars="200"/>
        <w:rPr>
          <w:rFonts w:ascii="仿宋" w:hAnsi="仿宋" w:eastAsia="仿宋" w:cs="Times New Roman"/>
          <w:color w:val="000000"/>
        </w:rPr>
      </w:pPr>
      <w:r>
        <w:rPr>
          <w:rFonts w:hint="eastAsia" w:ascii="仿宋" w:hAnsi="仿宋" w:eastAsia="仿宋" w:cs="Times New Roman"/>
          <w:color w:val="000000"/>
        </w:rPr>
        <w:t xml:space="preserve"> 1、不同供应商的响应文件由同一单位或者个人编制；</w:t>
      </w:r>
    </w:p>
    <w:p>
      <w:pPr>
        <w:spacing w:line="500" w:lineRule="exact"/>
        <w:ind w:firstLine="566" w:firstLineChars="200"/>
        <w:rPr>
          <w:rFonts w:ascii="仿宋" w:hAnsi="仿宋" w:eastAsia="仿宋" w:cs="Times New Roman"/>
          <w:color w:val="000000"/>
        </w:rPr>
      </w:pPr>
      <w:r>
        <w:rPr>
          <w:rFonts w:hint="eastAsia" w:ascii="仿宋" w:hAnsi="仿宋" w:eastAsia="仿宋" w:cs="Times New Roman"/>
          <w:color w:val="000000"/>
        </w:rPr>
        <w:t xml:space="preserve"> 2、不同供应商委托同一单位或者个人办理投标事宜；</w:t>
      </w:r>
    </w:p>
    <w:p>
      <w:pPr>
        <w:spacing w:line="500" w:lineRule="exact"/>
        <w:ind w:firstLine="566" w:firstLineChars="200"/>
        <w:rPr>
          <w:rFonts w:ascii="仿宋" w:hAnsi="仿宋" w:eastAsia="仿宋" w:cs="Times New Roman"/>
          <w:color w:val="000000"/>
        </w:rPr>
      </w:pPr>
      <w:r>
        <w:rPr>
          <w:rFonts w:hint="eastAsia" w:ascii="仿宋" w:hAnsi="仿宋" w:eastAsia="仿宋" w:cs="Times New Roman"/>
          <w:color w:val="000000"/>
        </w:rPr>
        <w:t xml:space="preserve"> 3、不同供应商的响应文件载明的项目管理成员或者联系人员为同一人；</w:t>
      </w:r>
    </w:p>
    <w:p>
      <w:pPr>
        <w:spacing w:line="500" w:lineRule="exact"/>
        <w:ind w:firstLine="566" w:firstLineChars="200"/>
        <w:rPr>
          <w:rFonts w:ascii="仿宋" w:hAnsi="仿宋" w:eastAsia="仿宋" w:cs="Times New Roman"/>
          <w:color w:val="000000"/>
        </w:rPr>
      </w:pPr>
      <w:r>
        <w:rPr>
          <w:rFonts w:hint="eastAsia" w:ascii="仿宋" w:hAnsi="仿宋" w:eastAsia="仿宋" w:cs="Times New Roman"/>
          <w:color w:val="000000"/>
        </w:rPr>
        <w:t xml:space="preserve"> 4、不同供应商的响应文件异常一致或者投标报价呈规律性差异；</w:t>
      </w:r>
    </w:p>
    <w:p>
      <w:pPr>
        <w:spacing w:line="500" w:lineRule="exact"/>
        <w:ind w:firstLine="566" w:firstLineChars="200"/>
        <w:rPr>
          <w:rFonts w:ascii="仿宋" w:hAnsi="仿宋" w:eastAsia="仿宋" w:cs="Times New Roman"/>
          <w:b/>
          <w:color w:val="000000"/>
        </w:rPr>
      </w:pPr>
      <w:r>
        <w:rPr>
          <w:rFonts w:hint="eastAsia" w:ascii="仿宋" w:hAnsi="仿宋" w:eastAsia="仿宋" w:cs="Times New Roman"/>
          <w:b/>
          <w:color w:val="000000"/>
        </w:rPr>
        <w:t>（三）供应商不得以低于成本的报价参加本次采购项目。</w:t>
      </w:r>
      <w:r>
        <w:rPr>
          <w:rFonts w:hint="eastAsia" w:ascii="仿宋" w:hAnsi="仿宋" w:eastAsia="仿宋" w:cs="Times New Roman"/>
          <w:color w:val="000000"/>
        </w:rPr>
        <w:t>磋商小组认为供应商的报价明显低于其他通过符合性审查供应商的报价，有可能影响产品质量或者不能诚信履约的，应当要求其在评标现场合理的时间内提供书面说明，必要时提交相关证明材料;供应商不能证明其报价合理性的，磋商小组应当将其作为无效投标处理。</w:t>
      </w:r>
    </w:p>
    <w:p>
      <w:pPr>
        <w:pStyle w:val="16"/>
        <w:spacing w:line="500" w:lineRule="exact"/>
        <w:ind w:firstLine="566" w:firstLineChars="200"/>
        <w:outlineLvl w:val="1"/>
        <w:rPr>
          <w:rFonts w:ascii="仿宋" w:hAnsi="仿宋" w:eastAsia="仿宋" w:cs="Times New Roman"/>
          <w:b/>
          <w:color w:val="000000"/>
          <w:sz w:val="28"/>
          <w:szCs w:val="28"/>
        </w:rPr>
      </w:pPr>
      <w:r>
        <w:rPr>
          <w:rFonts w:ascii="仿宋" w:hAnsi="仿宋" w:eastAsia="仿宋" w:cs="Times New Roman"/>
          <w:b/>
          <w:color w:val="000000"/>
          <w:sz w:val="28"/>
          <w:szCs w:val="28"/>
        </w:rPr>
        <w:t>十、</w:t>
      </w:r>
      <w:bookmarkEnd w:id="106"/>
      <w:bookmarkEnd w:id="107"/>
      <w:bookmarkEnd w:id="108"/>
      <w:bookmarkEnd w:id="109"/>
      <w:bookmarkEnd w:id="110"/>
      <w:bookmarkEnd w:id="111"/>
      <w:r>
        <w:rPr>
          <w:rFonts w:hint="eastAsia" w:ascii="仿宋" w:hAnsi="仿宋" w:eastAsia="仿宋" w:cs="Times New Roman"/>
          <w:b/>
          <w:color w:val="000000"/>
          <w:sz w:val="28"/>
          <w:szCs w:val="28"/>
        </w:rPr>
        <w:t>成交</w:t>
      </w:r>
    </w:p>
    <w:p>
      <w:pPr>
        <w:spacing w:line="500" w:lineRule="exact"/>
        <w:ind w:firstLine="566" w:firstLineChars="200"/>
        <w:rPr>
          <w:rFonts w:ascii="仿宋" w:hAnsi="仿宋" w:eastAsia="仿宋" w:cs="Times New Roman"/>
          <w:color w:val="000000"/>
        </w:rPr>
      </w:pPr>
      <w:r>
        <w:rPr>
          <w:rFonts w:ascii="仿宋" w:hAnsi="仿宋" w:eastAsia="仿宋" w:cs="Times New Roman"/>
          <w:color w:val="000000"/>
        </w:rPr>
        <w:t>（一）采购中心在评标工作结束后2个工作日内将评标报告送采购人。</w:t>
      </w:r>
    </w:p>
    <w:p>
      <w:pPr>
        <w:spacing w:line="500" w:lineRule="exact"/>
        <w:ind w:firstLine="566" w:firstLineChars="200"/>
        <w:rPr>
          <w:rFonts w:ascii="仿宋" w:hAnsi="仿宋" w:eastAsia="仿宋" w:cs="Times New Roman"/>
          <w:color w:val="000000"/>
        </w:rPr>
      </w:pPr>
      <w:r>
        <w:rPr>
          <w:rFonts w:ascii="仿宋" w:hAnsi="仿宋" w:eastAsia="仿宋" w:cs="Times New Roman"/>
          <w:color w:val="000000"/>
        </w:rPr>
        <w:t>（二）采购人在收到评标报告之日起5个工作日内，在评标报告确定的</w:t>
      </w:r>
      <w:r>
        <w:rPr>
          <w:rFonts w:hint="eastAsia" w:ascii="仿宋" w:hAnsi="仿宋" w:eastAsia="仿宋" w:cs="Times New Roman"/>
          <w:color w:val="000000"/>
        </w:rPr>
        <w:t>成交</w:t>
      </w:r>
      <w:r>
        <w:rPr>
          <w:rFonts w:ascii="仿宋" w:hAnsi="仿宋" w:eastAsia="仿宋" w:cs="Times New Roman"/>
          <w:color w:val="000000"/>
        </w:rPr>
        <w:t>候选人名单中按顺序确定</w:t>
      </w:r>
      <w:r>
        <w:rPr>
          <w:rFonts w:hint="eastAsia" w:ascii="仿宋" w:hAnsi="仿宋" w:eastAsia="仿宋" w:cs="Times New Roman"/>
          <w:color w:val="000000"/>
        </w:rPr>
        <w:t>成交</w:t>
      </w:r>
      <w:r>
        <w:rPr>
          <w:rFonts w:ascii="仿宋" w:hAnsi="仿宋" w:eastAsia="仿宋" w:cs="Times New Roman"/>
          <w:color w:val="000000"/>
        </w:rPr>
        <w:t>供应商。</w:t>
      </w:r>
    </w:p>
    <w:p>
      <w:pPr>
        <w:spacing w:line="500" w:lineRule="exact"/>
        <w:ind w:firstLine="566" w:firstLineChars="200"/>
        <w:rPr>
          <w:rFonts w:ascii="仿宋" w:hAnsi="仿宋" w:eastAsia="仿宋" w:cs="Times New Roman"/>
          <w:color w:val="000000"/>
        </w:rPr>
      </w:pPr>
      <w:r>
        <w:rPr>
          <w:rFonts w:ascii="仿宋" w:hAnsi="仿宋" w:eastAsia="仿宋" w:cs="Times New Roman"/>
          <w:color w:val="000000"/>
        </w:rPr>
        <w:t>采购人在收到评标报告5个工作日内未按评标报告推荐的</w:t>
      </w:r>
      <w:r>
        <w:rPr>
          <w:rFonts w:hint="eastAsia" w:ascii="仿宋" w:hAnsi="仿宋" w:eastAsia="仿宋" w:cs="Times New Roman"/>
          <w:color w:val="000000"/>
        </w:rPr>
        <w:t>成交</w:t>
      </w:r>
      <w:r>
        <w:rPr>
          <w:rFonts w:ascii="仿宋" w:hAnsi="仿宋" w:eastAsia="仿宋" w:cs="Times New Roman"/>
          <w:color w:val="000000"/>
        </w:rPr>
        <w:t>候选人顺序确定</w:t>
      </w:r>
      <w:r>
        <w:rPr>
          <w:rFonts w:hint="eastAsia" w:ascii="仿宋" w:hAnsi="仿宋" w:eastAsia="仿宋" w:cs="Times New Roman"/>
          <w:color w:val="000000"/>
        </w:rPr>
        <w:t>成交</w:t>
      </w:r>
      <w:r>
        <w:rPr>
          <w:rFonts w:ascii="仿宋" w:hAnsi="仿宋" w:eastAsia="仿宋" w:cs="Times New Roman"/>
          <w:color w:val="000000"/>
        </w:rPr>
        <w:t>供应商，又不能说明合法理由的，视同按评标报告推荐的顺序确定</w:t>
      </w:r>
      <w:r>
        <w:rPr>
          <w:rFonts w:hint="eastAsia" w:ascii="仿宋" w:hAnsi="仿宋" w:eastAsia="仿宋" w:cs="Times New Roman"/>
          <w:color w:val="000000"/>
        </w:rPr>
        <w:t>成交</w:t>
      </w:r>
      <w:r>
        <w:rPr>
          <w:rFonts w:ascii="仿宋" w:hAnsi="仿宋" w:eastAsia="仿宋" w:cs="Times New Roman"/>
          <w:color w:val="000000"/>
        </w:rPr>
        <w:t>供应商</w:t>
      </w:r>
      <w:r>
        <w:rPr>
          <w:rFonts w:hint="eastAsia" w:ascii="仿宋" w:hAnsi="仿宋" w:eastAsia="仿宋" w:cs="Times New Roman"/>
          <w:color w:val="000000"/>
        </w:rPr>
        <w:t>，</w:t>
      </w:r>
      <w:r>
        <w:rPr>
          <w:rFonts w:ascii="仿宋" w:hAnsi="仿宋" w:eastAsia="仿宋" w:cs="Times New Roman"/>
          <w:color w:val="000000"/>
        </w:rPr>
        <w:t>采购中心将</w:t>
      </w:r>
      <w:r>
        <w:rPr>
          <w:rFonts w:hint="eastAsia" w:ascii="仿宋" w:hAnsi="仿宋" w:eastAsia="仿宋" w:cs="Times New Roman"/>
          <w:color w:val="000000"/>
        </w:rPr>
        <w:t>发布成交公告。</w:t>
      </w:r>
    </w:p>
    <w:p>
      <w:pPr>
        <w:spacing w:line="500" w:lineRule="exact"/>
        <w:ind w:firstLine="566" w:firstLineChars="200"/>
        <w:rPr>
          <w:rFonts w:ascii="仿宋" w:hAnsi="仿宋" w:eastAsia="仿宋" w:cs="Times New Roman"/>
        </w:rPr>
      </w:pPr>
      <w:r>
        <w:rPr>
          <w:rFonts w:ascii="仿宋" w:hAnsi="仿宋" w:eastAsia="仿宋" w:cs="Times New Roman"/>
          <w:color w:val="000000"/>
        </w:rPr>
        <w:t>（三）采购中心将在</w:t>
      </w:r>
      <w:r>
        <w:rPr>
          <w:rFonts w:hint="eastAsia" w:ascii="仿宋" w:hAnsi="仿宋" w:eastAsia="仿宋" w:cs="Times New Roman"/>
          <w:color w:val="000000"/>
        </w:rPr>
        <w:t>成交</w:t>
      </w:r>
      <w:r>
        <w:rPr>
          <w:rFonts w:ascii="仿宋" w:hAnsi="仿宋" w:eastAsia="仿宋" w:cs="Times New Roman"/>
          <w:color w:val="000000"/>
        </w:rPr>
        <w:t>供应商确定之日起2个工作日内，</w:t>
      </w:r>
      <w:r>
        <w:rPr>
          <w:rFonts w:hint="eastAsia" w:ascii="仿宋" w:hAnsi="仿宋" w:eastAsia="仿宋" w:cs="Times New Roman"/>
          <w:color w:val="000000"/>
        </w:rPr>
        <w:t>发布媒体为</w:t>
      </w:r>
      <w:r>
        <w:rPr>
          <w:rFonts w:ascii="仿宋" w:hAnsi="仿宋" w:eastAsia="仿宋" w:cs="Times New Roman"/>
          <w:color w:val="000000"/>
        </w:rPr>
        <w:t>【</w:t>
      </w:r>
      <w:r>
        <w:rPr>
          <w:rFonts w:ascii="仿宋" w:hAnsi="仿宋" w:eastAsia="仿宋"/>
          <w:color w:val="000000"/>
        </w:rPr>
        <w:fldChar w:fldCharType="begin"/>
      </w:r>
      <w:r>
        <w:rPr>
          <w:rFonts w:ascii="仿宋" w:hAnsi="仿宋" w:eastAsia="仿宋"/>
          <w:color w:val="000000"/>
        </w:rPr>
        <w:instrText xml:space="preserve"> HYPERLINK "http://www.ccgp-shaanxi.gov.cn" </w:instrText>
      </w:r>
      <w:r>
        <w:rPr>
          <w:rFonts w:ascii="仿宋" w:hAnsi="仿宋" w:eastAsia="仿宋"/>
          <w:color w:val="000000"/>
        </w:rPr>
        <w:fldChar w:fldCharType="separate"/>
      </w:r>
      <w:r>
        <w:rPr>
          <w:rFonts w:ascii="仿宋" w:hAnsi="仿宋" w:eastAsia="仿宋" w:cs="Times New Roman"/>
          <w:color w:val="000000"/>
        </w:rPr>
        <w:t>陕西省政府采购网</w:t>
      </w:r>
      <w:r>
        <w:rPr>
          <w:rFonts w:ascii="仿宋" w:hAnsi="仿宋" w:eastAsia="仿宋" w:cs="Times New Roman"/>
          <w:color w:val="000000"/>
        </w:rPr>
        <w:fldChar w:fldCharType="end"/>
      </w:r>
      <w:r>
        <w:rPr>
          <w:rFonts w:ascii="仿宋" w:hAnsi="仿宋" w:eastAsia="仿宋" w:cs="Times New Roman"/>
          <w:color w:val="000000"/>
        </w:rPr>
        <w:t>（www.ccgp-shaanxi.gov.cn）</w:t>
      </w:r>
      <w:r>
        <w:rPr>
          <w:rStyle w:val="21"/>
          <w:rFonts w:ascii="仿宋" w:hAnsi="仿宋" w:eastAsia="仿宋" w:cs="Times New Roman"/>
          <w:color w:val="000000"/>
          <w:sz w:val="28"/>
          <w:szCs w:val="28"/>
        </w:rPr>
        <w:t>】</w:t>
      </w:r>
      <w:r>
        <w:rPr>
          <w:rFonts w:ascii="仿宋" w:hAnsi="仿宋" w:eastAsia="仿宋" w:cs="Times New Roman"/>
        </w:rPr>
        <w:t>【</w:t>
      </w:r>
      <w:r>
        <w:rPr>
          <w:rFonts w:ascii="仿宋" w:hAnsi="仿宋" w:eastAsia="仿宋" w:cs="Times New Roman"/>
          <w:bCs/>
        </w:rPr>
        <w:t>全国公共资源交易平台（陕西省）（http://www.sxggzyjy.cn/）</w:t>
      </w:r>
      <w:r>
        <w:rPr>
          <w:rStyle w:val="21"/>
          <w:rFonts w:ascii="仿宋" w:hAnsi="仿宋" w:eastAsia="仿宋" w:cs="Times New Roman"/>
          <w:color w:val="auto"/>
          <w:sz w:val="28"/>
          <w:szCs w:val="28"/>
        </w:rPr>
        <w:t>】</w:t>
      </w:r>
      <w:r>
        <w:rPr>
          <w:rFonts w:ascii="仿宋" w:hAnsi="仿宋" w:eastAsia="仿宋" w:cs="Times New Roman"/>
        </w:rPr>
        <w:t>上公告</w:t>
      </w:r>
      <w:r>
        <w:rPr>
          <w:rFonts w:hint="eastAsia" w:ascii="仿宋" w:hAnsi="仿宋" w:eastAsia="仿宋" w:cs="Times New Roman"/>
        </w:rPr>
        <w:t>成交</w:t>
      </w:r>
      <w:r>
        <w:rPr>
          <w:rFonts w:ascii="仿宋" w:hAnsi="仿宋" w:eastAsia="仿宋" w:cs="Times New Roman"/>
        </w:rPr>
        <w:t>结果。</w:t>
      </w:r>
    </w:p>
    <w:p>
      <w:pPr>
        <w:spacing w:line="500" w:lineRule="exact"/>
        <w:ind w:firstLine="566" w:firstLineChars="200"/>
        <w:rPr>
          <w:rFonts w:ascii="仿宋" w:hAnsi="仿宋" w:eastAsia="仿宋" w:cs="Times New Roman"/>
          <w:color w:val="000000"/>
        </w:rPr>
      </w:pPr>
      <w:r>
        <w:rPr>
          <w:rFonts w:hint="eastAsia" w:ascii="仿宋" w:hAnsi="仿宋" w:eastAsia="仿宋" w:cs="Times New Roman"/>
          <w:color w:val="000000"/>
        </w:rPr>
        <w:t>成交</w:t>
      </w:r>
      <w:r>
        <w:rPr>
          <w:rFonts w:ascii="仿宋" w:hAnsi="仿宋" w:eastAsia="仿宋" w:cs="Times New Roman"/>
          <w:color w:val="000000"/>
        </w:rPr>
        <w:t>公告期限为1个工作日。</w:t>
      </w:r>
    </w:p>
    <w:p>
      <w:pPr>
        <w:spacing w:line="500" w:lineRule="exact"/>
        <w:ind w:firstLine="566" w:firstLineChars="200"/>
        <w:rPr>
          <w:rFonts w:ascii="仿宋" w:hAnsi="仿宋" w:eastAsia="仿宋" w:cs="Times New Roman"/>
          <w:color w:val="000000"/>
        </w:rPr>
      </w:pPr>
      <w:r>
        <w:rPr>
          <w:rFonts w:ascii="仿宋" w:hAnsi="仿宋" w:eastAsia="仿宋" w:cs="Times New Roman"/>
          <w:color w:val="000000"/>
        </w:rPr>
        <w:t>（四）在公告</w:t>
      </w:r>
      <w:r>
        <w:rPr>
          <w:rFonts w:hint="eastAsia" w:ascii="仿宋" w:hAnsi="仿宋" w:eastAsia="仿宋" w:cs="Times New Roman"/>
          <w:color w:val="000000"/>
        </w:rPr>
        <w:t>成交</w:t>
      </w:r>
      <w:r>
        <w:rPr>
          <w:rFonts w:ascii="仿宋" w:hAnsi="仿宋" w:eastAsia="仿宋" w:cs="Times New Roman"/>
          <w:color w:val="000000"/>
        </w:rPr>
        <w:t>结果的同时，采购中心向</w:t>
      </w:r>
      <w:r>
        <w:rPr>
          <w:rFonts w:hint="eastAsia" w:ascii="仿宋" w:hAnsi="仿宋" w:eastAsia="仿宋" w:cs="Times New Roman"/>
          <w:color w:val="000000"/>
        </w:rPr>
        <w:t>成交</w:t>
      </w:r>
      <w:r>
        <w:rPr>
          <w:rFonts w:ascii="仿宋" w:hAnsi="仿宋" w:eastAsia="仿宋" w:cs="Times New Roman"/>
          <w:color w:val="000000"/>
        </w:rPr>
        <w:t>供应商发出</w:t>
      </w:r>
      <w:r>
        <w:rPr>
          <w:rFonts w:hint="eastAsia" w:ascii="仿宋" w:hAnsi="仿宋" w:eastAsia="仿宋" w:cs="Times New Roman"/>
          <w:color w:val="000000"/>
        </w:rPr>
        <w:t>成交</w:t>
      </w:r>
      <w:r>
        <w:rPr>
          <w:rFonts w:ascii="仿宋" w:hAnsi="仿宋" w:eastAsia="仿宋" w:cs="Times New Roman"/>
          <w:color w:val="000000"/>
        </w:rPr>
        <w:t>通知书</w:t>
      </w:r>
      <w:r>
        <w:rPr>
          <w:rFonts w:hint="eastAsia" w:ascii="仿宋" w:hAnsi="仿宋" w:eastAsia="仿宋" w:cs="Times New Roman"/>
          <w:color w:val="000000"/>
        </w:rPr>
        <w:t>。</w:t>
      </w:r>
    </w:p>
    <w:p>
      <w:pPr>
        <w:spacing w:line="500" w:lineRule="exact"/>
        <w:ind w:firstLine="566" w:firstLineChars="200"/>
        <w:rPr>
          <w:rFonts w:ascii="仿宋" w:hAnsi="仿宋" w:eastAsia="仿宋" w:cs="Times New Roman"/>
          <w:b/>
          <w:color w:val="000000"/>
          <w:sz w:val="28"/>
          <w:szCs w:val="28"/>
        </w:rPr>
      </w:pPr>
      <w:r>
        <w:rPr>
          <w:rFonts w:ascii="仿宋" w:hAnsi="仿宋" w:eastAsia="仿宋" w:cs="Times New Roman"/>
          <w:color w:val="000000"/>
        </w:rPr>
        <w:t>（五）</w:t>
      </w:r>
      <w:r>
        <w:rPr>
          <w:rFonts w:hint="eastAsia" w:ascii="仿宋" w:hAnsi="仿宋" w:eastAsia="仿宋" w:cs="Times New Roman"/>
          <w:color w:val="000000"/>
        </w:rPr>
        <w:t>成交</w:t>
      </w:r>
      <w:r>
        <w:rPr>
          <w:rFonts w:ascii="仿宋" w:hAnsi="仿宋" w:eastAsia="仿宋" w:cs="Times New Roman"/>
          <w:color w:val="000000"/>
        </w:rPr>
        <w:t>通知书发出后，采购人不得违法改变</w:t>
      </w:r>
      <w:r>
        <w:rPr>
          <w:rFonts w:hint="eastAsia" w:ascii="仿宋" w:hAnsi="仿宋" w:eastAsia="仿宋" w:cs="Times New Roman"/>
          <w:color w:val="000000"/>
        </w:rPr>
        <w:t>成交</w:t>
      </w:r>
      <w:r>
        <w:rPr>
          <w:rFonts w:ascii="仿宋" w:hAnsi="仿宋" w:eastAsia="仿宋" w:cs="Times New Roman"/>
          <w:color w:val="000000"/>
        </w:rPr>
        <w:t>结果，</w:t>
      </w:r>
      <w:r>
        <w:rPr>
          <w:rFonts w:hint="eastAsia" w:ascii="仿宋" w:hAnsi="仿宋" w:eastAsia="仿宋" w:cs="Times New Roman"/>
          <w:color w:val="000000"/>
        </w:rPr>
        <w:t>成交</w:t>
      </w:r>
      <w:r>
        <w:rPr>
          <w:rFonts w:ascii="仿宋" w:hAnsi="仿宋" w:eastAsia="仿宋" w:cs="Times New Roman"/>
          <w:color w:val="000000"/>
        </w:rPr>
        <w:t>供应商无正当理由不得放弃</w:t>
      </w:r>
      <w:r>
        <w:rPr>
          <w:rFonts w:hint="eastAsia" w:ascii="仿宋" w:hAnsi="仿宋" w:eastAsia="仿宋" w:cs="Times New Roman"/>
          <w:color w:val="000000"/>
        </w:rPr>
        <w:t>成交</w:t>
      </w:r>
      <w:r>
        <w:rPr>
          <w:rFonts w:ascii="仿宋" w:hAnsi="仿宋" w:eastAsia="仿宋" w:cs="Times New Roman"/>
          <w:color w:val="000000"/>
        </w:rPr>
        <w:t>。</w:t>
      </w:r>
      <w:bookmarkStart w:id="134" w:name="_Toc10388"/>
      <w:bookmarkStart w:id="135" w:name="_Toc48834293"/>
      <w:bookmarkStart w:id="136" w:name="_Toc48834096"/>
      <w:bookmarkStart w:id="137" w:name="_Toc48834166"/>
      <w:bookmarkStart w:id="138" w:name="_Toc48834534"/>
      <w:bookmarkStart w:id="139" w:name="_Toc48834455"/>
    </w:p>
    <w:p>
      <w:pPr>
        <w:pStyle w:val="16"/>
        <w:spacing w:line="500" w:lineRule="exact"/>
        <w:ind w:firstLine="566" w:firstLineChars="200"/>
        <w:outlineLvl w:val="1"/>
        <w:rPr>
          <w:rFonts w:ascii="仿宋" w:hAnsi="仿宋" w:eastAsia="仿宋" w:cs="Times New Roman"/>
          <w:b/>
          <w:color w:val="000000"/>
          <w:sz w:val="28"/>
          <w:szCs w:val="28"/>
        </w:rPr>
      </w:pPr>
      <w:r>
        <w:rPr>
          <w:rFonts w:ascii="仿宋" w:hAnsi="仿宋" w:eastAsia="仿宋" w:cs="Times New Roman"/>
          <w:b/>
          <w:color w:val="000000"/>
          <w:sz w:val="28"/>
          <w:szCs w:val="28"/>
        </w:rPr>
        <w:t>十</w:t>
      </w:r>
      <w:r>
        <w:rPr>
          <w:rFonts w:hint="eastAsia" w:ascii="仿宋" w:hAnsi="仿宋" w:eastAsia="仿宋" w:cs="Times New Roman"/>
          <w:b/>
          <w:color w:val="000000"/>
          <w:sz w:val="28"/>
          <w:szCs w:val="28"/>
        </w:rPr>
        <w:t>一</w:t>
      </w:r>
      <w:r>
        <w:rPr>
          <w:rFonts w:ascii="仿宋" w:hAnsi="仿宋" w:eastAsia="仿宋" w:cs="Times New Roman"/>
          <w:b/>
          <w:color w:val="000000"/>
          <w:sz w:val="28"/>
          <w:szCs w:val="28"/>
        </w:rPr>
        <w:t>、签订政府采购合同</w:t>
      </w:r>
      <w:bookmarkEnd w:id="134"/>
      <w:bookmarkEnd w:id="135"/>
      <w:bookmarkEnd w:id="136"/>
      <w:bookmarkEnd w:id="137"/>
      <w:bookmarkEnd w:id="138"/>
      <w:bookmarkEnd w:id="139"/>
    </w:p>
    <w:p>
      <w:pPr>
        <w:spacing w:line="500" w:lineRule="exact"/>
        <w:ind w:firstLine="566" w:firstLineChars="200"/>
        <w:rPr>
          <w:rFonts w:ascii="仿宋" w:hAnsi="仿宋" w:eastAsia="仿宋" w:cs="Times New Roman"/>
          <w:color w:val="000000"/>
          <w:kern w:val="0"/>
        </w:rPr>
      </w:pPr>
      <w:r>
        <w:rPr>
          <w:rFonts w:ascii="仿宋" w:hAnsi="仿宋" w:eastAsia="仿宋" w:cs="Times New Roman"/>
          <w:color w:val="000000"/>
        </w:rPr>
        <w:t>（一）自</w:t>
      </w:r>
      <w:r>
        <w:rPr>
          <w:rFonts w:hint="eastAsia" w:ascii="仿宋" w:hAnsi="仿宋" w:eastAsia="仿宋" w:cs="Times New Roman"/>
          <w:color w:val="000000"/>
        </w:rPr>
        <w:t>成交</w:t>
      </w:r>
      <w:r>
        <w:rPr>
          <w:rFonts w:ascii="仿宋" w:hAnsi="仿宋" w:eastAsia="仿宋" w:cs="Times New Roman"/>
          <w:color w:val="000000"/>
        </w:rPr>
        <w:t>通知书发出之日起</w:t>
      </w:r>
      <w:r>
        <w:rPr>
          <w:rFonts w:hint="eastAsia" w:ascii="仿宋" w:hAnsi="仿宋" w:eastAsia="仿宋" w:cs="Times New Roman"/>
          <w:color w:val="000000"/>
          <w:lang w:val="en-US" w:eastAsia="zh-CN"/>
        </w:rPr>
        <w:t>30</w:t>
      </w:r>
      <w:r>
        <w:rPr>
          <w:rFonts w:ascii="仿宋" w:hAnsi="仿宋" w:eastAsia="仿宋" w:cs="Times New Roman"/>
          <w:color w:val="000000"/>
        </w:rPr>
        <w:t>日内，</w:t>
      </w:r>
      <w:r>
        <w:rPr>
          <w:rFonts w:ascii="仿宋" w:hAnsi="仿宋" w:eastAsia="仿宋" w:cs="Times New Roman"/>
          <w:color w:val="000000"/>
          <w:kern w:val="0"/>
        </w:rPr>
        <w:t>采购人与</w:t>
      </w:r>
      <w:r>
        <w:rPr>
          <w:rFonts w:hint="eastAsia" w:ascii="仿宋" w:hAnsi="仿宋" w:eastAsia="仿宋" w:cs="Times New Roman"/>
          <w:color w:val="000000"/>
        </w:rPr>
        <w:t>成交</w:t>
      </w:r>
      <w:r>
        <w:rPr>
          <w:rFonts w:ascii="仿宋" w:hAnsi="仿宋" w:eastAsia="仿宋" w:cs="Times New Roman"/>
          <w:color w:val="000000"/>
          <w:kern w:val="0"/>
        </w:rPr>
        <w:t>供应商应按磋商文件和</w:t>
      </w:r>
      <w:r>
        <w:rPr>
          <w:rFonts w:hint="eastAsia" w:ascii="仿宋" w:hAnsi="仿宋" w:eastAsia="仿宋" w:cs="Times New Roman"/>
          <w:color w:val="000000"/>
        </w:rPr>
        <w:t>成交</w:t>
      </w:r>
      <w:r>
        <w:rPr>
          <w:rFonts w:ascii="仿宋" w:hAnsi="仿宋" w:eastAsia="仿宋" w:cs="Times New Roman"/>
          <w:color w:val="000000"/>
          <w:kern w:val="0"/>
        </w:rPr>
        <w:t>供应商响应文件的规定，签订书面合同。所签订的政府采购合同不得对磋商文件和成交供应商的响应文件内容作实质性修改。</w:t>
      </w:r>
    </w:p>
    <w:p>
      <w:pPr>
        <w:spacing w:line="500" w:lineRule="exact"/>
        <w:ind w:firstLine="566" w:firstLineChars="200"/>
        <w:rPr>
          <w:rFonts w:ascii="仿宋" w:hAnsi="仿宋" w:eastAsia="仿宋" w:cs="Times New Roman"/>
          <w:color w:val="000000"/>
          <w:kern w:val="0"/>
        </w:rPr>
      </w:pPr>
      <w:r>
        <w:rPr>
          <w:rFonts w:ascii="仿宋" w:hAnsi="仿宋" w:eastAsia="仿宋" w:cs="Times New Roman"/>
          <w:color w:val="000000"/>
          <w:kern w:val="0"/>
        </w:rPr>
        <w:t>采购人不得向成交供应商提出任何不合理的要求作为签订合同的条件。</w:t>
      </w:r>
    </w:p>
    <w:p>
      <w:pPr>
        <w:spacing w:line="500" w:lineRule="exact"/>
        <w:ind w:firstLine="566" w:firstLineChars="200"/>
        <w:rPr>
          <w:rFonts w:ascii="仿宋" w:hAnsi="仿宋" w:eastAsia="仿宋" w:cs="Times New Roman"/>
          <w:color w:val="000000"/>
        </w:rPr>
      </w:pPr>
      <w:r>
        <w:rPr>
          <w:rFonts w:ascii="仿宋" w:hAnsi="仿宋" w:eastAsia="仿宋" w:cs="Times New Roman"/>
          <w:color w:val="000000"/>
        </w:rPr>
        <w:t>（二）</w:t>
      </w:r>
      <w:r>
        <w:rPr>
          <w:rFonts w:ascii="仿宋" w:hAnsi="仿宋" w:eastAsia="仿宋" w:cs="Times New Roman"/>
          <w:color w:val="000000"/>
          <w:kern w:val="0"/>
        </w:rPr>
        <w:t>成交供应商拒绝与采购人签订合同的，采购人可以按照评标报告推荐的成交候选人名单排序，确定下一候选人为成交供应商，也可以重新开展政府采购活动。</w:t>
      </w:r>
    </w:p>
    <w:p>
      <w:pPr>
        <w:spacing w:line="500" w:lineRule="exact"/>
        <w:ind w:firstLine="566" w:firstLineChars="200"/>
        <w:rPr>
          <w:rFonts w:ascii="仿宋" w:hAnsi="仿宋" w:eastAsia="仿宋" w:cs="Times New Roman"/>
          <w:color w:val="000000"/>
          <w:kern w:val="0"/>
        </w:rPr>
      </w:pPr>
      <w:r>
        <w:rPr>
          <w:rFonts w:ascii="仿宋" w:hAnsi="仿宋" w:eastAsia="仿宋" w:cs="Times New Roman"/>
          <w:color w:val="000000"/>
        </w:rPr>
        <w:t>（三）磋商文件、成交供应商的响应文件、《成交通知书》及其澄清、说明文件、承诺等，均为签订采购合同的依据，作为采购合同的组成部分。</w:t>
      </w:r>
    </w:p>
    <w:p>
      <w:pPr>
        <w:spacing w:line="500" w:lineRule="exact"/>
        <w:ind w:firstLine="566" w:firstLineChars="200"/>
        <w:rPr>
          <w:rFonts w:ascii="仿宋" w:hAnsi="仿宋" w:eastAsia="仿宋" w:cs="Times New Roman"/>
          <w:color w:val="000000"/>
          <w:kern w:val="0"/>
        </w:rPr>
      </w:pPr>
      <w:r>
        <w:rPr>
          <w:rFonts w:ascii="仿宋" w:hAnsi="仿宋" w:eastAsia="仿宋" w:cs="Times New Roman"/>
          <w:color w:val="000000"/>
          <w:kern w:val="0"/>
        </w:rPr>
        <w:t>（四）政府采购合同应当包括采购人与成交供应商的名称和住所、标的、数量、质量、价款或者报酬、履行期限及地点和方式、验收要求、违约责任、解决争议的方法等内容。</w:t>
      </w:r>
    </w:p>
    <w:p>
      <w:pPr>
        <w:spacing w:line="500" w:lineRule="exact"/>
        <w:ind w:firstLine="566" w:firstLineChars="200"/>
        <w:rPr>
          <w:rFonts w:ascii="仿宋" w:hAnsi="仿宋" w:eastAsia="仿宋" w:cs="Times New Roman"/>
          <w:color w:val="000000"/>
          <w:kern w:val="0"/>
        </w:rPr>
      </w:pPr>
      <w:r>
        <w:rPr>
          <w:rFonts w:ascii="仿宋" w:hAnsi="仿宋" w:eastAsia="仿宋" w:cs="Times New Roman"/>
          <w:color w:val="000000"/>
          <w:kern w:val="0"/>
        </w:rPr>
        <w:t>（五）采购人与成交供应商应当根据合同的约定依法履行合同义务。政府采购合同的履行、违约责任和解决争议的方法等适用《中华人民共和国</w:t>
      </w:r>
      <w:r>
        <w:rPr>
          <w:rFonts w:ascii="仿宋" w:hAnsi="仿宋" w:eastAsia="仿宋" w:cs="Times New Roman"/>
          <w:kern w:val="0"/>
        </w:rPr>
        <w:t>合同法</w:t>
      </w:r>
      <w:r>
        <w:rPr>
          <w:rFonts w:ascii="仿宋" w:hAnsi="仿宋" w:eastAsia="仿宋" w:cs="Times New Roman"/>
          <w:color w:val="000000"/>
          <w:kern w:val="0"/>
        </w:rPr>
        <w:t>》。</w:t>
      </w:r>
    </w:p>
    <w:p>
      <w:pPr>
        <w:spacing w:line="500" w:lineRule="exact"/>
        <w:ind w:firstLine="566" w:firstLineChars="200"/>
        <w:rPr>
          <w:rFonts w:ascii="仿宋" w:hAnsi="仿宋" w:eastAsia="仿宋" w:cs="Times New Roman"/>
          <w:color w:val="000000"/>
          <w:kern w:val="0"/>
        </w:rPr>
      </w:pPr>
      <w:r>
        <w:rPr>
          <w:rFonts w:ascii="仿宋" w:hAnsi="仿宋" w:eastAsia="仿宋" w:cs="Times New Roman"/>
          <w:color w:val="000000"/>
          <w:kern w:val="0"/>
        </w:rPr>
        <w:t>（六）采购人应及时对采购项目进行验收。采购人可以邀请参加本项目的其他投标供应商或者第三方机构参与验收。参与验收的投标供应商或者第三方机构的意见作为验收书的参考资料一并存档。</w:t>
      </w:r>
    </w:p>
    <w:p>
      <w:pPr>
        <w:spacing w:line="500" w:lineRule="exact"/>
        <w:ind w:firstLine="566" w:firstLineChars="200"/>
        <w:rPr>
          <w:rFonts w:ascii="仿宋" w:hAnsi="仿宋" w:eastAsia="仿宋" w:cs="Times New Roman"/>
          <w:b/>
          <w:color w:val="000000"/>
          <w:sz w:val="28"/>
          <w:szCs w:val="28"/>
        </w:rPr>
      </w:pPr>
      <w:r>
        <w:rPr>
          <w:rFonts w:ascii="仿宋" w:hAnsi="仿宋" w:eastAsia="仿宋" w:cs="Times New Roman"/>
          <w:color w:val="000000"/>
          <w:kern w:val="0"/>
        </w:rPr>
        <w:t>（七）采购人应当加强对成交供应商的履约管理，并按照采购合同约定，及时向成交供应商支付采购资金。对于成交供应商违反采购合同约定的行为，采购人应当及时处理，依法追究其违约责任。</w:t>
      </w:r>
      <w:bookmarkStart w:id="140" w:name="_Toc48834097"/>
      <w:bookmarkStart w:id="141" w:name="_Toc48834294"/>
      <w:bookmarkStart w:id="142" w:name="_Toc48834456"/>
      <w:bookmarkStart w:id="143" w:name="_Toc48834535"/>
      <w:bookmarkStart w:id="144" w:name="_Toc48834167"/>
      <w:bookmarkStart w:id="145" w:name="_Toc31345"/>
    </w:p>
    <w:p>
      <w:pPr>
        <w:pStyle w:val="16"/>
        <w:spacing w:line="500" w:lineRule="exact"/>
        <w:ind w:left="0" w:leftChars="0" w:firstLine="566" w:firstLineChars="200"/>
        <w:outlineLvl w:val="1"/>
        <w:rPr>
          <w:rFonts w:ascii="仿宋" w:hAnsi="仿宋" w:eastAsia="仿宋" w:cs="Times New Roman"/>
          <w:b/>
          <w:color w:val="000000"/>
          <w:sz w:val="28"/>
          <w:szCs w:val="28"/>
        </w:rPr>
      </w:pPr>
      <w:r>
        <w:rPr>
          <w:rFonts w:ascii="仿宋" w:hAnsi="仿宋" w:eastAsia="仿宋" w:cs="Times New Roman"/>
          <w:b/>
          <w:color w:val="000000"/>
          <w:sz w:val="28"/>
          <w:szCs w:val="28"/>
        </w:rPr>
        <w:t>十</w:t>
      </w:r>
      <w:r>
        <w:rPr>
          <w:rFonts w:hint="eastAsia" w:ascii="仿宋" w:hAnsi="仿宋" w:eastAsia="仿宋" w:cs="Times New Roman"/>
          <w:b/>
          <w:color w:val="000000"/>
          <w:sz w:val="28"/>
          <w:szCs w:val="28"/>
        </w:rPr>
        <w:t>二</w:t>
      </w:r>
      <w:r>
        <w:rPr>
          <w:rFonts w:ascii="仿宋" w:hAnsi="仿宋" w:eastAsia="仿宋" w:cs="Times New Roman"/>
          <w:b/>
          <w:color w:val="000000"/>
          <w:sz w:val="28"/>
          <w:szCs w:val="28"/>
        </w:rPr>
        <w:t>、</w:t>
      </w:r>
      <w:bookmarkEnd w:id="140"/>
      <w:bookmarkEnd w:id="141"/>
      <w:bookmarkEnd w:id="142"/>
      <w:bookmarkEnd w:id="143"/>
      <w:bookmarkEnd w:id="144"/>
      <w:bookmarkEnd w:id="145"/>
      <w:r>
        <w:rPr>
          <w:rFonts w:hint="eastAsia" w:ascii="仿宋" w:hAnsi="仿宋" w:eastAsia="仿宋" w:cs="Times New Roman"/>
          <w:b/>
          <w:color w:val="000000"/>
          <w:sz w:val="28"/>
          <w:szCs w:val="28"/>
        </w:rPr>
        <w:t>废标情形</w:t>
      </w:r>
    </w:p>
    <w:p>
      <w:pPr>
        <w:spacing w:line="500" w:lineRule="exact"/>
        <w:ind w:firstLine="566" w:firstLineChars="200"/>
        <w:rPr>
          <w:rFonts w:ascii="仿宋" w:hAnsi="仿宋" w:eastAsia="仿宋" w:cs="Times New Roman"/>
          <w:color w:val="000000"/>
        </w:rPr>
      </w:pPr>
      <w:r>
        <w:rPr>
          <w:rFonts w:ascii="仿宋" w:hAnsi="仿宋" w:eastAsia="仿宋" w:cs="Times New Roman"/>
          <w:color w:val="000000"/>
        </w:rPr>
        <w:t>（一）磋商小组发现磋商文件存在歧义、重大缺陷导致评标工作无法进行，或者磋商文件内容违反国家有关强制性规定的，应当停止评标工作，与采购人或者采购中心沟通并作书面记录。采购人或者采购中心确认后，应当修改磋商文件，重新组织采购活动。</w:t>
      </w:r>
    </w:p>
    <w:p>
      <w:pPr>
        <w:spacing w:line="500" w:lineRule="exact"/>
        <w:ind w:firstLine="566" w:firstLineChars="200"/>
        <w:rPr>
          <w:rFonts w:ascii="仿宋" w:hAnsi="仿宋" w:eastAsia="仿宋" w:cs="Times New Roman"/>
          <w:color w:val="000000"/>
        </w:rPr>
      </w:pPr>
      <w:r>
        <w:rPr>
          <w:rFonts w:ascii="仿宋" w:hAnsi="仿宋" w:eastAsia="仿宋" w:cs="Times New Roman"/>
          <w:color w:val="000000"/>
        </w:rPr>
        <w:t>（二）根据《政府采购法》第三十六条规定，在招标采购中，出现下列情形之一的，本项目按废标处理：</w:t>
      </w:r>
    </w:p>
    <w:p>
      <w:pPr>
        <w:spacing w:line="500" w:lineRule="exact"/>
        <w:ind w:firstLine="566" w:firstLineChars="200"/>
        <w:rPr>
          <w:rFonts w:ascii="仿宋" w:hAnsi="仿宋" w:eastAsia="仿宋" w:cs="Times New Roman"/>
          <w:color w:val="000000"/>
        </w:rPr>
      </w:pPr>
      <w:r>
        <w:rPr>
          <w:rFonts w:ascii="仿宋" w:hAnsi="仿宋" w:eastAsia="仿宋" w:cs="Times New Roman"/>
          <w:color w:val="000000"/>
        </w:rPr>
        <w:t>1、出现影响采购公正的违法、违规行为；</w:t>
      </w:r>
    </w:p>
    <w:p>
      <w:pPr>
        <w:spacing w:line="500" w:lineRule="exact"/>
        <w:ind w:firstLine="566" w:firstLineChars="200"/>
        <w:rPr>
          <w:rFonts w:ascii="仿宋" w:hAnsi="仿宋" w:eastAsia="仿宋" w:cs="Times New Roman"/>
          <w:color w:val="000000"/>
        </w:rPr>
      </w:pPr>
      <w:r>
        <w:rPr>
          <w:rFonts w:ascii="仿宋" w:hAnsi="仿宋" w:eastAsia="仿宋" w:cs="Times New Roman"/>
          <w:color w:val="000000"/>
        </w:rPr>
        <w:t>2、供应商的报价均超过了采购预算，采购人不能支付；</w:t>
      </w:r>
    </w:p>
    <w:p>
      <w:pPr>
        <w:spacing w:line="500" w:lineRule="exact"/>
        <w:ind w:firstLine="566" w:firstLineChars="200"/>
        <w:rPr>
          <w:rFonts w:ascii="仿宋" w:hAnsi="仿宋" w:eastAsia="仿宋" w:cs="Times New Roman"/>
          <w:color w:val="000000"/>
        </w:rPr>
      </w:pPr>
      <w:r>
        <w:rPr>
          <w:rFonts w:ascii="仿宋" w:hAnsi="仿宋" w:eastAsia="仿宋" w:cs="Times New Roman"/>
          <w:color w:val="000000"/>
        </w:rPr>
        <w:t>3、因重大变故，采购任务取消。</w:t>
      </w:r>
    </w:p>
    <w:p>
      <w:pPr>
        <w:spacing w:line="500" w:lineRule="exact"/>
        <w:ind w:firstLine="566" w:firstLineChars="200"/>
        <w:rPr>
          <w:rFonts w:hint="eastAsia" w:ascii="仿宋" w:hAnsi="仿宋" w:eastAsia="仿宋" w:cs="Times New Roman"/>
          <w:b/>
          <w:color w:val="000000"/>
          <w:sz w:val="32"/>
          <w:szCs w:val="32"/>
        </w:rPr>
      </w:pPr>
      <w:r>
        <w:rPr>
          <w:rFonts w:ascii="仿宋" w:hAnsi="仿宋" w:eastAsia="仿宋" w:cs="Times New Roman"/>
          <w:color w:val="000000"/>
        </w:rPr>
        <w:t>废标后，由采购中心发布废标公告。</w:t>
      </w:r>
    </w:p>
    <w:p>
      <w:pPr>
        <w:pStyle w:val="16"/>
        <w:spacing w:line="500" w:lineRule="exact"/>
        <w:ind w:left="0" w:leftChars="0" w:firstLine="1647" w:firstLineChars="900"/>
        <w:jc w:val="both"/>
        <w:outlineLvl w:val="1"/>
        <w:rPr>
          <w:rFonts w:ascii="仿宋" w:hAnsi="仿宋" w:eastAsia="仿宋" w:cs="Times New Roman"/>
          <w:b/>
          <w:sz w:val="28"/>
          <w:szCs w:val="28"/>
        </w:rPr>
      </w:pPr>
      <w:r>
        <w:rPr>
          <w:rFonts w:hint="eastAsia" w:ascii="仿宋" w:hAnsi="仿宋" w:eastAsia="仿宋" w:cs="Times New Roman"/>
        </w:rPr>
        <w:t xml:space="preserve"> </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146" w:name="_Toc48834170"/>
      <w:bookmarkStart w:id="147" w:name="_Toc48834538"/>
      <w:bookmarkStart w:id="148" w:name="_Toc48834297"/>
      <w:bookmarkStart w:id="149" w:name="_Toc48834100"/>
      <w:bookmarkStart w:id="150" w:name="_Toc48834459"/>
      <w:r>
        <w:rPr>
          <w:rFonts w:hint="eastAsia" w:ascii="仿宋" w:hAnsi="仿宋" w:eastAsia="仿宋" w:cs="Times New Roman"/>
          <w:b/>
          <w:sz w:val="32"/>
          <w:szCs w:val="32"/>
        </w:rPr>
        <w:t xml:space="preserve">第三章  </w:t>
      </w:r>
      <w:r>
        <w:rPr>
          <w:rFonts w:ascii="仿宋" w:hAnsi="仿宋" w:eastAsia="仿宋" w:cs="Times New Roman"/>
          <w:b/>
          <w:sz w:val="32"/>
          <w:szCs w:val="32"/>
        </w:rPr>
        <w:t>评审办法及标准</w:t>
      </w:r>
    </w:p>
    <w:p>
      <w:pPr>
        <w:pStyle w:val="16"/>
        <w:spacing w:line="500" w:lineRule="exact"/>
        <w:ind w:firstLine="0" w:firstLineChars="0"/>
        <w:outlineLvl w:val="1"/>
        <w:rPr>
          <w:rFonts w:hint="eastAsia" w:ascii="仿宋" w:hAnsi="仿宋" w:eastAsia="仿宋" w:cs="Times New Roman"/>
          <w:b/>
          <w:sz w:val="28"/>
          <w:szCs w:val="28"/>
        </w:rPr>
      </w:pPr>
      <w:bookmarkStart w:id="151" w:name="_Toc48834171"/>
      <w:bookmarkStart w:id="152" w:name="_Toc48834460"/>
      <w:bookmarkStart w:id="153" w:name="_Toc48834101"/>
      <w:bookmarkStart w:id="154" w:name="_Toc48834539"/>
      <w:bookmarkStart w:id="155" w:name="_Toc48834298"/>
      <w:r>
        <w:rPr>
          <w:rFonts w:hint="eastAsia" w:ascii="仿宋" w:hAnsi="仿宋" w:eastAsia="仿宋" w:cs="Times New Roman"/>
          <w:b/>
          <w:sz w:val="28"/>
          <w:szCs w:val="28"/>
        </w:rPr>
        <w:t>一</w:t>
      </w:r>
      <w:r>
        <w:rPr>
          <w:rFonts w:ascii="仿宋" w:hAnsi="仿宋" w:eastAsia="仿宋" w:cs="Times New Roman"/>
          <w:b/>
          <w:sz w:val="28"/>
          <w:szCs w:val="28"/>
        </w:rPr>
        <w:t>、符合性审查</w:t>
      </w:r>
      <w:bookmarkEnd w:id="151"/>
      <w:bookmarkEnd w:id="152"/>
      <w:bookmarkEnd w:id="153"/>
      <w:bookmarkEnd w:id="154"/>
      <w:bookmarkEnd w:id="155"/>
    </w:p>
    <w:p>
      <w:pPr>
        <w:pStyle w:val="14"/>
        <w:jc w:val="center"/>
        <w:rPr>
          <w:rFonts w:ascii="仿宋" w:hAnsi="仿宋" w:eastAsia="仿宋" w:cs="Times New Roman"/>
        </w:rPr>
      </w:pPr>
      <w:r>
        <w:rPr>
          <w:rFonts w:ascii="仿宋" w:hAnsi="仿宋" w:eastAsia="仿宋" w:cs="Times New Roman"/>
          <w:b/>
          <w:bCs/>
          <w:sz w:val="28"/>
        </w:rPr>
        <w:t>符合性审查表</w:t>
      </w:r>
    </w:p>
    <w:tbl>
      <w:tblPr>
        <w:tblStyle w:val="18"/>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5"/>
        <w:gridCol w:w="2752"/>
        <w:gridCol w:w="49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05" w:type="dxa"/>
            <w:tcBorders>
              <w:top w:val="single" w:color="auto" w:sz="4" w:space="0"/>
              <w:left w:val="single" w:color="auto" w:sz="4" w:space="0"/>
              <w:bottom w:val="single" w:color="auto" w:sz="4" w:space="0"/>
              <w:right w:val="single" w:color="auto" w:sz="4" w:space="0"/>
            </w:tcBorders>
            <w:shd w:val="clear" w:color="auto" w:fill="D8D8D8"/>
            <w:vAlign w:val="center"/>
          </w:tcPr>
          <w:p>
            <w:pPr>
              <w:spacing w:line="312" w:lineRule="auto"/>
              <w:jc w:val="center"/>
              <w:rPr>
                <w:rFonts w:ascii="仿宋" w:hAnsi="仿宋" w:eastAsia="仿宋" w:cs="Times New Roman"/>
                <w:b/>
                <w:kern w:val="0"/>
                <w:sz w:val="24"/>
              </w:rPr>
            </w:pPr>
            <w:r>
              <w:rPr>
                <w:rFonts w:ascii="仿宋" w:hAnsi="仿宋" w:eastAsia="仿宋" w:cs="Times New Roman"/>
                <w:b/>
                <w:kern w:val="0"/>
                <w:sz w:val="24"/>
              </w:rPr>
              <w:t>序号</w:t>
            </w:r>
          </w:p>
        </w:tc>
        <w:tc>
          <w:tcPr>
            <w:tcW w:w="2752" w:type="dxa"/>
            <w:tcBorders>
              <w:top w:val="single" w:color="auto" w:sz="4" w:space="0"/>
              <w:left w:val="single" w:color="auto" w:sz="4" w:space="0"/>
              <w:bottom w:val="single" w:color="auto" w:sz="4" w:space="0"/>
              <w:right w:val="single" w:color="auto" w:sz="4" w:space="0"/>
            </w:tcBorders>
            <w:shd w:val="clear" w:color="auto" w:fill="D8D8D8"/>
            <w:vAlign w:val="center"/>
          </w:tcPr>
          <w:p>
            <w:pPr>
              <w:spacing w:line="312" w:lineRule="auto"/>
              <w:jc w:val="center"/>
              <w:rPr>
                <w:rFonts w:ascii="仿宋" w:hAnsi="仿宋" w:eastAsia="仿宋" w:cs="Times New Roman"/>
                <w:b/>
                <w:kern w:val="0"/>
                <w:sz w:val="24"/>
              </w:rPr>
            </w:pPr>
            <w:r>
              <w:rPr>
                <w:rFonts w:ascii="仿宋" w:hAnsi="仿宋" w:eastAsia="仿宋" w:cs="Times New Roman"/>
                <w:b/>
                <w:kern w:val="0"/>
                <w:sz w:val="24"/>
              </w:rPr>
              <w:t>符合性审查项</w:t>
            </w:r>
          </w:p>
        </w:tc>
        <w:tc>
          <w:tcPr>
            <w:tcW w:w="4965" w:type="dxa"/>
            <w:tcBorders>
              <w:top w:val="single" w:color="auto" w:sz="4" w:space="0"/>
              <w:left w:val="single" w:color="auto" w:sz="4" w:space="0"/>
              <w:bottom w:val="single" w:color="auto" w:sz="4" w:space="0"/>
              <w:right w:val="single" w:color="auto" w:sz="4" w:space="0"/>
            </w:tcBorders>
            <w:shd w:val="clear" w:color="auto" w:fill="D8D8D8"/>
            <w:vAlign w:val="center"/>
          </w:tcPr>
          <w:p>
            <w:pPr>
              <w:spacing w:line="312" w:lineRule="auto"/>
              <w:jc w:val="center"/>
              <w:rPr>
                <w:rFonts w:ascii="仿宋" w:hAnsi="仿宋" w:eastAsia="仿宋" w:cs="Times New Roman"/>
                <w:b/>
                <w:kern w:val="0"/>
                <w:sz w:val="24"/>
              </w:rPr>
            </w:pPr>
            <w:r>
              <w:rPr>
                <w:rFonts w:ascii="仿宋" w:hAnsi="仿宋" w:eastAsia="仿宋" w:cs="Times New Roman"/>
                <w:b/>
                <w:kern w:val="0"/>
                <w:sz w:val="24"/>
              </w:rPr>
              <w:t>通过条件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05" w:type="dxa"/>
            <w:tcBorders>
              <w:top w:val="single" w:color="auto" w:sz="4" w:space="0"/>
              <w:left w:val="single" w:color="auto" w:sz="4" w:space="0"/>
              <w:bottom w:val="single" w:color="auto" w:sz="4" w:space="0"/>
              <w:right w:val="single" w:color="auto" w:sz="4" w:space="0"/>
            </w:tcBorders>
            <w:vAlign w:val="center"/>
          </w:tcPr>
          <w:p>
            <w:pPr>
              <w:spacing w:line="320" w:lineRule="exact"/>
              <w:rPr>
                <w:rFonts w:hint="eastAsia" w:ascii="仿宋" w:hAnsi="仿宋" w:eastAsia="仿宋" w:cs="Times New Roman"/>
                <w:sz w:val="24"/>
                <w:lang w:val="en-US" w:eastAsia="zh-CN"/>
              </w:rPr>
            </w:pPr>
            <w:r>
              <w:rPr>
                <w:rFonts w:hint="eastAsia" w:ascii="仿宋" w:hAnsi="仿宋" w:eastAsia="仿宋" w:cs="Times New Roman"/>
                <w:sz w:val="24"/>
                <w:lang w:val="en-US" w:eastAsia="zh-CN"/>
              </w:rPr>
              <w:t>1</w:t>
            </w:r>
          </w:p>
        </w:tc>
        <w:tc>
          <w:tcPr>
            <w:tcW w:w="2752" w:type="dxa"/>
            <w:tcBorders>
              <w:top w:val="single" w:color="auto" w:sz="4" w:space="0"/>
              <w:left w:val="single" w:color="auto" w:sz="4" w:space="0"/>
              <w:bottom w:val="single" w:color="auto" w:sz="4" w:space="0"/>
              <w:right w:val="single" w:color="auto" w:sz="4" w:space="0"/>
            </w:tcBorders>
            <w:vAlign w:val="center"/>
          </w:tcPr>
          <w:p>
            <w:pPr>
              <w:spacing w:line="320" w:lineRule="exact"/>
              <w:rPr>
                <w:rFonts w:hint="eastAsia" w:ascii="仿宋" w:hAnsi="仿宋" w:eastAsia="仿宋" w:cs="Times New Roman"/>
                <w:sz w:val="24"/>
                <w:lang w:val="en-US" w:eastAsia="zh-CN"/>
              </w:rPr>
            </w:pPr>
            <w:r>
              <w:rPr>
                <w:rFonts w:hint="eastAsia" w:ascii="仿宋" w:hAnsi="仿宋" w:eastAsia="仿宋" w:cs="Times New Roman"/>
                <w:sz w:val="24"/>
                <w:lang w:val="en-US" w:eastAsia="zh-CN"/>
              </w:rPr>
              <w:t>响应文件封面、投标函、法定代表人授权委托书三处的项目名称、项目编号、标段</w:t>
            </w:r>
          </w:p>
        </w:tc>
        <w:tc>
          <w:tcPr>
            <w:tcW w:w="4965" w:type="dxa"/>
            <w:tcBorders>
              <w:top w:val="single" w:color="auto" w:sz="4" w:space="0"/>
              <w:left w:val="single" w:color="auto" w:sz="4" w:space="0"/>
              <w:bottom w:val="single" w:color="auto" w:sz="4" w:space="0"/>
              <w:right w:val="single" w:color="auto" w:sz="4" w:space="0"/>
            </w:tcBorders>
            <w:vAlign w:val="center"/>
          </w:tcPr>
          <w:p>
            <w:pPr>
              <w:spacing w:line="320" w:lineRule="exact"/>
              <w:rPr>
                <w:rFonts w:hint="eastAsia" w:ascii="仿宋" w:hAnsi="仿宋" w:eastAsia="仿宋" w:cs="Times New Roman"/>
                <w:sz w:val="24"/>
                <w:lang w:val="en-US" w:eastAsia="zh-CN"/>
              </w:rPr>
            </w:pPr>
            <w:r>
              <w:rPr>
                <w:rFonts w:hint="eastAsia" w:ascii="仿宋" w:hAnsi="仿宋" w:eastAsia="仿宋" w:cs="Times New Roman"/>
                <w:sz w:val="24"/>
                <w:lang w:val="en-US" w:eastAsia="zh-CN"/>
              </w:rPr>
              <w:t>三处均无遗漏，且与所投项目名称、项目编号、标段一致。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05" w:type="dxa"/>
            <w:tcBorders>
              <w:top w:val="single" w:color="auto" w:sz="4" w:space="0"/>
              <w:left w:val="single" w:color="auto" w:sz="4" w:space="0"/>
              <w:bottom w:val="single" w:color="auto" w:sz="4" w:space="0"/>
              <w:right w:val="single" w:color="auto" w:sz="4" w:space="0"/>
            </w:tcBorders>
            <w:vAlign w:val="center"/>
          </w:tcPr>
          <w:p>
            <w:pPr>
              <w:spacing w:line="320" w:lineRule="exact"/>
              <w:rPr>
                <w:rFonts w:hint="eastAsia" w:ascii="仿宋" w:hAnsi="仿宋" w:eastAsia="仿宋" w:cs="Times New Roman"/>
                <w:sz w:val="24"/>
                <w:lang w:val="en-US" w:eastAsia="zh-CN"/>
              </w:rPr>
            </w:pPr>
            <w:r>
              <w:rPr>
                <w:rFonts w:hint="eastAsia" w:ascii="仿宋" w:hAnsi="仿宋" w:eastAsia="仿宋" w:cs="Times New Roman"/>
                <w:sz w:val="24"/>
                <w:lang w:val="en-US" w:eastAsia="zh-CN"/>
              </w:rPr>
              <w:t>2</w:t>
            </w:r>
          </w:p>
        </w:tc>
        <w:tc>
          <w:tcPr>
            <w:tcW w:w="2752" w:type="dxa"/>
            <w:tcBorders>
              <w:top w:val="single" w:color="auto" w:sz="4" w:space="0"/>
              <w:left w:val="single" w:color="auto" w:sz="4" w:space="0"/>
              <w:bottom w:val="single" w:color="auto" w:sz="4" w:space="0"/>
              <w:right w:val="single" w:color="auto" w:sz="4" w:space="0"/>
            </w:tcBorders>
            <w:vAlign w:val="center"/>
          </w:tcPr>
          <w:p>
            <w:pPr>
              <w:spacing w:line="320" w:lineRule="exact"/>
              <w:rPr>
                <w:rFonts w:hint="eastAsia" w:ascii="仿宋" w:hAnsi="仿宋" w:eastAsia="仿宋" w:cs="Times New Roman"/>
                <w:sz w:val="24"/>
                <w:lang w:val="en-US" w:eastAsia="zh-CN"/>
              </w:rPr>
            </w:pPr>
            <w:r>
              <w:rPr>
                <w:rFonts w:hint="eastAsia" w:ascii="仿宋" w:hAnsi="仿宋" w:eastAsia="仿宋" w:cs="Times New Roman"/>
                <w:sz w:val="24"/>
                <w:lang w:val="en-US" w:eastAsia="zh-CN"/>
              </w:rPr>
              <w:t>响应文件签署、盖章</w:t>
            </w:r>
          </w:p>
        </w:tc>
        <w:tc>
          <w:tcPr>
            <w:tcW w:w="4965" w:type="dxa"/>
            <w:tcBorders>
              <w:top w:val="single" w:color="auto" w:sz="4" w:space="0"/>
              <w:left w:val="single" w:color="auto" w:sz="4" w:space="0"/>
              <w:bottom w:val="single" w:color="auto" w:sz="4" w:space="0"/>
              <w:right w:val="single" w:color="auto" w:sz="4" w:space="0"/>
            </w:tcBorders>
            <w:vAlign w:val="center"/>
          </w:tcPr>
          <w:p>
            <w:pPr>
              <w:spacing w:line="320" w:lineRule="exact"/>
              <w:rPr>
                <w:rFonts w:hint="eastAsia" w:ascii="仿宋" w:hAnsi="仿宋" w:eastAsia="仿宋" w:cs="Times New Roman"/>
                <w:sz w:val="24"/>
                <w:lang w:val="en-US" w:eastAsia="zh-CN"/>
              </w:rPr>
            </w:pPr>
            <w:r>
              <w:rPr>
                <w:rFonts w:hint="eastAsia" w:ascii="仿宋" w:hAnsi="仿宋" w:eastAsia="仿宋" w:cs="Times New Roman"/>
                <w:sz w:val="24"/>
                <w:lang w:val="en-US" w:eastAsia="zh-CN"/>
              </w:rPr>
              <w:t>均按磋商文件要求盖章（评分标准中要求提供的证明材料除外）。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05" w:type="dxa"/>
            <w:tcBorders>
              <w:top w:val="single" w:color="auto" w:sz="4" w:space="0"/>
              <w:left w:val="single" w:color="auto" w:sz="4" w:space="0"/>
              <w:bottom w:val="single" w:color="auto" w:sz="4" w:space="0"/>
              <w:right w:val="single" w:color="auto" w:sz="4" w:space="0"/>
            </w:tcBorders>
            <w:vAlign w:val="center"/>
          </w:tcPr>
          <w:p>
            <w:pPr>
              <w:spacing w:line="320" w:lineRule="exact"/>
              <w:rPr>
                <w:rFonts w:hint="eastAsia" w:ascii="仿宋" w:hAnsi="仿宋" w:eastAsia="仿宋" w:cs="Times New Roman"/>
                <w:sz w:val="24"/>
                <w:lang w:val="en-US" w:eastAsia="zh-CN"/>
              </w:rPr>
            </w:pPr>
            <w:r>
              <w:rPr>
                <w:rFonts w:hint="eastAsia" w:ascii="仿宋" w:hAnsi="仿宋" w:eastAsia="仿宋" w:cs="Times New Roman"/>
                <w:sz w:val="24"/>
                <w:lang w:val="en-US" w:eastAsia="zh-CN"/>
              </w:rPr>
              <w:t>3</w:t>
            </w:r>
          </w:p>
        </w:tc>
        <w:tc>
          <w:tcPr>
            <w:tcW w:w="2752" w:type="dxa"/>
            <w:tcBorders>
              <w:top w:val="single" w:color="auto" w:sz="4" w:space="0"/>
              <w:left w:val="single" w:color="auto" w:sz="4" w:space="0"/>
              <w:bottom w:val="single" w:color="auto" w:sz="4" w:space="0"/>
              <w:right w:val="single" w:color="auto" w:sz="4" w:space="0"/>
            </w:tcBorders>
            <w:vAlign w:val="center"/>
          </w:tcPr>
          <w:p>
            <w:pPr>
              <w:spacing w:line="320" w:lineRule="exact"/>
              <w:rPr>
                <w:rFonts w:hint="eastAsia" w:ascii="仿宋" w:hAnsi="仿宋" w:eastAsia="仿宋" w:cs="Times New Roman"/>
                <w:sz w:val="24"/>
                <w:lang w:val="en-US" w:eastAsia="zh-CN"/>
              </w:rPr>
            </w:pPr>
            <w:r>
              <w:rPr>
                <w:rFonts w:hint="eastAsia" w:ascii="仿宋" w:hAnsi="仿宋" w:eastAsia="仿宋" w:cs="Times New Roman"/>
                <w:sz w:val="24"/>
                <w:lang w:val="en-US" w:eastAsia="zh-CN"/>
              </w:rPr>
              <w:t>响应文件组成</w:t>
            </w:r>
          </w:p>
        </w:tc>
        <w:tc>
          <w:tcPr>
            <w:tcW w:w="4965" w:type="dxa"/>
            <w:tcBorders>
              <w:top w:val="single" w:color="auto" w:sz="4" w:space="0"/>
              <w:left w:val="single" w:color="auto" w:sz="4" w:space="0"/>
              <w:bottom w:val="single" w:color="auto" w:sz="4" w:space="0"/>
              <w:right w:val="single" w:color="auto" w:sz="4" w:space="0"/>
            </w:tcBorders>
            <w:vAlign w:val="center"/>
          </w:tcPr>
          <w:p>
            <w:pPr>
              <w:spacing w:line="320" w:lineRule="exact"/>
              <w:rPr>
                <w:rFonts w:hint="eastAsia" w:ascii="仿宋" w:hAnsi="仿宋" w:eastAsia="仿宋" w:cs="Times New Roman"/>
                <w:sz w:val="24"/>
                <w:lang w:val="en-US" w:eastAsia="zh-CN"/>
              </w:rPr>
            </w:pPr>
            <w:r>
              <w:rPr>
                <w:rFonts w:hint="eastAsia" w:ascii="仿宋" w:hAnsi="仿宋" w:eastAsia="仿宋" w:cs="Times New Roman"/>
                <w:sz w:val="24"/>
                <w:lang w:val="en-US" w:eastAsia="zh-CN"/>
              </w:rPr>
              <w:t>响应文件应包含以下内容：</w:t>
            </w:r>
          </w:p>
          <w:p>
            <w:pPr>
              <w:spacing w:line="320" w:lineRule="exact"/>
              <w:rPr>
                <w:rFonts w:hint="eastAsia" w:ascii="仿宋" w:hAnsi="仿宋" w:eastAsia="仿宋" w:cs="Times New Roman"/>
                <w:sz w:val="24"/>
                <w:lang w:val="en-US" w:eastAsia="zh-CN"/>
              </w:rPr>
            </w:pPr>
            <w:r>
              <w:rPr>
                <w:rFonts w:hint="eastAsia" w:ascii="仿宋" w:hAnsi="仿宋" w:eastAsia="仿宋" w:cs="Times New Roman"/>
                <w:sz w:val="24"/>
                <w:lang w:val="en-US" w:eastAsia="zh-CN"/>
              </w:rPr>
              <w:t>（1）资格证明文件；</w:t>
            </w:r>
          </w:p>
          <w:p>
            <w:pPr>
              <w:spacing w:line="320" w:lineRule="exact"/>
              <w:rPr>
                <w:rFonts w:hint="eastAsia" w:ascii="仿宋" w:hAnsi="仿宋" w:eastAsia="仿宋" w:cs="Times New Roman"/>
                <w:sz w:val="24"/>
                <w:lang w:val="en-US" w:eastAsia="zh-CN"/>
              </w:rPr>
            </w:pPr>
            <w:r>
              <w:rPr>
                <w:rFonts w:hint="eastAsia" w:ascii="仿宋" w:hAnsi="仿宋" w:eastAsia="仿宋" w:cs="Times New Roman"/>
                <w:sz w:val="24"/>
                <w:lang w:val="en-US" w:eastAsia="zh-CN"/>
              </w:rPr>
              <w:t>（2）符合性证明文件；</w:t>
            </w:r>
          </w:p>
          <w:p>
            <w:pPr>
              <w:spacing w:line="320" w:lineRule="exact"/>
              <w:rPr>
                <w:rFonts w:hint="eastAsia" w:ascii="仿宋" w:hAnsi="仿宋" w:eastAsia="仿宋" w:cs="Times New Roman"/>
                <w:sz w:val="24"/>
                <w:lang w:val="en-US" w:eastAsia="zh-CN"/>
              </w:rPr>
            </w:pPr>
            <w:r>
              <w:rPr>
                <w:rFonts w:hint="eastAsia" w:ascii="仿宋" w:hAnsi="仿宋" w:eastAsia="仿宋" w:cs="Times New Roman"/>
                <w:sz w:val="24"/>
                <w:lang w:val="en-US" w:eastAsia="zh-CN"/>
              </w:rPr>
              <w:t>（3）响应方案。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05" w:type="dxa"/>
            <w:tcBorders>
              <w:top w:val="single" w:color="auto" w:sz="4" w:space="0"/>
              <w:left w:val="single" w:color="auto" w:sz="4" w:space="0"/>
              <w:bottom w:val="single" w:color="auto" w:sz="4" w:space="0"/>
              <w:right w:val="single" w:color="auto" w:sz="4" w:space="0"/>
            </w:tcBorders>
            <w:vAlign w:val="center"/>
          </w:tcPr>
          <w:p>
            <w:pPr>
              <w:spacing w:line="320" w:lineRule="exact"/>
              <w:rPr>
                <w:rFonts w:hint="eastAsia" w:ascii="仿宋" w:hAnsi="仿宋" w:eastAsia="仿宋" w:cs="Times New Roman"/>
                <w:sz w:val="24"/>
                <w:lang w:val="en-US" w:eastAsia="zh-CN"/>
              </w:rPr>
            </w:pPr>
            <w:r>
              <w:rPr>
                <w:rFonts w:hint="eastAsia" w:ascii="仿宋" w:hAnsi="仿宋" w:eastAsia="仿宋" w:cs="Times New Roman"/>
                <w:sz w:val="24"/>
                <w:lang w:val="en-US" w:eastAsia="zh-CN"/>
              </w:rPr>
              <w:t>4</w:t>
            </w:r>
          </w:p>
        </w:tc>
        <w:tc>
          <w:tcPr>
            <w:tcW w:w="2752" w:type="dxa"/>
            <w:tcBorders>
              <w:top w:val="single" w:color="auto" w:sz="4" w:space="0"/>
              <w:left w:val="single" w:color="auto" w:sz="4" w:space="0"/>
              <w:bottom w:val="single" w:color="auto" w:sz="4" w:space="0"/>
              <w:right w:val="single" w:color="auto" w:sz="4" w:space="0"/>
            </w:tcBorders>
            <w:vAlign w:val="center"/>
          </w:tcPr>
          <w:p>
            <w:pPr>
              <w:spacing w:line="320" w:lineRule="exact"/>
              <w:rPr>
                <w:rFonts w:hint="eastAsia" w:ascii="仿宋" w:hAnsi="仿宋" w:eastAsia="仿宋" w:cs="Times New Roman"/>
                <w:sz w:val="24"/>
                <w:lang w:val="en-US" w:eastAsia="zh-CN"/>
              </w:rPr>
            </w:pPr>
            <w:r>
              <w:rPr>
                <w:rFonts w:hint="eastAsia" w:ascii="仿宋" w:hAnsi="仿宋" w:eastAsia="仿宋" w:cs="Times New Roman"/>
                <w:sz w:val="24"/>
                <w:lang w:val="en-US" w:eastAsia="zh-CN"/>
              </w:rPr>
              <w:t>响应文件有效期</w:t>
            </w:r>
          </w:p>
        </w:tc>
        <w:tc>
          <w:tcPr>
            <w:tcW w:w="4965" w:type="dxa"/>
            <w:tcBorders>
              <w:top w:val="single" w:color="auto" w:sz="4" w:space="0"/>
              <w:left w:val="single" w:color="auto" w:sz="4" w:space="0"/>
              <w:bottom w:val="single" w:color="auto" w:sz="4" w:space="0"/>
              <w:right w:val="single" w:color="auto" w:sz="4" w:space="0"/>
            </w:tcBorders>
            <w:vAlign w:val="center"/>
          </w:tcPr>
          <w:p>
            <w:pPr>
              <w:spacing w:line="320" w:lineRule="exact"/>
              <w:rPr>
                <w:rFonts w:hint="eastAsia" w:ascii="仿宋" w:hAnsi="仿宋" w:eastAsia="仿宋" w:cs="Times New Roman"/>
                <w:sz w:val="24"/>
                <w:lang w:val="en-US" w:eastAsia="zh-CN"/>
              </w:rPr>
            </w:pPr>
            <w:r>
              <w:rPr>
                <w:rFonts w:hint="eastAsia" w:ascii="仿宋" w:hAnsi="仿宋" w:eastAsia="仿宋" w:cs="Times New Roman"/>
                <w:sz w:val="24"/>
                <w:lang w:val="en-US" w:eastAsia="zh-CN"/>
              </w:rPr>
              <w:t>响应文件有效期符合磋商文件要求。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05" w:type="dxa"/>
            <w:tcBorders>
              <w:top w:val="single" w:color="auto" w:sz="4" w:space="0"/>
              <w:left w:val="single" w:color="auto" w:sz="4" w:space="0"/>
              <w:bottom w:val="single" w:color="auto" w:sz="4" w:space="0"/>
              <w:right w:val="single" w:color="auto" w:sz="4" w:space="0"/>
            </w:tcBorders>
            <w:vAlign w:val="center"/>
          </w:tcPr>
          <w:p>
            <w:pPr>
              <w:spacing w:line="320" w:lineRule="exact"/>
              <w:rPr>
                <w:rFonts w:hint="eastAsia" w:ascii="仿宋" w:hAnsi="仿宋" w:eastAsia="仿宋" w:cs="Times New Roman"/>
                <w:sz w:val="24"/>
                <w:lang w:val="en-US" w:eastAsia="zh-CN"/>
              </w:rPr>
            </w:pPr>
            <w:r>
              <w:rPr>
                <w:rFonts w:hint="eastAsia" w:ascii="仿宋" w:hAnsi="仿宋" w:eastAsia="仿宋" w:cs="Times New Roman"/>
                <w:sz w:val="24"/>
                <w:lang w:val="en-US" w:eastAsia="zh-CN"/>
              </w:rPr>
              <w:t>5</w:t>
            </w:r>
          </w:p>
        </w:tc>
        <w:tc>
          <w:tcPr>
            <w:tcW w:w="2752" w:type="dxa"/>
            <w:tcBorders>
              <w:top w:val="single" w:color="auto" w:sz="4" w:space="0"/>
              <w:left w:val="single" w:color="auto" w:sz="4" w:space="0"/>
              <w:bottom w:val="single" w:color="auto" w:sz="4" w:space="0"/>
              <w:right w:val="single" w:color="auto" w:sz="4" w:space="0"/>
            </w:tcBorders>
            <w:vAlign w:val="center"/>
          </w:tcPr>
          <w:p>
            <w:pPr>
              <w:spacing w:line="320" w:lineRule="exact"/>
              <w:rPr>
                <w:rFonts w:hint="eastAsia" w:ascii="仿宋" w:hAnsi="仿宋" w:eastAsia="仿宋" w:cs="Times New Roman"/>
                <w:sz w:val="24"/>
                <w:lang w:val="en-US" w:eastAsia="zh-CN"/>
              </w:rPr>
            </w:pPr>
            <w:r>
              <w:rPr>
                <w:rFonts w:hint="eastAsia" w:ascii="仿宋" w:hAnsi="仿宋" w:eastAsia="仿宋" w:cs="Times New Roman"/>
                <w:sz w:val="24"/>
                <w:lang w:val="en-US" w:eastAsia="zh-CN"/>
              </w:rPr>
              <w:t>第一次磋商报价一览表</w:t>
            </w:r>
          </w:p>
        </w:tc>
        <w:tc>
          <w:tcPr>
            <w:tcW w:w="4965" w:type="dxa"/>
            <w:tcBorders>
              <w:top w:val="single" w:color="auto" w:sz="4" w:space="0"/>
              <w:left w:val="single" w:color="auto" w:sz="4" w:space="0"/>
              <w:bottom w:val="single" w:color="auto" w:sz="4" w:space="0"/>
              <w:right w:val="single" w:color="auto" w:sz="4" w:space="0"/>
            </w:tcBorders>
            <w:vAlign w:val="center"/>
          </w:tcPr>
          <w:p>
            <w:pPr>
              <w:spacing w:line="320" w:lineRule="exact"/>
              <w:rPr>
                <w:rFonts w:hint="eastAsia" w:ascii="仿宋" w:hAnsi="仿宋" w:eastAsia="仿宋" w:cs="Times New Roman"/>
                <w:sz w:val="24"/>
                <w:lang w:val="en-US" w:eastAsia="zh-CN"/>
              </w:rPr>
            </w:pPr>
            <w:r>
              <w:rPr>
                <w:rFonts w:hint="eastAsia" w:ascii="仿宋" w:hAnsi="仿宋" w:eastAsia="仿宋" w:cs="Times New Roman"/>
                <w:sz w:val="24"/>
                <w:lang w:val="en-US" w:eastAsia="zh-CN"/>
              </w:rPr>
              <w:t>（1）磋商报价符合唯一性要求：</w:t>
            </w:r>
          </w:p>
          <w:p>
            <w:pPr>
              <w:spacing w:line="320" w:lineRule="exact"/>
              <w:rPr>
                <w:rFonts w:hint="eastAsia" w:ascii="仿宋" w:hAnsi="仿宋" w:eastAsia="仿宋" w:cs="Times New Roman"/>
                <w:sz w:val="24"/>
                <w:lang w:val="en-US" w:eastAsia="zh-CN"/>
              </w:rPr>
            </w:pPr>
            <w:r>
              <w:rPr>
                <w:rFonts w:hint="eastAsia" w:ascii="仿宋" w:hAnsi="仿宋" w:eastAsia="仿宋" w:cs="Times New Roman"/>
                <w:sz w:val="24"/>
                <w:lang w:val="en-US" w:eastAsia="zh-CN"/>
              </w:rPr>
              <w:t>（2）磋商一览表填写符合要求；</w:t>
            </w:r>
          </w:p>
          <w:p>
            <w:pPr>
              <w:spacing w:line="320" w:lineRule="exact"/>
              <w:rPr>
                <w:rFonts w:hint="eastAsia" w:ascii="仿宋" w:hAnsi="仿宋" w:eastAsia="仿宋" w:cs="Times New Roman"/>
                <w:sz w:val="24"/>
                <w:lang w:val="en-US" w:eastAsia="zh-CN"/>
              </w:rPr>
            </w:pPr>
            <w:r>
              <w:rPr>
                <w:rFonts w:hint="eastAsia" w:ascii="仿宋" w:hAnsi="仿宋" w:eastAsia="仿宋" w:cs="Times New Roman"/>
                <w:sz w:val="24"/>
                <w:lang w:val="en-US" w:eastAsia="zh-CN"/>
              </w:rPr>
              <w:t>（3）计量单位、报价货币均符合磋商文件要求；</w:t>
            </w:r>
          </w:p>
          <w:p>
            <w:pPr>
              <w:spacing w:line="320" w:lineRule="exact"/>
              <w:rPr>
                <w:rFonts w:hint="eastAsia" w:ascii="仿宋" w:hAnsi="仿宋" w:eastAsia="仿宋" w:cs="Times New Roman"/>
                <w:sz w:val="24"/>
                <w:lang w:val="en-US" w:eastAsia="zh-CN"/>
              </w:rPr>
            </w:pPr>
            <w:r>
              <w:rPr>
                <w:rFonts w:hint="eastAsia" w:ascii="仿宋" w:hAnsi="仿宋" w:eastAsia="仿宋" w:cs="Times New Roman"/>
                <w:sz w:val="24"/>
                <w:lang w:val="en-US" w:eastAsia="zh-CN"/>
              </w:rPr>
              <w:t>（4）未超出采购预算或磋商文件规定的最高限价。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05" w:type="dxa"/>
            <w:tcBorders>
              <w:top w:val="single" w:color="auto" w:sz="4" w:space="0"/>
              <w:left w:val="single" w:color="auto" w:sz="4" w:space="0"/>
              <w:bottom w:val="single" w:color="auto" w:sz="4" w:space="0"/>
              <w:right w:val="single" w:color="auto" w:sz="4" w:space="0"/>
            </w:tcBorders>
            <w:vAlign w:val="center"/>
          </w:tcPr>
          <w:p>
            <w:pPr>
              <w:spacing w:line="320" w:lineRule="exact"/>
              <w:rPr>
                <w:rFonts w:hint="eastAsia" w:ascii="仿宋" w:hAnsi="仿宋" w:eastAsia="仿宋" w:cs="Times New Roman"/>
                <w:sz w:val="24"/>
                <w:lang w:val="en-US" w:eastAsia="zh-CN"/>
              </w:rPr>
            </w:pPr>
            <w:r>
              <w:rPr>
                <w:rFonts w:hint="eastAsia" w:ascii="仿宋" w:hAnsi="仿宋" w:eastAsia="仿宋" w:cs="Times New Roman"/>
                <w:sz w:val="24"/>
                <w:lang w:val="en-US" w:eastAsia="zh-CN"/>
              </w:rPr>
              <w:t>6</w:t>
            </w:r>
          </w:p>
        </w:tc>
        <w:tc>
          <w:tcPr>
            <w:tcW w:w="2752" w:type="dxa"/>
            <w:tcBorders>
              <w:top w:val="single" w:color="auto" w:sz="4" w:space="0"/>
              <w:left w:val="single" w:color="auto" w:sz="4" w:space="0"/>
              <w:bottom w:val="single" w:color="auto" w:sz="4" w:space="0"/>
              <w:right w:val="single" w:color="auto" w:sz="4" w:space="0"/>
            </w:tcBorders>
            <w:vAlign w:val="center"/>
          </w:tcPr>
          <w:p>
            <w:pPr>
              <w:spacing w:line="320" w:lineRule="exact"/>
              <w:rPr>
                <w:rFonts w:hint="eastAsia" w:ascii="仿宋" w:hAnsi="仿宋" w:eastAsia="仿宋" w:cs="Times New Roman"/>
                <w:sz w:val="24"/>
                <w:lang w:val="en-US" w:eastAsia="zh-CN"/>
              </w:rPr>
            </w:pPr>
            <w:r>
              <w:rPr>
                <w:rFonts w:hint="eastAsia" w:ascii="仿宋" w:hAnsi="仿宋" w:eastAsia="仿宋" w:cs="Times New Roman"/>
                <w:sz w:val="24"/>
                <w:lang w:val="en-US" w:eastAsia="zh-CN"/>
              </w:rPr>
              <w:t>磋商</w:t>
            </w:r>
            <w:r>
              <w:rPr>
                <w:rFonts w:hint="eastAsia" w:ascii="仿宋" w:hAnsi="仿宋" w:eastAsia="仿宋" w:cs="Times New Roman"/>
                <w:sz w:val="24"/>
                <w:lang w:val="zh-CN" w:eastAsia="zh-CN"/>
              </w:rPr>
              <w:t>文件要求的实质性条款</w:t>
            </w:r>
          </w:p>
        </w:tc>
        <w:tc>
          <w:tcPr>
            <w:tcW w:w="4965" w:type="dxa"/>
            <w:tcBorders>
              <w:top w:val="single" w:color="auto" w:sz="4" w:space="0"/>
              <w:left w:val="single" w:color="auto" w:sz="4" w:space="0"/>
              <w:bottom w:val="single" w:color="auto" w:sz="4" w:space="0"/>
              <w:right w:val="single" w:color="auto" w:sz="4" w:space="0"/>
            </w:tcBorders>
            <w:vAlign w:val="center"/>
          </w:tcPr>
          <w:p>
            <w:pPr>
              <w:spacing w:line="320" w:lineRule="exact"/>
              <w:rPr>
                <w:rFonts w:hint="eastAsia" w:ascii="仿宋" w:hAnsi="仿宋" w:eastAsia="仿宋" w:cs="Times New Roman"/>
                <w:sz w:val="24"/>
                <w:lang w:val="en-US" w:eastAsia="zh-CN"/>
              </w:rPr>
            </w:pPr>
            <w:r>
              <w:rPr>
                <w:rFonts w:hint="eastAsia" w:ascii="仿宋" w:hAnsi="仿宋" w:eastAsia="仿宋" w:cs="Times New Roman"/>
                <w:sz w:val="24"/>
                <w:lang w:val="zh-CN" w:eastAsia="zh-CN"/>
              </w:rPr>
              <w:t>完全响应</w:t>
            </w:r>
            <w:r>
              <w:rPr>
                <w:rFonts w:hint="eastAsia" w:ascii="仿宋" w:hAnsi="仿宋" w:eastAsia="仿宋" w:cs="Times New Roman"/>
                <w:sz w:val="24"/>
                <w:lang w:val="en-US" w:eastAsia="zh-CN"/>
              </w:rPr>
              <w:t>磋商</w:t>
            </w:r>
            <w:r>
              <w:rPr>
                <w:rFonts w:hint="eastAsia" w:ascii="仿宋" w:hAnsi="仿宋" w:eastAsia="仿宋" w:cs="Times New Roman"/>
                <w:sz w:val="24"/>
                <w:lang w:val="zh-CN" w:eastAsia="zh-CN"/>
              </w:rPr>
              <w:t>文件要求的各项实质性条款（加★号的条款）。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05" w:type="dxa"/>
            <w:tcBorders>
              <w:top w:val="single" w:color="auto" w:sz="4" w:space="0"/>
              <w:left w:val="single" w:color="auto" w:sz="4" w:space="0"/>
              <w:bottom w:val="single" w:color="auto" w:sz="4" w:space="0"/>
              <w:right w:val="single" w:color="auto" w:sz="4" w:space="0"/>
            </w:tcBorders>
            <w:vAlign w:val="center"/>
          </w:tcPr>
          <w:p>
            <w:pPr>
              <w:spacing w:line="320" w:lineRule="exact"/>
              <w:rPr>
                <w:rFonts w:hint="eastAsia" w:ascii="仿宋" w:hAnsi="仿宋" w:eastAsia="仿宋" w:cs="Times New Roman"/>
                <w:sz w:val="24"/>
                <w:lang w:val="en-US" w:eastAsia="zh-CN"/>
              </w:rPr>
            </w:pPr>
            <w:r>
              <w:rPr>
                <w:rFonts w:hint="eastAsia" w:ascii="仿宋" w:hAnsi="仿宋" w:eastAsia="仿宋" w:cs="Times New Roman"/>
                <w:sz w:val="24"/>
                <w:lang w:val="en-US" w:eastAsia="zh-CN"/>
              </w:rPr>
              <w:t>7</w:t>
            </w:r>
          </w:p>
        </w:tc>
        <w:tc>
          <w:tcPr>
            <w:tcW w:w="2752" w:type="dxa"/>
            <w:tcBorders>
              <w:top w:val="single" w:color="auto" w:sz="4" w:space="0"/>
              <w:left w:val="single" w:color="auto" w:sz="4" w:space="0"/>
              <w:bottom w:val="single" w:color="auto" w:sz="4" w:space="0"/>
              <w:right w:val="single" w:color="auto" w:sz="4" w:space="0"/>
            </w:tcBorders>
            <w:vAlign w:val="center"/>
          </w:tcPr>
          <w:p>
            <w:pPr>
              <w:spacing w:line="320" w:lineRule="exact"/>
              <w:rPr>
                <w:rFonts w:hint="eastAsia" w:ascii="仿宋" w:hAnsi="仿宋" w:eastAsia="仿宋" w:cs="Times New Roman"/>
                <w:sz w:val="24"/>
                <w:lang w:val="en-US" w:eastAsia="zh-CN"/>
              </w:rPr>
            </w:pPr>
            <w:r>
              <w:rPr>
                <w:rFonts w:hint="eastAsia" w:ascii="仿宋" w:hAnsi="仿宋" w:eastAsia="仿宋" w:cs="Times New Roman"/>
                <w:sz w:val="24"/>
                <w:lang w:val="en-US" w:eastAsia="zh-CN"/>
              </w:rPr>
              <w:t>无其他磋商文件或法规明确规定响应无效的事项</w:t>
            </w:r>
          </w:p>
        </w:tc>
        <w:tc>
          <w:tcPr>
            <w:tcW w:w="4965" w:type="dxa"/>
            <w:tcBorders>
              <w:top w:val="single" w:color="auto" w:sz="4" w:space="0"/>
              <w:left w:val="single" w:color="auto" w:sz="4" w:space="0"/>
              <w:bottom w:val="single" w:color="auto" w:sz="4" w:space="0"/>
              <w:right w:val="single" w:color="auto" w:sz="4" w:space="0"/>
            </w:tcBorders>
            <w:vAlign w:val="center"/>
          </w:tcPr>
          <w:p>
            <w:pPr>
              <w:spacing w:line="320" w:lineRule="exact"/>
              <w:rPr>
                <w:rFonts w:hint="eastAsia" w:ascii="仿宋" w:hAnsi="仿宋" w:eastAsia="仿宋" w:cs="Times New Roman"/>
                <w:sz w:val="24"/>
                <w:lang w:val="en-US" w:eastAsia="zh-CN"/>
              </w:rPr>
            </w:pPr>
            <w:r>
              <w:rPr>
                <w:rFonts w:hint="eastAsia" w:ascii="仿宋" w:hAnsi="仿宋" w:eastAsia="仿宋" w:cs="Times New Roman"/>
                <w:sz w:val="24"/>
                <w:lang w:val="en-US" w:eastAsia="zh-CN"/>
              </w:rPr>
              <w:t>没有不符合磋商文件规定的被视为无效响应的其他条款。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05" w:type="dxa"/>
            <w:tcBorders>
              <w:top w:val="single" w:color="auto" w:sz="4" w:space="0"/>
              <w:left w:val="single" w:color="auto" w:sz="4" w:space="0"/>
              <w:bottom w:val="single" w:color="auto" w:sz="4" w:space="0"/>
              <w:right w:val="single" w:color="auto" w:sz="4" w:space="0"/>
            </w:tcBorders>
            <w:vAlign w:val="center"/>
          </w:tcPr>
          <w:p>
            <w:pPr>
              <w:spacing w:line="320" w:lineRule="exact"/>
              <w:rPr>
                <w:rFonts w:hint="eastAsia" w:ascii="仿宋" w:hAnsi="仿宋" w:eastAsia="仿宋" w:cs="Times New Roman"/>
                <w:sz w:val="24"/>
                <w:lang w:val="en-US" w:eastAsia="zh-CN"/>
              </w:rPr>
            </w:pPr>
            <w:r>
              <w:rPr>
                <w:rFonts w:hint="eastAsia" w:ascii="仿宋" w:hAnsi="仿宋" w:eastAsia="仿宋" w:cs="Times New Roman"/>
                <w:sz w:val="24"/>
                <w:lang w:val="en-US" w:eastAsia="zh-CN"/>
              </w:rPr>
              <w:t>8</w:t>
            </w:r>
          </w:p>
        </w:tc>
        <w:tc>
          <w:tcPr>
            <w:tcW w:w="2752" w:type="dxa"/>
            <w:tcBorders>
              <w:top w:val="single" w:color="auto" w:sz="4" w:space="0"/>
              <w:left w:val="single" w:color="auto" w:sz="4" w:space="0"/>
              <w:bottom w:val="single" w:color="auto" w:sz="4" w:space="0"/>
              <w:right w:val="single" w:color="auto" w:sz="4" w:space="0"/>
            </w:tcBorders>
            <w:vAlign w:val="center"/>
          </w:tcPr>
          <w:p>
            <w:pPr>
              <w:spacing w:line="320" w:lineRule="exact"/>
              <w:rPr>
                <w:rFonts w:hint="eastAsia" w:ascii="仿宋" w:hAnsi="仿宋" w:eastAsia="仿宋" w:cs="Times New Roman"/>
                <w:sz w:val="24"/>
                <w:lang w:val="en-US" w:eastAsia="zh-CN"/>
              </w:rPr>
            </w:pPr>
            <w:r>
              <w:rPr>
                <w:rFonts w:hint="eastAsia" w:ascii="仿宋" w:hAnsi="仿宋" w:eastAsia="仿宋" w:cs="Times New Roman"/>
                <w:sz w:val="24"/>
                <w:lang w:val="en-US" w:eastAsia="zh-CN"/>
              </w:rPr>
              <w:t>合同条款响应</w:t>
            </w:r>
          </w:p>
        </w:tc>
        <w:tc>
          <w:tcPr>
            <w:tcW w:w="4965" w:type="dxa"/>
            <w:tcBorders>
              <w:top w:val="single" w:color="auto" w:sz="4" w:space="0"/>
              <w:left w:val="single" w:color="auto" w:sz="4" w:space="0"/>
              <w:bottom w:val="single" w:color="auto" w:sz="4" w:space="0"/>
              <w:right w:val="single" w:color="auto" w:sz="4" w:space="0"/>
            </w:tcBorders>
            <w:vAlign w:val="center"/>
          </w:tcPr>
          <w:p>
            <w:pPr>
              <w:spacing w:line="320" w:lineRule="exact"/>
              <w:rPr>
                <w:rFonts w:hint="eastAsia" w:ascii="仿宋" w:hAnsi="仿宋" w:eastAsia="仿宋" w:cs="Times New Roman"/>
                <w:sz w:val="24"/>
                <w:lang w:val="en-US" w:eastAsia="zh-CN"/>
              </w:rPr>
            </w:pPr>
            <w:r>
              <w:rPr>
                <w:rFonts w:hint="eastAsia" w:ascii="仿宋" w:hAnsi="仿宋" w:eastAsia="仿宋" w:cs="Times New Roman"/>
                <w:sz w:val="24"/>
                <w:lang w:val="en-US" w:eastAsia="zh-CN"/>
              </w:rPr>
              <w:t>有完全理解并接受磋商文件合同基本条款要求的描述。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05" w:type="dxa"/>
            <w:tcBorders>
              <w:top w:val="single" w:color="auto" w:sz="4" w:space="0"/>
              <w:left w:val="single" w:color="auto" w:sz="4" w:space="0"/>
              <w:bottom w:val="single" w:color="auto" w:sz="4" w:space="0"/>
              <w:right w:val="single" w:color="auto" w:sz="4" w:space="0"/>
            </w:tcBorders>
            <w:vAlign w:val="center"/>
          </w:tcPr>
          <w:p>
            <w:pPr>
              <w:spacing w:line="320" w:lineRule="exact"/>
              <w:rPr>
                <w:rFonts w:hint="default" w:ascii="仿宋" w:hAnsi="仿宋" w:eastAsia="仿宋" w:cs="Times New Roman"/>
                <w:sz w:val="24"/>
                <w:lang w:val="en-US" w:eastAsia="zh-CN"/>
              </w:rPr>
            </w:pPr>
            <w:r>
              <w:rPr>
                <w:rFonts w:hint="eastAsia" w:ascii="仿宋" w:hAnsi="仿宋" w:eastAsia="仿宋" w:cs="Times New Roman"/>
                <w:sz w:val="24"/>
                <w:lang w:val="en-US" w:eastAsia="zh-CN"/>
              </w:rPr>
              <w:t>9</w:t>
            </w:r>
          </w:p>
        </w:tc>
        <w:tc>
          <w:tcPr>
            <w:tcW w:w="2752" w:type="dxa"/>
            <w:tcBorders>
              <w:top w:val="single" w:color="auto" w:sz="4" w:space="0"/>
              <w:left w:val="single" w:color="auto" w:sz="4" w:space="0"/>
              <w:bottom w:val="single" w:color="auto" w:sz="4" w:space="0"/>
              <w:right w:val="single" w:color="auto" w:sz="4" w:space="0"/>
            </w:tcBorders>
            <w:vAlign w:val="center"/>
          </w:tcPr>
          <w:p>
            <w:pPr>
              <w:spacing w:line="320" w:lineRule="exact"/>
              <w:rPr>
                <w:rFonts w:hint="eastAsia" w:ascii="仿宋" w:hAnsi="仿宋" w:eastAsia="仿宋" w:cs="Times New Roman"/>
                <w:sz w:val="24"/>
                <w:lang w:val="en-US" w:eastAsia="zh-CN"/>
              </w:rPr>
            </w:pPr>
            <w:r>
              <w:rPr>
                <w:rFonts w:hint="eastAsia" w:ascii="仿宋" w:hAnsi="仿宋" w:eastAsia="仿宋" w:cs="Times New Roman"/>
                <w:sz w:val="24"/>
                <w:lang w:val="en-US" w:eastAsia="zh-CN"/>
              </w:rPr>
              <w:t>服务要求</w:t>
            </w:r>
          </w:p>
        </w:tc>
        <w:tc>
          <w:tcPr>
            <w:tcW w:w="4965" w:type="dxa"/>
            <w:tcBorders>
              <w:top w:val="single" w:color="auto" w:sz="4" w:space="0"/>
              <w:left w:val="single" w:color="auto" w:sz="4" w:space="0"/>
              <w:bottom w:val="single" w:color="auto" w:sz="4" w:space="0"/>
              <w:right w:val="single" w:color="auto" w:sz="4" w:space="0"/>
            </w:tcBorders>
            <w:vAlign w:val="center"/>
          </w:tcPr>
          <w:p>
            <w:pPr>
              <w:spacing w:line="320" w:lineRule="exact"/>
              <w:rPr>
                <w:rFonts w:hint="eastAsia" w:ascii="仿宋" w:hAnsi="仿宋" w:eastAsia="仿宋" w:cs="Times New Roman"/>
                <w:sz w:val="24"/>
                <w:lang w:val="en-US" w:eastAsia="zh-CN"/>
              </w:rPr>
            </w:pPr>
            <w:r>
              <w:rPr>
                <w:rFonts w:hint="eastAsia" w:ascii="仿宋" w:hAnsi="仿宋" w:eastAsia="仿宋" w:cs="Times New Roman"/>
                <w:sz w:val="24"/>
                <w:lang w:val="en-US" w:eastAsia="zh-CN"/>
              </w:rPr>
              <w:t>完全理解并接受对合格供应商、合格的服务要求，实质性要求没有负偏离。</w:t>
            </w:r>
          </w:p>
        </w:tc>
      </w:tr>
    </w:tbl>
    <w:p>
      <w:pPr>
        <w:pStyle w:val="16"/>
        <w:ind w:firstLine="285"/>
        <w:jc w:val="center"/>
        <w:rPr>
          <w:rFonts w:hint="eastAsia" w:ascii="仿宋" w:hAnsi="仿宋" w:eastAsia="仿宋" w:cs="Times New Roman"/>
          <w:b/>
          <w:sz w:val="28"/>
          <w:szCs w:val="28"/>
        </w:rPr>
      </w:pPr>
    </w:p>
    <w:p>
      <w:pPr>
        <w:pStyle w:val="17"/>
        <w:rPr>
          <w:rFonts w:hint="eastAsia" w:ascii="仿宋" w:hAnsi="仿宋" w:eastAsia="仿宋" w:cs="Times New Roman"/>
          <w:b/>
          <w:sz w:val="28"/>
          <w:szCs w:val="28"/>
        </w:rPr>
      </w:pPr>
    </w:p>
    <w:p>
      <w:pPr>
        <w:pStyle w:val="17"/>
        <w:rPr>
          <w:rFonts w:hint="eastAsia" w:ascii="仿宋" w:hAnsi="仿宋" w:eastAsia="仿宋" w:cs="Times New Roman"/>
          <w:b/>
          <w:sz w:val="28"/>
          <w:szCs w:val="28"/>
        </w:rPr>
      </w:pPr>
    </w:p>
    <w:p>
      <w:pPr>
        <w:pStyle w:val="17"/>
        <w:rPr>
          <w:rFonts w:hint="eastAsia" w:ascii="仿宋" w:hAnsi="仿宋" w:eastAsia="仿宋" w:cs="Times New Roman"/>
          <w:b/>
          <w:sz w:val="28"/>
          <w:szCs w:val="28"/>
        </w:rPr>
      </w:pPr>
    </w:p>
    <w:p>
      <w:pPr>
        <w:pStyle w:val="17"/>
        <w:rPr>
          <w:rFonts w:hint="eastAsia" w:ascii="仿宋" w:hAnsi="仿宋" w:eastAsia="仿宋" w:cs="Times New Roman"/>
          <w:b/>
          <w:sz w:val="28"/>
          <w:szCs w:val="28"/>
        </w:rPr>
      </w:pPr>
    </w:p>
    <w:p>
      <w:pPr>
        <w:pStyle w:val="16"/>
        <w:ind w:left="0" w:leftChars="0" w:firstLine="3396" w:firstLineChars="1200"/>
        <w:jc w:val="left"/>
        <w:rPr>
          <w:rFonts w:hint="eastAsia" w:ascii="仿宋" w:hAnsi="仿宋" w:eastAsia="仿宋" w:cs="Times New Roman"/>
          <w:b/>
          <w:sz w:val="28"/>
          <w:szCs w:val="28"/>
        </w:rPr>
      </w:pPr>
    </w:p>
    <w:p>
      <w:pPr>
        <w:pStyle w:val="16"/>
        <w:ind w:left="0" w:leftChars="0" w:firstLine="3396" w:firstLineChars="1200"/>
        <w:jc w:val="left"/>
        <w:rPr>
          <w:rFonts w:ascii="仿宋" w:hAnsi="仿宋" w:eastAsia="仿宋" w:cs="Times New Roman"/>
          <w:b/>
          <w:sz w:val="28"/>
          <w:szCs w:val="28"/>
        </w:rPr>
      </w:pPr>
      <w:r>
        <w:rPr>
          <w:rFonts w:hint="eastAsia" w:ascii="仿宋" w:hAnsi="仿宋" w:eastAsia="仿宋" w:cs="Times New Roman"/>
          <w:b/>
          <w:sz w:val="28"/>
          <w:szCs w:val="28"/>
        </w:rPr>
        <w:t>二</w:t>
      </w:r>
      <w:r>
        <w:rPr>
          <w:rFonts w:ascii="仿宋" w:hAnsi="仿宋" w:eastAsia="仿宋" w:cs="Times New Roman"/>
          <w:b/>
          <w:sz w:val="28"/>
          <w:szCs w:val="28"/>
        </w:rPr>
        <w:t>、综合比较与评价</w:t>
      </w:r>
    </w:p>
    <w:p>
      <w:pPr>
        <w:pStyle w:val="16"/>
        <w:spacing w:line="500" w:lineRule="exact"/>
        <w:ind w:firstLine="566" w:firstLineChars="200"/>
        <w:jc w:val="center"/>
        <w:outlineLvl w:val="1"/>
        <w:rPr>
          <w:rFonts w:ascii="仿宋" w:hAnsi="仿宋" w:eastAsia="仿宋" w:cs="Times New Roman"/>
          <w:b/>
          <w:sz w:val="28"/>
          <w:szCs w:val="28"/>
        </w:rPr>
      </w:pPr>
      <w:bookmarkStart w:id="156" w:name="_Hlk49237229"/>
      <w:r>
        <w:rPr>
          <w:rFonts w:ascii="仿宋" w:hAnsi="仿宋" w:eastAsia="仿宋" w:cs="Times New Roman"/>
          <w:b/>
          <w:sz w:val="28"/>
          <w:szCs w:val="28"/>
        </w:rPr>
        <w:t>评审要素及分值一览表</w:t>
      </w:r>
      <w:bookmarkEnd w:id="156"/>
    </w:p>
    <w:tbl>
      <w:tblPr>
        <w:tblStyle w:val="18"/>
        <w:tblW w:w="96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
        <w:gridCol w:w="1014"/>
        <w:gridCol w:w="790"/>
        <w:gridCol w:w="993"/>
        <w:gridCol w:w="5047"/>
        <w:gridCol w:w="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3" w:hRule="atLeast"/>
          <w:jc w:val="center"/>
        </w:trPr>
        <w:tc>
          <w:tcPr>
            <w:tcW w:w="1938" w:type="dxa"/>
            <w:gridSpan w:val="2"/>
            <w:vAlign w:val="center"/>
          </w:tcPr>
          <w:p>
            <w:pPr>
              <w:autoSpaceDE w:val="0"/>
              <w:autoSpaceDN w:val="0"/>
              <w:adjustRightInd w:val="0"/>
              <w:spacing w:line="260" w:lineRule="exact"/>
              <w:jc w:val="center"/>
              <w:rPr>
                <w:rFonts w:ascii="仿宋" w:hAnsi="仿宋" w:eastAsia="仿宋" w:cs="仿宋"/>
                <w:b/>
                <w:bCs/>
                <w:color w:val="000000"/>
                <w:sz w:val="24"/>
                <w:szCs w:val="24"/>
              </w:rPr>
            </w:pPr>
            <w:r>
              <w:rPr>
                <w:rFonts w:hint="eastAsia" w:ascii="仿宋" w:hAnsi="仿宋" w:eastAsia="仿宋" w:cs="仿宋"/>
                <w:b/>
                <w:bCs/>
                <w:color w:val="000000"/>
                <w:sz w:val="24"/>
                <w:szCs w:val="24"/>
              </w:rPr>
              <w:t>项别</w:t>
            </w:r>
          </w:p>
        </w:tc>
        <w:tc>
          <w:tcPr>
            <w:tcW w:w="1783" w:type="dxa"/>
            <w:gridSpan w:val="2"/>
            <w:vAlign w:val="center"/>
          </w:tcPr>
          <w:p>
            <w:pPr>
              <w:autoSpaceDE w:val="0"/>
              <w:autoSpaceDN w:val="0"/>
              <w:adjustRightInd w:val="0"/>
              <w:spacing w:line="260" w:lineRule="exact"/>
              <w:jc w:val="center"/>
              <w:rPr>
                <w:rFonts w:ascii="仿宋" w:hAnsi="仿宋" w:eastAsia="仿宋" w:cs="仿宋"/>
                <w:b/>
                <w:bCs/>
                <w:color w:val="000000"/>
                <w:sz w:val="24"/>
                <w:szCs w:val="24"/>
              </w:rPr>
            </w:pPr>
            <w:r>
              <w:rPr>
                <w:rFonts w:hint="eastAsia" w:ascii="仿宋" w:hAnsi="仿宋" w:eastAsia="仿宋" w:cs="仿宋"/>
                <w:b/>
                <w:bCs/>
                <w:color w:val="000000"/>
                <w:sz w:val="24"/>
                <w:szCs w:val="24"/>
              </w:rPr>
              <w:t>分项</w:t>
            </w:r>
          </w:p>
        </w:tc>
        <w:tc>
          <w:tcPr>
            <w:tcW w:w="5047" w:type="dxa"/>
            <w:vMerge w:val="restart"/>
            <w:vAlign w:val="center"/>
          </w:tcPr>
          <w:p>
            <w:pPr>
              <w:autoSpaceDE w:val="0"/>
              <w:autoSpaceDN w:val="0"/>
              <w:adjustRightInd w:val="0"/>
              <w:spacing w:line="260" w:lineRule="exact"/>
              <w:jc w:val="center"/>
              <w:rPr>
                <w:rFonts w:ascii="仿宋" w:hAnsi="仿宋" w:eastAsia="仿宋" w:cs="仿宋"/>
                <w:b/>
                <w:bCs/>
                <w:color w:val="000000"/>
                <w:sz w:val="24"/>
                <w:szCs w:val="24"/>
              </w:rPr>
            </w:pPr>
            <w:r>
              <w:rPr>
                <w:rFonts w:hint="eastAsia" w:ascii="仿宋" w:hAnsi="仿宋" w:eastAsia="仿宋" w:cs="仿宋"/>
                <w:b/>
                <w:bCs/>
                <w:color w:val="000000"/>
                <w:sz w:val="24"/>
                <w:szCs w:val="24"/>
              </w:rPr>
              <w:t>评审要素</w:t>
            </w:r>
          </w:p>
        </w:tc>
        <w:tc>
          <w:tcPr>
            <w:tcW w:w="847" w:type="dxa"/>
            <w:vMerge w:val="restart"/>
            <w:vAlign w:val="center"/>
          </w:tcPr>
          <w:p>
            <w:pPr>
              <w:autoSpaceDE w:val="0"/>
              <w:autoSpaceDN w:val="0"/>
              <w:adjustRightInd w:val="0"/>
              <w:spacing w:line="260" w:lineRule="exact"/>
              <w:jc w:val="center"/>
              <w:rPr>
                <w:rFonts w:ascii="仿宋" w:hAnsi="仿宋" w:eastAsia="仿宋" w:cs="仿宋"/>
                <w:b/>
                <w:bCs/>
                <w:color w:val="000000"/>
                <w:sz w:val="24"/>
                <w:szCs w:val="24"/>
              </w:rPr>
            </w:pPr>
            <w:r>
              <w:rPr>
                <w:rFonts w:hint="eastAsia" w:ascii="仿宋" w:hAnsi="仿宋" w:eastAsia="仿宋" w:cs="仿宋"/>
                <w:b/>
                <w:bCs/>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2" w:hRule="atLeast"/>
          <w:jc w:val="center"/>
        </w:trPr>
        <w:tc>
          <w:tcPr>
            <w:tcW w:w="924" w:type="dxa"/>
            <w:vAlign w:val="center"/>
          </w:tcPr>
          <w:p>
            <w:pPr>
              <w:jc w:val="center"/>
              <w:rPr>
                <w:rFonts w:ascii="仿宋" w:hAnsi="仿宋" w:eastAsia="仿宋" w:cs="仿宋"/>
                <w:b/>
                <w:bCs/>
                <w:color w:val="000000"/>
                <w:sz w:val="24"/>
                <w:szCs w:val="24"/>
              </w:rPr>
            </w:pPr>
            <w:r>
              <w:rPr>
                <w:rFonts w:hint="eastAsia" w:ascii="仿宋" w:hAnsi="仿宋" w:eastAsia="仿宋" w:cs="仿宋"/>
                <w:b/>
                <w:bCs/>
                <w:color w:val="000000"/>
                <w:sz w:val="24"/>
                <w:szCs w:val="24"/>
              </w:rPr>
              <w:t>名称</w:t>
            </w:r>
          </w:p>
        </w:tc>
        <w:tc>
          <w:tcPr>
            <w:tcW w:w="1014" w:type="dxa"/>
            <w:vAlign w:val="center"/>
          </w:tcPr>
          <w:p>
            <w:pPr>
              <w:autoSpaceDE w:val="0"/>
              <w:autoSpaceDN w:val="0"/>
              <w:adjustRightInd w:val="0"/>
              <w:spacing w:line="260" w:lineRule="exact"/>
              <w:jc w:val="center"/>
              <w:rPr>
                <w:rFonts w:ascii="仿宋" w:hAnsi="仿宋" w:eastAsia="仿宋" w:cs="仿宋"/>
                <w:b/>
                <w:bCs/>
                <w:color w:val="000000"/>
                <w:sz w:val="24"/>
                <w:szCs w:val="24"/>
              </w:rPr>
            </w:pPr>
            <w:r>
              <w:rPr>
                <w:rFonts w:hint="eastAsia" w:ascii="仿宋" w:hAnsi="仿宋" w:eastAsia="仿宋" w:cs="仿宋"/>
                <w:b/>
                <w:bCs/>
                <w:color w:val="000000"/>
                <w:sz w:val="24"/>
                <w:szCs w:val="24"/>
              </w:rPr>
              <w:t>总分值</w:t>
            </w:r>
            <w:r>
              <w:rPr>
                <w:rFonts w:ascii="仿宋" w:hAnsi="仿宋" w:eastAsia="仿宋" w:cs="仿宋"/>
                <w:b/>
                <w:bCs/>
                <w:color w:val="000000"/>
                <w:sz w:val="24"/>
                <w:szCs w:val="24"/>
              </w:rPr>
              <w:t>100</w:t>
            </w:r>
            <w:r>
              <w:rPr>
                <w:rFonts w:hint="eastAsia" w:ascii="仿宋" w:hAnsi="仿宋" w:eastAsia="仿宋" w:cs="仿宋"/>
                <w:b/>
                <w:bCs/>
                <w:color w:val="000000"/>
                <w:sz w:val="24"/>
                <w:szCs w:val="24"/>
              </w:rPr>
              <w:t>分</w:t>
            </w:r>
          </w:p>
        </w:tc>
        <w:tc>
          <w:tcPr>
            <w:tcW w:w="790" w:type="dxa"/>
            <w:vAlign w:val="center"/>
          </w:tcPr>
          <w:p>
            <w:pPr>
              <w:jc w:val="center"/>
              <w:rPr>
                <w:rFonts w:ascii="仿宋" w:hAnsi="仿宋" w:eastAsia="仿宋" w:cs="仿宋"/>
                <w:b/>
                <w:bCs/>
                <w:color w:val="000000"/>
                <w:sz w:val="24"/>
                <w:szCs w:val="24"/>
              </w:rPr>
            </w:pPr>
            <w:r>
              <w:rPr>
                <w:rFonts w:hint="eastAsia" w:ascii="仿宋" w:hAnsi="仿宋" w:eastAsia="仿宋" w:cs="仿宋"/>
                <w:b/>
                <w:bCs/>
                <w:color w:val="000000"/>
                <w:sz w:val="24"/>
                <w:szCs w:val="24"/>
              </w:rPr>
              <w:t>名称</w:t>
            </w:r>
          </w:p>
        </w:tc>
        <w:tc>
          <w:tcPr>
            <w:tcW w:w="993" w:type="dxa"/>
            <w:vAlign w:val="center"/>
          </w:tcPr>
          <w:p>
            <w:pPr>
              <w:jc w:val="center"/>
              <w:rPr>
                <w:rFonts w:ascii="仿宋" w:hAnsi="仿宋" w:eastAsia="仿宋" w:cs="仿宋"/>
                <w:b/>
                <w:bCs/>
                <w:color w:val="000000"/>
                <w:sz w:val="24"/>
                <w:szCs w:val="24"/>
              </w:rPr>
            </w:pPr>
            <w:r>
              <w:rPr>
                <w:rFonts w:hint="eastAsia" w:ascii="仿宋" w:hAnsi="仿宋" w:eastAsia="仿宋" w:cs="仿宋"/>
                <w:b/>
                <w:bCs/>
                <w:color w:val="000000"/>
                <w:sz w:val="24"/>
                <w:szCs w:val="24"/>
              </w:rPr>
              <w:t>分项最</w:t>
            </w:r>
          </w:p>
          <w:p>
            <w:pPr>
              <w:jc w:val="center"/>
              <w:rPr>
                <w:rFonts w:ascii="仿宋" w:hAnsi="仿宋" w:eastAsia="仿宋" w:cs="仿宋"/>
                <w:b/>
                <w:bCs/>
                <w:color w:val="000000"/>
                <w:sz w:val="24"/>
                <w:szCs w:val="24"/>
              </w:rPr>
            </w:pPr>
            <w:r>
              <w:rPr>
                <w:rFonts w:hint="eastAsia" w:ascii="仿宋" w:hAnsi="仿宋" w:eastAsia="仿宋" w:cs="仿宋"/>
                <w:b/>
                <w:bCs/>
                <w:color w:val="000000"/>
                <w:sz w:val="24"/>
                <w:szCs w:val="24"/>
              </w:rPr>
              <w:t>高分值</w:t>
            </w:r>
          </w:p>
        </w:tc>
        <w:tc>
          <w:tcPr>
            <w:tcW w:w="5047" w:type="dxa"/>
            <w:vMerge w:val="continue"/>
            <w:vAlign w:val="center"/>
          </w:tcPr>
          <w:p>
            <w:pPr>
              <w:jc w:val="center"/>
              <w:rPr>
                <w:rFonts w:ascii="仿宋" w:hAnsi="仿宋" w:eastAsia="仿宋" w:cs="仿宋"/>
                <w:bCs/>
                <w:color w:val="000000"/>
                <w:sz w:val="24"/>
                <w:szCs w:val="24"/>
              </w:rPr>
            </w:pPr>
          </w:p>
        </w:tc>
        <w:tc>
          <w:tcPr>
            <w:tcW w:w="847" w:type="dxa"/>
            <w:vMerge w:val="continue"/>
            <w:vAlign w:val="center"/>
          </w:tcPr>
          <w:p>
            <w:pPr>
              <w:jc w:val="center"/>
              <w:rPr>
                <w:rFonts w:ascii="仿宋" w:hAnsi="仿宋" w:eastAsia="仿宋" w:cs="仿宋"/>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924" w:type="dxa"/>
            <w:vAlign w:val="center"/>
          </w:tcPr>
          <w:p>
            <w:pPr>
              <w:keepNext w:val="0"/>
              <w:keepLines w:val="0"/>
              <w:pageBreakBefore w:val="0"/>
              <w:widowControl/>
              <w:kinsoku/>
              <w:wordWrap/>
              <w:overflowPunct/>
              <w:topLinePunct w:val="0"/>
              <w:autoSpaceDE w:val="0"/>
              <w:autoSpaceDN w:val="0"/>
              <w:bidi w:val="0"/>
              <w:adjustRightInd w:val="0"/>
              <w:snapToGrid/>
              <w:spacing w:line="300" w:lineRule="exact"/>
              <w:jc w:val="center"/>
              <w:textAlignment w:val="auto"/>
              <w:rPr>
                <w:rFonts w:hint="eastAsia" w:ascii="仿宋" w:hAnsi="仿宋" w:eastAsia="仿宋" w:cs="仿宋"/>
                <w:bCs/>
                <w:color w:val="auto"/>
                <w:sz w:val="22"/>
                <w:szCs w:val="22"/>
                <w:lang w:val="en-US" w:eastAsia="zh-CN"/>
              </w:rPr>
            </w:pPr>
            <w:r>
              <w:rPr>
                <w:rFonts w:hint="eastAsia" w:ascii="仿宋" w:hAnsi="仿宋" w:eastAsia="仿宋" w:cs="仿宋"/>
                <w:bCs/>
                <w:color w:val="auto"/>
                <w:kern w:val="0"/>
                <w:sz w:val="22"/>
                <w:szCs w:val="22"/>
                <w:lang w:eastAsia="zh-CN"/>
              </w:rPr>
              <w:t>磋商</w:t>
            </w:r>
            <w:r>
              <w:rPr>
                <w:rFonts w:hint="eastAsia" w:ascii="仿宋" w:hAnsi="仿宋" w:eastAsia="仿宋" w:cs="仿宋"/>
                <w:bCs/>
                <w:color w:val="auto"/>
                <w:kern w:val="0"/>
                <w:sz w:val="22"/>
                <w:szCs w:val="22"/>
              </w:rPr>
              <w:t>报价</w:t>
            </w:r>
            <w:r>
              <w:rPr>
                <w:rFonts w:hint="eastAsia" w:ascii="仿宋" w:hAnsi="仿宋" w:eastAsia="仿宋" w:cs="仿宋"/>
                <w:bCs/>
                <w:color w:val="auto"/>
                <w:kern w:val="0"/>
                <w:sz w:val="22"/>
                <w:szCs w:val="22"/>
                <w:lang w:val="en-US" w:eastAsia="zh-CN"/>
              </w:rPr>
              <w:t>得分</w:t>
            </w:r>
          </w:p>
        </w:tc>
        <w:tc>
          <w:tcPr>
            <w:tcW w:w="1014" w:type="dxa"/>
            <w:vAlign w:val="center"/>
          </w:tcPr>
          <w:p>
            <w:pPr>
              <w:keepNext w:val="0"/>
              <w:keepLines w:val="0"/>
              <w:pageBreakBefore w:val="0"/>
              <w:widowControl/>
              <w:kinsoku/>
              <w:wordWrap/>
              <w:overflowPunct/>
              <w:topLinePunct w:val="0"/>
              <w:autoSpaceDE w:val="0"/>
              <w:autoSpaceDN w:val="0"/>
              <w:bidi w:val="0"/>
              <w:adjustRightInd w:val="0"/>
              <w:snapToGrid/>
              <w:spacing w:line="300" w:lineRule="exact"/>
              <w:jc w:val="center"/>
              <w:textAlignment w:val="auto"/>
              <w:rPr>
                <w:rFonts w:ascii="仿宋" w:hAnsi="仿宋" w:eastAsia="仿宋" w:cs="仿宋"/>
                <w:bCs/>
                <w:color w:val="auto"/>
                <w:sz w:val="22"/>
                <w:szCs w:val="22"/>
              </w:rPr>
            </w:pPr>
            <w:r>
              <w:rPr>
                <w:rFonts w:hint="eastAsia" w:ascii="仿宋" w:hAnsi="仿宋" w:eastAsia="仿宋" w:cs="仿宋"/>
                <w:bCs/>
                <w:color w:val="auto"/>
                <w:sz w:val="22"/>
                <w:szCs w:val="22"/>
                <w:lang w:val="en-US" w:eastAsia="zh-CN"/>
              </w:rPr>
              <w:t>20</w:t>
            </w:r>
            <w:r>
              <w:rPr>
                <w:rFonts w:hint="eastAsia" w:ascii="仿宋" w:hAnsi="仿宋" w:eastAsia="仿宋" w:cs="仿宋"/>
                <w:bCs/>
                <w:color w:val="auto"/>
                <w:sz w:val="22"/>
                <w:szCs w:val="22"/>
              </w:rPr>
              <w:t>分</w:t>
            </w:r>
          </w:p>
        </w:tc>
        <w:tc>
          <w:tcPr>
            <w:tcW w:w="790" w:type="dxa"/>
            <w:vAlign w:val="center"/>
          </w:tcPr>
          <w:p>
            <w:pPr>
              <w:keepNext w:val="0"/>
              <w:keepLines w:val="0"/>
              <w:pageBreakBefore w:val="0"/>
              <w:widowControl/>
              <w:kinsoku/>
              <w:wordWrap/>
              <w:overflowPunct/>
              <w:topLinePunct w:val="0"/>
              <w:autoSpaceDE w:val="0"/>
              <w:autoSpaceDN w:val="0"/>
              <w:bidi w:val="0"/>
              <w:adjustRightInd w:val="0"/>
              <w:snapToGrid/>
              <w:spacing w:line="300" w:lineRule="exact"/>
              <w:jc w:val="center"/>
              <w:textAlignment w:val="auto"/>
              <w:rPr>
                <w:rFonts w:ascii="仿宋" w:hAnsi="仿宋" w:eastAsia="仿宋" w:cs="仿宋"/>
                <w:bCs/>
                <w:color w:val="auto"/>
                <w:sz w:val="22"/>
                <w:szCs w:val="22"/>
              </w:rPr>
            </w:pPr>
            <w:r>
              <w:rPr>
                <w:rFonts w:hint="eastAsia" w:ascii="仿宋" w:hAnsi="仿宋" w:eastAsia="仿宋" w:cs="仿宋"/>
                <w:bCs/>
                <w:color w:val="auto"/>
                <w:sz w:val="22"/>
                <w:szCs w:val="22"/>
              </w:rPr>
              <w:t>价格</w:t>
            </w:r>
          </w:p>
        </w:tc>
        <w:tc>
          <w:tcPr>
            <w:tcW w:w="993" w:type="dxa"/>
            <w:vAlign w:val="center"/>
          </w:tcPr>
          <w:p>
            <w:pPr>
              <w:keepNext w:val="0"/>
              <w:keepLines w:val="0"/>
              <w:pageBreakBefore w:val="0"/>
              <w:widowControl/>
              <w:kinsoku/>
              <w:wordWrap/>
              <w:overflowPunct/>
              <w:topLinePunct w:val="0"/>
              <w:autoSpaceDE w:val="0"/>
              <w:autoSpaceDN w:val="0"/>
              <w:bidi w:val="0"/>
              <w:adjustRightInd w:val="0"/>
              <w:snapToGrid/>
              <w:spacing w:line="300" w:lineRule="exact"/>
              <w:jc w:val="center"/>
              <w:textAlignment w:val="auto"/>
              <w:rPr>
                <w:rFonts w:hint="default" w:ascii="仿宋" w:hAnsi="仿宋" w:eastAsia="仿宋" w:cs="仿宋"/>
                <w:bCs/>
                <w:color w:val="auto"/>
                <w:sz w:val="22"/>
                <w:szCs w:val="22"/>
                <w:lang w:val="en-US" w:eastAsia="zh-CN"/>
              </w:rPr>
            </w:pPr>
            <w:r>
              <w:rPr>
                <w:rFonts w:hint="eastAsia" w:ascii="仿宋" w:hAnsi="仿宋" w:eastAsia="仿宋" w:cs="仿宋"/>
                <w:bCs/>
                <w:color w:val="auto"/>
                <w:sz w:val="22"/>
                <w:szCs w:val="22"/>
                <w:lang w:val="en-US" w:eastAsia="zh-CN"/>
              </w:rPr>
              <w:t>20</w:t>
            </w:r>
          </w:p>
        </w:tc>
        <w:tc>
          <w:tcPr>
            <w:tcW w:w="5047" w:type="dxa"/>
            <w:vAlign w:val="center"/>
          </w:tcPr>
          <w:p>
            <w:pPr>
              <w:keepNext w:val="0"/>
              <w:keepLines w:val="0"/>
              <w:pageBreakBefore w:val="0"/>
              <w:widowControl/>
              <w:kinsoku/>
              <w:wordWrap/>
              <w:overflowPunct/>
              <w:topLinePunct w:val="0"/>
              <w:bidi w:val="0"/>
              <w:snapToGrid/>
              <w:spacing w:line="300" w:lineRule="exact"/>
              <w:ind w:firstLine="446" w:firstLineChars="200"/>
              <w:textAlignment w:val="auto"/>
              <w:rPr>
                <w:rFonts w:hint="eastAsia" w:ascii="华文仿宋" w:hAnsi="华文仿宋" w:eastAsia="华文仿宋"/>
                <w:color w:val="auto"/>
                <w:sz w:val="22"/>
                <w:szCs w:val="22"/>
                <w:lang w:val="en-US" w:eastAsia="zh-CN"/>
              </w:rPr>
            </w:pPr>
            <w:r>
              <w:rPr>
                <w:rFonts w:hint="eastAsia" w:ascii="华文仿宋" w:hAnsi="华文仿宋" w:eastAsia="华文仿宋"/>
                <w:color w:val="auto"/>
                <w:sz w:val="22"/>
                <w:szCs w:val="22"/>
                <w:lang w:val="en-US" w:eastAsia="zh-CN"/>
              </w:rPr>
              <w:t>1.本次磋商设最高投标限价（采购预算）。供应商的磋商报价超过最高投标限价的视为废标，不再参与下一步评审。</w:t>
            </w:r>
          </w:p>
          <w:p>
            <w:pPr>
              <w:keepNext w:val="0"/>
              <w:keepLines w:val="0"/>
              <w:pageBreakBefore w:val="0"/>
              <w:widowControl/>
              <w:kinsoku/>
              <w:wordWrap/>
              <w:overflowPunct/>
              <w:topLinePunct w:val="0"/>
              <w:bidi w:val="0"/>
              <w:snapToGrid/>
              <w:spacing w:line="300" w:lineRule="exact"/>
              <w:ind w:firstLine="446" w:firstLineChars="200"/>
              <w:textAlignment w:val="auto"/>
              <w:rPr>
                <w:rFonts w:hint="eastAsia" w:ascii="华文仿宋" w:hAnsi="华文仿宋" w:eastAsia="华文仿宋"/>
                <w:color w:val="auto"/>
                <w:sz w:val="22"/>
                <w:szCs w:val="22"/>
                <w:lang w:val="en-US" w:eastAsia="zh-CN"/>
              </w:rPr>
            </w:pPr>
            <w:r>
              <w:rPr>
                <w:rFonts w:hint="eastAsia" w:ascii="华文仿宋" w:hAnsi="华文仿宋" w:eastAsia="华文仿宋"/>
                <w:color w:val="auto"/>
                <w:sz w:val="22"/>
                <w:szCs w:val="22"/>
                <w:lang w:val="en-US" w:eastAsia="zh-CN"/>
              </w:rPr>
              <w:t>2、采用低价优先法计算，未超出财政预算，实质性满足磋商文件要求且最后报价最低的报价为磋商基准价，其价格分为满分20分。其它供应商的价格分统一按照下列公式计算：磋商报价得分=（磋商基准价/最后磋商报价）×价格分值×100%。</w:t>
            </w:r>
          </w:p>
          <w:p>
            <w:pPr>
              <w:keepNext w:val="0"/>
              <w:keepLines w:val="0"/>
              <w:pageBreakBefore w:val="0"/>
              <w:widowControl/>
              <w:kinsoku/>
              <w:wordWrap/>
              <w:overflowPunct/>
              <w:topLinePunct w:val="0"/>
              <w:bidi w:val="0"/>
              <w:snapToGrid/>
              <w:spacing w:line="300" w:lineRule="exact"/>
              <w:ind w:firstLine="446" w:firstLineChars="200"/>
              <w:textAlignment w:val="auto"/>
              <w:rPr>
                <w:rFonts w:ascii="仿宋" w:hAnsi="仿宋" w:eastAsia="仿宋" w:cs="仿宋"/>
                <w:bCs/>
                <w:color w:val="auto"/>
                <w:kern w:val="0"/>
                <w:sz w:val="22"/>
                <w:szCs w:val="22"/>
              </w:rPr>
            </w:pPr>
            <w:r>
              <w:rPr>
                <w:rFonts w:hint="eastAsia" w:ascii="华文仿宋" w:hAnsi="华文仿宋" w:eastAsia="华文仿宋"/>
                <w:color w:val="auto"/>
                <w:sz w:val="22"/>
                <w:szCs w:val="22"/>
                <w:lang w:val="en-US" w:eastAsia="zh-CN"/>
              </w:rPr>
              <w:t xml:space="preserve">3、磋商报价不完整的，不进入评标基准价的计算，本项得0分。                </w:t>
            </w:r>
          </w:p>
        </w:tc>
        <w:tc>
          <w:tcPr>
            <w:tcW w:w="847" w:type="dxa"/>
            <w:vAlign w:val="center"/>
          </w:tcPr>
          <w:p>
            <w:pPr>
              <w:autoSpaceDE w:val="0"/>
              <w:autoSpaceDN w:val="0"/>
              <w:adjustRightInd w:val="0"/>
              <w:spacing w:line="240" w:lineRule="exact"/>
              <w:jc w:val="center"/>
              <w:rPr>
                <w:rFonts w:ascii="仿宋" w:hAnsi="仿宋" w:eastAsia="仿宋" w:cs="仿宋"/>
                <w:bCs/>
                <w:color w:val="000000"/>
                <w:sz w:val="36"/>
                <w:szCs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52" w:hRule="atLeast"/>
          <w:jc w:val="center"/>
        </w:trPr>
        <w:tc>
          <w:tcPr>
            <w:tcW w:w="924" w:type="dxa"/>
            <w:vMerge w:val="restart"/>
            <w:vAlign w:val="center"/>
          </w:tcPr>
          <w:p>
            <w:pPr>
              <w:keepNext w:val="0"/>
              <w:keepLines w:val="0"/>
              <w:pageBreakBefore w:val="0"/>
              <w:widowControl/>
              <w:kinsoku/>
              <w:wordWrap/>
              <w:overflowPunct/>
              <w:topLinePunct w:val="0"/>
              <w:bidi w:val="0"/>
              <w:snapToGrid/>
              <w:spacing w:line="300" w:lineRule="exact"/>
              <w:jc w:val="center"/>
              <w:textAlignment w:val="auto"/>
              <w:rPr>
                <w:rFonts w:hint="eastAsia" w:ascii="仿宋" w:hAnsi="仿宋" w:eastAsia="仿宋" w:cs="仿宋"/>
                <w:bCs/>
                <w:color w:val="auto"/>
                <w:kern w:val="0"/>
                <w:sz w:val="22"/>
                <w:szCs w:val="22"/>
                <w:lang w:eastAsia="zh-CN"/>
              </w:rPr>
            </w:pPr>
            <w:r>
              <w:rPr>
                <w:rFonts w:hint="eastAsia" w:ascii="仿宋" w:hAnsi="仿宋" w:eastAsia="仿宋" w:cs="仿宋"/>
                <w:bCs/>
                <w:color w:val="auto"/>
                <w:kern w:val="0"/>
                <w:sz w:val="22"/>
                <w:szCs w:val="22"/>
                <w:lang w:eastAsia="zh-CN"/>
              </w:rPr>
              <w:t xml:space="preserve"> </w:t>
            </w:r>
          </w:p>
          <w:p>
            <w:pPr>
              <w:pStyle w:val="16"/>
              <w:keepNext w:val="0"/>
              <w:keepLines w:val="0"/>
              <w:pageBreakBefore w:val="0"/>
              <w:widowControl/>
              <w:kinsoku/>
              <w:wordWrap/>
              <w:overflowPunct/>
              <w:topLinePunct w:val="0"/>
              <w:bidi w:val="0"/>
              <w:snapToGrid/>
              <w:spacing w:line="300" w:lineRule="exact"/>
              <w:ind w:firstLine="243"/>
              <w:textAlignment w:val="auto"/>
              <w:rPr>
                <w:rFonts w:ascii="仿宋" w:hAnsi="仿宋" w:eastAsia="仿宋" w:cs="仿宋"/>
                <w:bCs/>
                <w:color w:val="auto"/>
                <w:kern w:val="0"/>
                <w:sz w:val="22"/>
                <w:szCs w:val="22"/>
              </w:rPr>
            </w:pPr>
          </w:p>
          <w:p>
            <w:pPr>
              <w:pStyle w:val="16"/>
              <w:keepNext w:val="0"/>
              <w:keepLines w:val="0"/>
              <w:pageBreakBefore w:val="0"/>
              <w:widowControl/>
              <w:kinsoku/>
              <w:wordWrap/>
              <w:overflowPunct/>
              <w:topLinePunct w:val="0"/>
              <w:bidi w:val="0"/>
              <w:snapToGrid/>
              <w:spacing w:line="300" w:lineRule="exact"/>
              <w:ind w:firstLine="243"/>
              <w:textAlignment w:val="auto"/>
              <w:rPr>
                <w:rFonts w:ascii="仿宋" w:hAnsi="仿宋" w:eastAsia="仿宋" w:cs="仿宋"/>
                <w:bCs/>
                <w:color w:val="auto"/>
                <w:kern w:val="0"/>
                <w:sz w:val="22"/>
                <w:szCs w:val="22"/>
              </w:rPr>
            </w:pPr>
          </w:p>
          <w:p>
            <w:pPr>
              <w:pStyle w:val="16"/>
              <w:keepNext w:val="0"/>
              <w:keepLines w:val="0"/>
              <w:pageBreakBefore w:val="0"/>
              <w:widowControl/>
              <w:kinsoku/>
              <w:wordWrap/>
              <w:overflowPunct/>
              <w:topLinePunct w:val="0"/>
              <w:bidi w:val="0"/>
              <w:snapToGrid/>
              <w:spacing w:line="300" w:lineRule="exact"/>
              <w:ind w:firstLine="243"/>
              <w:textAlignment w:val="auto"/>
              <w:rPr>
                <w:rFonts w:ascii="仿宋" w:hAnsi="仿宋" w:eastAsia="仿宋" w:cs="仿宋"/>
                <w:bCs/>
                <w:color w:val="auto"/>
                <w:kern w:val="0"/>
                <w:sz w:val="22"/>
                <w:szCs w:val="22"/>
              </w:rPr>
            </w:pPr>
          </w:p>
          <w:p>
            <w:pPr>
              <w:pStyle w:val="16"/>
              <w:keepNext w:val="0"/>
              <w:keepLines w:val="0"/>
              <w:pageBreakBefore w:val="0"/>
              <w:widowControl/>
              <w:kinsoku/>
              <w:wordWrap/>
              <w:overflowPunct/>
              <w:topLinePunct w:val="0"/>
              <w:bidi w:val="0"/>
              <w:snapToGrid/>
              <w:spacing w:line="300" w:lineRule="exact"/>
              <w:ind w:firstLine="243"/>
              <w:textAlignment w:val="auto"/>
              <w:rPr>
                <w:rFonts w:ascii="仿宋" w:hAnsi="仿宋" w:eastAsia="仿宋" w:cs="仿宋"/>
                <w:bCs/>
                <w:color w:val="auto"/>
                <w:kern w:val="0"/>
                <w:sz w:val="22"/>
                <w:szCs w:val="22"/>
              </w:rPr>
            </w:pPr>
          </w:p>
          <w:p>
            <w:pPr>
              <w:pStyle w:val="16"/>
              <w:keepNext w:val="0"/>
              <w:keepLines w:val="0"/>
              <w:pageBreakBefore w:val="0"/>
              <w:widowControl/>
              <w:kinsoku/>
              <w:wordWrap/>
              <w:overflowPunct/>
              <w:topLinePunct w:val="0"/>
              <w:bidi w:val="0"/>
              <w:snapToGrid/>
              <w:spacing w:line="300" w:lineRule="exact"/>
              <w:ind w:firstLine="243"/>
              <w:textAlignment w:val="auto"/>
              <w:rPr>
                <w:rFonts w:ascii="仿宋" w:hAnsi="仿宋" w:eastAsia="仿宋" w:cs="仿宋"/>
                <w:bCs/>
                <w:color w:val="auto"/>
                <w:kern w:val="0"/>
                <w:sz w:val="22"/>
                <w:szCs w:val="22"/>
              </w:rPr>
            </w:pPr>
          </w:p>
          <w:p>
            <w:pPr>
              <w:pStyle w:val="16"/>
              <w:keepNext w:val="0"/>
              <w:keepLines w:val="0"/>
              <w:pageBreakBefore w:val="0"/>
              <w:widowControl/>
              <w:kinsoku/>
              <w:wordWrap/>
              <w:overflowPunct/>
              <w:topLinePunct w:val="0"/>
              <w:bidi w:val="0"/>
              <w:snapToGrid/>
              <w:spacing w:line="300" w:lineRule="exact"/>
              <w:ind w:firstLine="243"/>
              <w:textAlignment w:val="auto"/>
              <w:rPr>
                <w:rFonts w:ascii="仿宋" w:hAnsi="仿宋" w:eastAsia="仿宋" w:cs="仿宋"/>
                <w:bCs/>
                <w:color w:val="auto"/>
                <w:kern w:val="0"/>
                <w:sz w:val="22"/>
                <w:szCs w:val="22"/>
              </w:rPr>
            </w:pPr>
          </w:p>
          <w:p>
            <w:pPr>
              <w:keepNext w:val="0"/>
              <w:keepLines w:val="0"/>
              <w:pageBreakBefore w:val="0"/>
              <w:widowControl/>
              <w:kinsoku/>
              <w:wordWrap/>
              <w:overflowPunct/>
              <w:topLinePunct w:val="0"/>
              <w:bidi w:val="0"/>
              <w:snapToGrid/>
              <w:spacing w:line="300" w:lineRule="exact"/>
              <w:jc w:val="center"/>
              <w:textAlignment w:val="auto"/>
              <w:rPr>
                <w:rFonts w:ascii="仿宋" w:hAnsi="仿宋" w:eastAsia="仿宋" w:cs="仿宋"/>
                <w:color w:val="auto"/>
                <w:sz w:val="22"/>
                <w:szCs w:val="22"/>
              </w:rPr>
            </w:pPr>
            <w:r>
              <w:rPr>
                <w:rFonts w:hint="eastAsia" w:ascii="仿宋" w:hAnsi="仿宋" w:eastAsia="仿宋" w:cs="仿宋"/>
                <w:color w:val="auto"/>
                <w:sz w:val="22"/>
                <w:szCs w:val="22"/>
              </w:rPr>
              <w:t>服务方案及管理措施</w:t>
            </w:r>
          </w:p>
          <w:p>
            <w:pPr>
              <w:keepNext w:val="0"/>
              <w:keepLines w:val="0"/>
              <w:pageBreakBefore w:val="0"/>
              <w:widowControl/>
              <w:kinsoku/>
              <w:wordWrap/>
              <w:overflowPunct/>
              <w:topLinePunct w:val="0"/>
              <w:autoSpaceDE w:val="0"/>
              <w:autoSpaceDN w:val="0"/>
              <w:bidi w:val="0"/>
              <w:adjustRightInd w:val="0"/>
              <w:snapToGrid/>
              <w:spacing w:line="300" w:lineRule="exact"/>
              <w:jc w:val="center"/>
              <w:textAlignment w:val="auto"/>
              <w:rPr>
                <w:rFonts w:ascii="仿宋" w:hAnsi="仿宋" w:eastAsia="仿宋" w:cs="仿宋"/>
                <w:bCs/>
                <w:color w:val="auto"/>
                <w:sz w:val="22"/>
                <w:szCs w:val="22"/>
              </w:rPr>
            </w:pPr>
          </w:p>
        </w:tc>
        <w:tc>
          <w:tcPr>
            <w:tcW w:w="1014" w:type="dxa"/>
            <w:vMerge w:val="restart"/>
            <w:vAlign w:val="center"/>
          </w:tcPr>
          <w:p>
            <w:pPr>
              <w:keepNext w:val="0"/>
              <w:keepLines w:val="0"/>
              <w:pageBreakBefore w:val="0"/>
              <w:widowControl/>
              <w:kinsoku/>
              <w:wordWrap/>
              <w:overflowPunct/>
              <w:topLinePunct w:val="0"/>
              <w:bidi w:val="0"/>
              <w:snapToGrid/>
              <w:spacing w:line="300" w:lineRule="exact"/>
              <w:ind w:firstLine="111" w:firstLineChars="50"/>
              <w:textAlignment w:val="auto"/>
              <w:rPr>
                <w:rFonts w:ascii="仿宋" w:hAnsi="仿宋" w:eastAsia="仿宋" w:cs="仿宋"/>
                <w:bCs/>
                <w:color w:val="auto"/>
                <w:sz w:val="22"/>
                <w:szCs w:val="22"/>
              </w:rPr>
            </w:pPr>
            <w:r>
              <w:rPr>
                <w:rFonts w:hint="eastAsia" w:ascii="仿宋" w:hAnsi="仿宋" w:eastAsia="仿宋" w:cs="仿宋"/>
                <w:bCs/>
                <w:color w:val="auto"/>
                <w:sz w:val="22"/>
                <w:szCs w:val="22"/>
                <w:lang w:val="en-US" w:eastAsia="zh-CN"/>
              </w:rPr>
              <w:t>60</w:t>
            </w:r>
            <w:r>
              <w:rPr>
                <w:rFonts w:hint="eastAsia" w:ascii="仿宋" w:hAnsi="仿宋" w:eastAsia="仿宋" w:cs="仿宋"/>
                <w:bCs/>
                <w:color w:val="auto"/>
                <w:sz w:val="22"/>
                <w:szCs w:val="22"/>
              </w:rPr>
              <w:t>分</w:t>
            </w:r>
          </w:p>
        </w:tc>
        <w:tc>
          <w:tcPr>
            <w:tcW w:w="790" w:type="dxa"/>
            <w:vAlign w:val="center"/>
          </w:tcPr>
          <w:p>
            <w:pPr>
              <w:keepNext w:val="0"/>
              <w:keepLines w:val="0"/>
              <w:pageBreakBefore w:val="0"/>
              <w:widowControl/>
              <w:kinsoku/>
              <w:wordWrap/>
              <w:overflowPunct/>
              <w:topLinePunct w:val="0"/>
              <w:autoSpaceDE w:val="0"/>
              <w:autoSpaceDN w:val="0"/>
              <w:bidi w:val="0"/>
              <w:adjustRightInd w:val="0"/>
              <w:snapToGrid/>
              <w:spacing w:line="300" w:lineRule="exact"/>
              <w:jc w:val="center"/>
              <w:textAlignment w:val="auto"/>
              <w:rPr>
                <w:rFonts w:ascii="仿宋" w:hAnsi="仿宋" w:eastAsia="仿宋" w:cs="仿宋"/>
                <w:bCs/>
                <w:color w:val="auto"/>
                <w:kern w:val="0"/>
                <w:sz w:val="22"/>
                <w:szCs w:val="22"/>
              </w:rPr>
            </w:pPr>
          </w:p>
          <w:p>
            <w:pPr>
              <w:keepNext w:val="0"/>
              <w:keepLines w:val="0"/>
              <w:pageBreakBefore w:val="0"/>
              <w:widowControl/>
              <w:kinsoku/>
              <w:wordWrap/>
              <w:overflowPunct/>
              <w:topLinePunct w:val="0"/>
              <w:autoSpaceDE w:val="0"/>
              <w:autoSpaceDN w:val="0"/>
              <w:bidi w:val="0"/>
              <w:adjustRightInd w:val="0"/>
              <w:snapToGrid/>
              <w:spacing w:line="300" w:lineRule="exact"/>
              <w:jc w:val="center"/>
              <w:textAlignment w:val="auto"/>
              <w:rPr>
                <w:rFonts w:ascii="仿宋" w:hAnsi="仿宋" w:eastAsia="仿宋" w:cs="仿宋"/>
                <w:bCs/>
                <w:color w:val="auto"/>
                <w:kern w:val="0"/>
                <w:sz w:val="22"/>
                <w:szCs w:val="22"/>
              </w:rPr>
            </w:pPr>
            <w:r>
              <w:rPr>
                <w:rFonts w:hint="eastAsia" w:ascii="仿宋" w:hAnsi="仿宋" w:eastAsia="仿宋" w:cs="仿宋"/>
                <w:bCs/>
                <w:color w:val="auto"/>
                <w:sz w:val="22"/>
                <w:szCs w:val="22"/>
              </w:rPr>
              <w:t>服务</w:t>
            </w:r>
            <w:r>
              <w:rPr>
                <w:rFonts w:hint="eastAsia" w:ascii="仿宋" w:hAnsi="仿宋" w:eastAsia="仿宋" w:cs="仿宋"/>
                <w:color w:val="auto"/>
                <w:sz w:val="22"/>
                <w:szCs w:val="22"/>
              </w:rPr>
              <w:t>方案</w:t>
            </w:r>
          </w:p>
          <w:p>
            <w:pPr>
              <w:keepNext w:val="0"/>
              <w:keepLines w:val="0"/>
              <w:pageBreakBefore w:val="0"/>
              <w:widowControl/>
              <w:kinsoku/>
              <w:wordWrap/>
              <w:overflowPunct/>
              <w:topLinePunct w:val="0"/>
              <w:autoSpaceDE w:val="0"/>
              <w:autoSpaceDN w:val="0"/>
              <w:bidi w:val="0"/>
              <w:adjustRightInd w:val="0"/>
              <w:snapToGrid/>
              <w:spacing w:line="300" w:lineRule="exact"/>
              <w:jc w:val="center"/>
              <w:textAlignment w:val="auto"/>
              <w:rPr>
                <w:rFonts w:ascii="仿宋" w:hAnsi="仿宋" w:eastAsia="仿宋" w:cs="仿宋"/>
                <w:bCs/>
                <w:color w:val="auto"/>
                <w:kern w:val="0"/>
                <w:sz w:val="22"/>
                <w:szCs w:val="22"/>
              </w:rPr>
            </w:pPr>
          </w:p>
        </w:tc>
        <w:tc>
          <w:tcPr>
            <w:tcW w:w="993" w:type="dxa"/>
            <w:vAlign w:val="center"/>
          </w:tcPr>
          <w:p>
            <w:pPr>
              <w:keepNext w:val="0"/>
              <w:keepLines w:val="0"/>
              <w:pageBreakBefore w:val="0"/>
              <w:widowControl/>
              <w:kinsoku/>
              <w:wordWrap/>
              <w:overflowPunct/>
              <w:topLinePunct w:val="0"/>
              <w:autoSpaceDE w:val="0"/>
              <w:autoSpaceDN w:val="0"/>
              <w:bidi w:val="0"/>
              <w:adjustRightInd w:val="0"/>
              <w:snapToGrid/>
              <w:spacing w:line="300" w:lineRule="exact"/>
              <w:jc w:val="center"/>
              <w:textAlignment w:val="auto"/>
              <w:rPr>
                <w:rFonts w:hint="default" w:ascii="仿宋" w:hAnsi="仿宋" w:eastAsia="仿宋" w:cs="仿宋"/>
                <w:bCs/>
                <w:color w:val="auto"/>
                <w:kern w:val="0"/>
                <w:sz w:val="22"/>
                <w:szCs w:val="22"/>
                <w:lang w:val="en-US" w:eastAsia="zh-CN"/>
              </w:rPr>
            </w:pPr>
            <w:r>
              <w:rPr>
                <w:rFonts w:hint="eastAsia" w:ascii="仿宋" w:hAnsi="仿宋" w:eastAsia="仿宋" w:cs="仿宋"/>
                <w:bCs/>
                <w:color w:val="auto"/>
                <w:kern w:val="0"/>
                <w:sz w:val="22"/>
                <w:szCs w:val="22"/>
                <w:lang w:val="en-US" w:eastAsia="zh-CN"/>
              </w:rPr>
              <w:t>30</w:t>
            </w:r>
          </w:p>
        </w:tc>
        <w:tc>
          <w:tcPr>
            <w:tcW w:w="5047" w:type="dxa"/>
            <w:vAlign w:val="center"/>
          </w:tcPr>
          <w:p>
            <w:pPr>
              <w:keepNext w:val="0"/>
              <w:keepLines w:val="0"/>
              <w:pageBreakBefore w:val="0"/>
              <w:widowControl/>
              <w:kinsoku/>
              <w:wordWrap/>
              <w:overflowPunct/>
              <w:topLinePunct w:val="0"/>
              <w:bidi w:val="0"/>
              <w:snapToGrid/>
              <w:spacing w:line="300" w:lineRule="exact"/>
              <w:ind w:firstLine="446" w:firstLineChars="200"/>
              <w:textAlignment w:val="auto"/>
              <w:rPr>
                <w:rFonts w:hint="eastAsia" w:ascii="华文仿宋" w:hAnsi="华文仿宋" w:eastAsia="华文仿宋"/>
                <w:color w:val="auto"/>
                <w:sz w:val="22"/>
                <w:szCs w:val="22"/>
              </w:rPr>
            </w:pPr>
            <w:r>
              <w:rPr>
                <w:rFonts w:hint="eastAsia" w:ascii="华文仿宋" w:hAnsi="华文仿宋" w:eastAsia="华文仿宋"/>
                <w:color w:val="auto"/>
                <w:sz w:val="22"/>
                <w:szCs w:val="22"/>
              </w:rPr>
              <w:t>供应商依照采购人规定及各岗位职责要求，结合各工作实际情况，针对采购人要求的服务主要内容、服务工作要求、质量标准制订切实可行的整体服务方案，开展专业化服务。服务方案全面、科学合理、规范，可操作性强，得</w:t>
            </w:r>
            <w:r>
              <w:rPr>
                <w:rFonts w:hint="eastAsia" w:ascii="华文仿宋" w:hAnsi="华文仿宋"/>
                <w:color w:val="auto"/>
                <w:sz w:val="22"/>
                <w:szCs w:val="22"/>
                <w:lang w:val="en-US" w:eastAsia="zh-CN"/>
              </w:rPr>
              <w:t>20</w:t>
            </w:r>
            <w:r>
              <w:rPr>
                <w:rFonts w:hint="eastAsia" w:ascii="华文仿宋" w:hAnsi="华文仿宋" w:eastAsia="华文仿宋"/>
                <w:color w:val="auto"/>
                <w:sz w:val="22"/>
                <w:szCs w:val="22"/>
              </w:rPr>
              <w:t>-</w:t>
            </w:r>
            <w:r>
              <w:rPr>
                <w:rFonts w:hint="eastAsia" w:ascii="华文仿宋" w:hAnsi="华文仿宋"/>
                <w:color w:val="auto"/>
                <w:sz w:val="22"/>
                <w:szCs w:val="22"/>
                <w:lang w:val="en-US" w:eastAsia="zh-CN"/>
              </w:rPr>
              <w:t>30</w:t>
            </w:r>
            <w:r>
              <w:rPr>
                <w:rFonts w:hint="eastAsia" w:ascii="华文仿宋" w:hAnsi="华文仿宋" w:eastAsia="华文仿宋"/>
                <w:color w:val="auto"/>
                <w:sz w:val="22"/>
                <w:szCs w:val="22"/>
              </w:rPr>
              <w:t>分；</w:t>
            </w:r>
          </w:p>
          <w:p>
            <w:pPr>
              <w:keepNext w:val="0"/>
              <w:keepLines w:val="0"/>
              <w:pageBreakBefore w:val="0"/>
              <w:widowControl/>
              <w:kinsoku/>
              <w:wordWrap/>
              <w:overflowPunct/>
              <w:topLinePunct w:val="0"/>
              <w:bidi w:val="0"/>
              <w:snapToGrid/>
              <w:spacing w:line="300" w:lineRule="exact"/>
              <w:ind w:firstLine="446" w:firstLineChars="200"/>
              <w:textAlignment w:val="auto"/>
              <w:rPr>
                <w:rFonts w:hint="eastAsia" w:ascii="华文仿宋" w:hAnsi="华文仿宋" w:eastAsia="华文仿宋"/>
                <w:color w:val="auto"/>
                <w:sz w:val="22"/>
                <w:szCs w:val="22"/>
              </w:rPr>
            </w:pPr>
            <w:r>
              <w:rPr>
                <w:rFonts w:hint="eastAsia" w:ascii="华文仿宋" w:hAnsi="华文仿宋" w:eastAsia="华文仿宋"/>
                <w:color w:val="auto"/>
                <w:sz w:val="22"/>
                <w:szCs w:val="22"/>
              </w:rPr>
              <w:t>服务方案较为合理、规范，具有一定操作性，得</w:t>
            </w:r>
            <w:r>
              <w:rPr>
                <w:rFonts w:hint="eastAsia" w:ascii="华文仿宋" w:hAnsi="华文仿宋"/>
                <w:color w:val="auto"/>
                <w:sz w:val="22"/>
                <w:szCs w:val="22"/>
                <w:lang w:val="en-US" w:eastAsia="zh-CN"/>
              </w:rPr>
              <w:t>11</w:t>
            </w:r>
            <w:r>
              <w:rPr>
                <w:rFonts w:hint="eastAsia" w:ascii="华文仿宋" w:hAnsi="华文仿宋" w:eastAsia="华文仿宋"/>
                <w:color w:val="auto"/>
                <w:sz w:val="22"/>
                <w:szCs w:val="22"/>
              </w:rPr>
              <w:t>-</w:t>
            </w:r>
            <w:r>
              <w:rPr>
                <w:rFonts w:hint="eastAsia" w:ascii="华文仿宋" w:hAnsi="华文仿宋"/>
                <w:color w:val="auto"/>
                <w:sz w:val="22"/>
                <w:szCs w:val="22"/>
                <w:lang w:val="en-US" w:eastAsia="zh-CN"/>
              </w:rPr>
              <w:t>19</w:t>
            </w:r>
            <w:r>
              <w:rPr>
                <w:rFonts w:hint="eastAsia" w:ascii="华文仿宋" w:hAnsi="华文仿宋" w:eastAsia="华文仿宋"/>
                <w:color w:val="auto"/>
                <w:sz w:val="22"/>
                <w:szCs w:val="22"/>
              </w:rPr>
              <w:t>分；</w:t>
            </w:r>
          </w:p>
          <w:p>
            <w:pPr>
              <w:keepNext w:val="0"/>
              <w:keepLines w:val="0"/>
              <w:pageBreakBefore w:val="0"/>
              <w:widowControl/>
              <w:kinsoku/>
              <w:wordWrap/>
              <w:overflowPunct/>
              <w:topLinePunct w:val="0"/>
              <w:bidi w:val="0"/>
              <w:snapToGrid/>
              <w:spacing w:line="300" w:lineRule="exact"/>
              <w:ind w:firstLine="446" w:firstLineChars="200"/>
              <w:textAlignment w:val="auto"/>
              <w:rPr>
                <w:rFonts w:hint="eastAsia" w:ascii="华文仿宋" w:hAnsi="华文仿宋" w:eastAsia="华文仿宋"/>
                <w:color w:val="auto"/>
                <w:sz w:val="22"/>
                <w:szCs w:val="22"/>
              </w:rPr>
            </w:pPr>
            <w:r>
              <w:rPr>
                <w:rFonts w:hint="eastAsia" w:ascii="华文仿宋" w:hAnsi="华文仿宋" w:eastAsia="华文仿宋"/>
                <w:color w:val="auto"/>
                <w:sz w:val="22"/>
                <w:szCs w:val="22"/>
              </w:rPr>
              <w:t>服务方案简单，不具备操作性，得0-</w:t>
            </w:r>
            <w:r>
              <w:rPr>
                <w:rFonts w:hint="eastAsia" w:ascii="华文仿宋" w:hAnsi="华文仿宋"/>
                <w:color w:val="auto"/>
                <w:sz w:val="22"/>
                <w:szCs w:val="22"/>
                <w:lang w:val="en-US" w:eastAsia="zh-CN"/>
              </w:rPr>
              <w:t>10</w:t>
            </w:r>
            <w:r>
              <w:rPr>
                <w:rFonts w:hint="eastAsia" w:ascii="华文仿宋" w:hAnsi="华文仿宋" w:eastAsia="华文仿宋"/>
                <w:color w:val="auto"/>
                <w:sz w:val="22"/>
                <w:szCs w:val="22"/>
              </w:rPr>
              <w:t>分。</w:t>
            </w:r>
          </w:p>
        </w:tc>
        <w:tc>
          <w:tcPr>
            <w:tcW w:w="847" w:type="dxa"/>
            <w:vAlign w:val="center"/>
          </w:tcPr>
          <w:p>
            <w:pPr>
              <w:autoSpaceDE w:val="0"/>
              <w:autoSpaceDN w:val="0"/>
              <w:adjustRightInd w:val="0"/>
              <w:spacing w:line="240" w:lineRule="exact"/>
              <w:jc w:val="center"/>
              <w:rPr>
                <w:rFonts w:ascii="仿宋" w:hAnsi="仿宋" w:eastAsia="仿宋" w:cs="仿宋"/>
                <w:bCs/>
                <w:color w:val="000000"/>
                <w:sz w:val="36"/>
                <w:szCs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48" w:hRule="atLeast"/>
          <w:jc w:val="center"/>
        </w:trPr>
        <w:tc>
          <w:tcPr>
            <w:tcW w:w="924" w:type="dxa"/>
            <w:vMerge w:val="continue"/>
            <w:vAlign w:val="center"/>
          </w:tcPr>
          <w:p>
            <w:pPr>
              <w:keepNext w:val="0"/>
              <w:keepLines w:val="0"/>
              <w:pageBreakBefore w:val="0"/>
              <w:widowControl/>
              <w:kinsoku/>
              <w:wordWrap/>
              <w:overflowPunct/>
              <w:topLinePunct w:val="0"/>
              <w:autoSpaceDE w:val="0"/>
              <w:autoSpaceDN w:val="0"/>
              <w:bidi w:val="0"/>
              <w:adjustRightInd w:val="0"/>
              <w:snapToGrid/>
              <w:spacing w:line="300" w:lineRule="exact"/>
              <w:jc w:val="center"/>
              <w:textAlignment w:val="auto"/>
              <w:rPr>
                <w:rFonts w:ascii="仿宋" w:hAnsi="仿宋" w:eastAsia="仿宋" w:cs="仿宋"/>
                <w:bCs/>
                <w:color w:val="auto"/>
                <w:sz w:val="22"/>
                <w:szCs w:val="22"/>
              </w:rPr>
            </w:pPr>
          </w:p>
        </w:tc>
        <w:tc>
          <w:tcPr>
            <w:tcW w:w="1014" w:type="dxa"/>
            <w:vMerge w:val="continue"/>
            <w:vAlign w:val="center"/>
          </w:tcPr>
          <w:p>
            <w:pPr>
              <w:keepNext w:val="0"/>
              <w:keepLines w:val="0"/>
              <w:pageBreakBefore w:val="0"/>
              <w:widowControl/>
              <w:kinsoku/>
              <w:wordWrap/>
              <w:overflowPunct/>
              <w:topLinePunct w:val="0"/>
              <w:autoSpaceDE w:val="0"/>
              <w:autoSpaceDN w:val="0"/>
              <w:bidi w:val="0"/>
              <w:adjustRightInd w:val="0"/>
              <w:snapToGrid/>
              <w:spacing w:line="300" w:lineRule="exact"/>
              <w:jc w:val="center"/>
              <w:textAlignment w:val="auto"/>
              <w:rPr>
                <w:rFonts w:ascii="仿宋" w:hAnsi="仿宋" w:eastAsia="仿宋" w:cs="仿宋"/>
                <w:bCs/>
                <w:color w:val="auto"/>
                <w:sz w:val="22"/>
                <w:szCs w:val="22"/>
              </w:rPr>
            </w:pPr>
          </w:p>
        </w:tc>
        <w:tc>
          <w:tcPr>
            <w:tcW w:w="790" w:type="dxa"/>
            <w:vAlign w:val="center"/>
          </w:tcPr>
          <w:p>
            <w:pPr>
              <w:keepNext w:val="0"/>
              <w:keepLines w:val="0"/>
              <w:pageBreakBefore w:val="0"/>
              <w:widowControl/>
              <w:kinsoku/>
              <w:wordWrap/>
              <w:overflowPunct/>
              <w:topLinePunct w:val="0"/>
              <w:autoSpaceDE w:val="0"/>
              <w:autoSpaceDN w:val="0"/>
              <w:bidi w:val="0"/>
              <w:adjustRightInd w:val="0"/>
              <w:snapToGrid/>
              <w:spacing w:line="300" w:lineRule="exact"/>
              <w:jc w:val="center"/>
              <w:textAlignment w:val="auto"/>
              <w:rPr>
                <w:rFonts w:ascii="仿宋" w:hAnsi="仿宋" w:eastAsia="仿宋" w:cs="仿宋"/>
                <w:bCs/>
                <w:color w:val="auto"/>
                <w:kern w:val="0"/>
                <w:sz w:val="22"/>
                <w:szCs w:val="22"/>
              </w:rPr>
            </w:pPr>
            <w:r>
              <w:rPr>
                <w:rFonts w:hint="eastAsia" w:ascii="仿宋" w:hAnsi="仿宋" w:eastAsia="仿宋" w:cs="仿宋"/>
                <w:color w:val="auto"/>
                <w:sz w:val="22"/>
                <w:szCs w:val="22"/>
              </w:rPr>
              <w:t>组织机构</w:t>
            </w:r>
          </w:p>
        </w:tc>
        <w:tc>
          <w:tcPr>
            <w:tcW w:w="993" w:type="dxa"/>
            <w:vAlign w:val="center"/>
          </w:tcPr>
          <w:p>
            <w:pPr>
              <w:keepNext w:val="0"/>
              <w:keepLines w:val="0"/>
              <w:pageBreakBefore w:val="0"/>
              <w:widowControl/>
              <w:kinsoku/>
              <w:wordWrap/>
              <w:overflowPunct/>
              <w:topLinePunct w:val="0"/>
              <w:autoSpaceDE w:val="0"/>
              <w:autoSpaceDN w:val="0"/>
              <w:bidi w:val="0"/>
              <w:adjustRightInd w:val="0"/>
              <w:snapToGrid/>
              <w:spacing w:line="300" w:lineRule="exact"/>
              <w:jc w:val="center"/>
              <w:textAlignment w:val="auto"/>
              <w:rPr>
                <w:rFonts w:hint="default" w:ascii="仿宋" w:hAnsi="仿宋" w:eastAsia="仿宋" w:cs="仿宋"/>
                <w:bCs/>
                <w:color w:val="auto"/>
                <w:kern w:val="0"/>
                <w:sz w:val="22"/>
                <w:szCs w:val="22"/>
                <w:lang w:val="en-US" w:eastAsia="zh-CN"/>
              </w:rPr>
            </w:pPr>
            <w:r>
              <w:rPr>
                <w:rFonts w:hint="eastAsia" w:ascii="仿宋" w:hAnsi="仿宋" w:eastAsia="仿宋" w:cs="仿宋"/>
                <w:bCs/>
                <w:color w:val="auto"/>
                <w:sz w:val="22"/>
                <w:szCs w:val="22"/>
                <w:lang w:val="en-US" w:eastAsia="zh-CN"/>
              </w:rPr>
              <w:t>10</w:t>
            </w:r>
          </w:p>
        </w:tc>
        <w:tc>
          <w:tcPr>
            <w:tcW w:w="5047" w:type="dxa"/>
            <w:vAlign w:val="center"/>
          </w:tcPr>
          <w:p>
            <w:pPr>
              <w:keepNext w:val="0"/>
              <w:keepLines w:val="0"/>
              <w:pageBreakBefore w:val="0"/>
              <w:widowControl/>
              <w:kinsoku/>
              <w:wordWrap/>
              <w:overflowPunct/>
              <w:topLinePunct w:val="0"/>
              <w:bidi w:val="0"/>
              <w:snapToGrid/>
              <w:spacing w:line="300" w:lineRule="exact"/>
              <w:ind w:firstLine="446" w:firstLineChars="200"/>
              <w:textAlignment w:val="auto"/>
              <w:rPr>
                <w:rFonts w:hint="eastAsia" w:ascii="华文仿宋" w:hAnsi="华文仿宋" w:eastAsia="华文仿宋"/>
                <w:color w:val="auto"/>
                <w:sz w:val="22"/>
                <w:szCs w:val="22"/>
              </w:rPr>
            </w:pPr>
            <w:r>
              <w:rPr>
                <w:rFonts w:hint="eastAsia" w:ascii="华文仿宋" w:hAnsi="华文仿宋" w:eastAsia="华文仿宋"/>
                <w:color w:val="auto"/>
                <w:sz w:val="22"/>
                <w:szCs w:val="22"/>
              </w:rPr>
              <w:t>组织机构完善，能够针对本项目列出清晰的管理流程，得</w:t>
            </w:r>
            <w:r>
              <w:rPr>
                <w:rFonts w:hint="eastAsia" w:ascii="华文仿宋" w:hAnsi="华文仿宋"/>
                <w:color w:val="auto"/>
                <w:sz w:val="22"/>
                <w:szCs w:val="22"/>
                <w:lang w:val="en-US" w:eastAsia="zh-CN"/>
              </w:rPr>
              <w:t>7</w:t>
            </w:r>
            <w:r>
              <w:rPr>
                <w:rFonts w:hint="eastAsia" w:ascii="华文仿宋" w:hAnsi="华文仿宋" w:eastAsia="华文仿宋"/>
                <w:color w:val="auto"/>
                <w:sz w:val="22"/>
                <w:szCs w:val="22"/>
              </w:rPr>
              <w:t>-</w:t>
            </w:r>
            <w:r>
              <w:rPr>
                <w:rFonts w:hint="eastAsia" w:ascii="华文仿宋" w:hAnsi="华文仿宋"/>
                <w:color w:val="auto"/>
                <w:sz w:val="22"/>
                <w:szCs w:val="22"/>
                <w:lang w:val="en-US" w:eastAsia="zh-CN"/>
              </w:rPr>
              <w:t>10</w:t>
            </w:r>
            <w:r>
              <w:rPr>
                <w:rFonts w:hint="eastAsia" w:ascii="华文仿宋" w:hAnsi="华文仿宋" w:eastAsia="华文仿宋"/>
                <w:color w:val="auto"/>
                <w:sz w:val="22"/>
                <w:szCs w:val="22"/>
              </w:rPr>
              <w:t>分；</w:t>
            </w:r>
          </w:p>
          <w:p>
            <w:pPr>
              <w:keepNext w:val="0"/>
              <w:keepLines w:val="0"/>
              <w:pageBreakBefore w:val="0"/>
              <w:widowControl/>
              <w:kinsoku/>
              <w:wordWrap/>
              <w:overflowPunct/>
              <w:topLinePunct w:val="0"/>
              <w:bidi w:val="0"/>
              <w:snapToGrid/>
              <w:spacing w:line="300" w:lineRule="exact"/>
              <w:ind w:firstLine="446" w:firstLineChars="200"/>
              <w:textAlignment w:val="auto"/>
              <w:rPr>
                <w:rFonts w:hint="eastAsia" w:ascii="华文仿宋" w:hAnsi="华文仿宋" w:eastAsia="华文仿宋"/>
                <w:color w:val="auto"/>
                <w:sz w:val="22"/>
                <w:szCs w:val="22"/>
              </w:rPr>
            </w:pPr>
            <w:r>
              <w:rPr>
                <w:rFonts w:hint="eastAsia" w:ascii="华文仿宋" w:hAnsi="华文仿宋" w:eastAsia="华文仿宋"/>
                <w:color w:val="auto"/>
                <w:sz w:val="22"/>
                <w:szCs w:val="22"/>
              </w:rPr>
              <w:t>组织机构合理，能够针对本项目列出合理的管理流程，得</w:t>
            </w:r>
            <w:r>
              <w:rPr>
                <w:rFonts w:hint="eastAsia" w:ascii="华文仿宋" w:hAnsi="华文仿宋"/>
                <w:color w:val="auto"/>
                <w:sz w:val="22"/>
                <w:szCs w:val="22"/>
                <w:lang w:val="en-US" w:eastAsia="zh-CN"/>
              </w:rPr>
              <w:t>3</w:t>
            </w:r>
            <w:r>
              <w:rPr>
                <w:rFonts w:hint="eastAsia" w:ascii="华文仿宋" w:hAnsi="华文仿宋" w:eastAsia="华文仿宋"/>
                <w:color w:val="auto"/>
                <w:sz w:val="22"/>
                <w:szCs w:val="22"/>
              </w:rPr>
              <w:t>-</w:t>
            </w:r>
            <w:r>
              <w:rPr>
                <w:rFonts w:hint="eastAsia" w:ascii="华文仿宋" w:hAnsi="华文仿宋"/>
                <w:color w:val="auto"/>
                <w:sz w:val="22"/>
                <w:szCs w:val="22"/>
                <w:lang w:val="en-US" w:eastAsia="zh-CN"/>
              </w:rPr>
              <w:t>6</w:t>
            </w:r>
            <w:r>
              <w:rPr>
                <w:rFonts w:hint="eastAsia" w:ascii="华文仿宋" w:hAnsi="华文仿宋" w:eastAsia="华文仿宋"/>
                <w:color w:val="auto"/>
                <w:sz w:val="22"/>
                <w:szCs w:val="22"/>
              </w:rPr>
              <w:t>分；</w:t>
            </w:r>
          </w:p>
          <w:p>
            <w:pPr>
              <w:keepNext w:val="0"/>
              <w:keepLines w:val="0"/>
              <w:pageBreakBefore w:val="0"/>
              <w:widowControl/>
              <w:kinsoku/>
              <w:wordWrap/>
              <w:overflowPunct/>
              <w:topLinePunct w:val="0"/>
              <w:bidi w:val="0"/>
              <w:snapToGrid/>
              <w:spacing w:line="300" w:lineRule="exact"/>
              <w:ind w:firstLine="446" w:firstLineChars="200"/>
              <w:textAlignment w:val="auto"/>
              <w:rPr>
                <w:rFonts w:hint="eastAsia" w:ascii="华文仿宋" w:hAnsi="华文仿宋" w:eastAsia="华文仿宋"/>
                <w:color w:val="auto"/>
                <w:sz w:val="22"/>
                <w:szCs w:val="22"/>
              </w:rPr>
            </w:pPr>
            <w:r>
              <w:rPr>
                <w:rFonts w:hint="eastAsia" w:ascii="华文仿宋" w:hAnsi="华文仿宋" w:eastAsia="华文仿宋"/>
                <w:color w:val="auto"/>
                <w:sz w:val="22"/>
                <w:szCs w:val="22"/>
              </w:rPr>
              <w:t>组织机构不尽合理，管理流程不清晰，得0-</w:t>
            </w:r>
            <w:r>
              <w:rPr>
                <w:rFonts w:hint="eastAsia" w:ascii="华文仿宋" w:hAnsi="华文仿宋"/>
                <w:color w:val="auto"/>
                <w:sz w:val="22"/>
                <w:szCs w:val="22"/>
                <w:lang w:val="en-US" w:eastAsia="zh-CN"/>
              </w:rPr>
              <w:t>2</w:t>
            </w:r>
            <w:r>
              <w:rPr>
                <w:rFonts w:hint="eastAsia" w:ascii="华文仿宋" w:hAnsi="华文仿宋" w:eastAsia="华文仿宋"/>
                <w:color w:val="auto"/>
                <w:sz w:val="22"/>
                <w:szCs w:val="22"/>
              </w:rPr>
              <w:t>分。</w:t>
            </w:r>
          </w:p>
        </w:tc>
        <w:tc>
          <w:tcPr>
            <w:tcW w:w="847" w:type="dxa"/>
            <w:vAlign w:val="center"/>
          </w:tcPr>
          <w:p>
            <w:pPr>
              <w:autoSpaceDE w:val="0"/>
              <w:autoSpaceDN w:val="0"/>
              <w:adjustRightInd w:val="0"/>
              <w:spacing w:line="240" w:lineRule="exact"/>
              <w:jc w:val="center"/>
              <w:rPr>
                <w:rFonts w:ascii="仿宋" w:hAnsi="仿宋" w:eastAsia="仿宋" w:cs="仿宋"/>
                <w:bCs/>
                <w:color w:val="000000"/>
                <w:sz w:val="36"/>
                <w:szCs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60" w:hRule="atLeast"/>
          <w:jc w:val="center"/>
        </w:trPr>
        <w:tc>
          <w:tcPr>
            <w:tcW w:w="924" w:type="dxa"/>
            <w:vMerge w:val="continue"/>
            <w:vAlign w:val="center"/>
          </w:tcPr>
          <w:p>
            <w:pPr>
              <w:keepNext w:val="0"/>
              <w:keepLines w:val="0"/>
              <w:pageBreakBefore w:val="0"/>
              <w:widowControl/>
              <w:kinsoku/>
              <w:wordWrap/>
              <w:overflowPunct/>
              <w:topLinePunct w:val="0"/>
              <w:bidi w:val="0"/>
              <w:snapToGrid/>
              <w:spacing w:line="300" w:lineRule="exact"/>
              <w:jc w:val="center"/>
              <w:textAlignment w:val="auto"/>
              <w:rPr>
                <w:rFonts w:ascii="仿宋" w:hAnsi="仿宋" w:eastAsia="仿宋" w:cs="仿宋"/>
                <w:bCs/>
                <w:color w:val="auto"/>
                <w:sz w:val="22"/>
                <w:szCs w:val="22"/>
              </w:rPr>
            </w:pPr>
          </w:p>
        </w:tc>
        <w:tc>
          <w:tcPr>
            <w:tcW w:w="1014" w:type="dxa"/>
            <w:vMerge w:val="continue"/>
            <w:vAlign w:val="center"/>
          </w:tcPr>
          <w:p>
            <w:pPr>
              <w:keepNext w:val="0"/>
              <w:keepLines w:val="0"/>
              <w:pageBreakBefore w:val="0"/>
              <w:widowControl/>
              <w:kinsoku/>
              <w:wordWrap/>
              <w:overflowPunct/>
              <w:topLinePunct w:val="0"/>
              <w:bidi w:val="0"/>
              <w:snapToGrid/>
              <w:spacing w:line="300" w:lineRule="exact"/>
              <w:jc w:val="center"/>
              <w:textAlignment w:val="auto"/>
              <w:rPr>
                <w:rFonts w:ascii="仿宋" w:hAnsi="仿宋" w:eastAsia="仿宋" w:cs="仿宋"/>
                <w:bCs/>
                <w:color w:val="auto"/>
                <w:sz w:val="22"/>
                <w:szCs w:val="22"/>
              </w:rPr>
            </w:pPr>
          </w:p>
        </w:tc>
        <w:tc>
          <w:tcPr>
            <w:tcW w:w="790" w:type="dxa"/>
            <w:vAlign w:val="center"/>
          </w:tcPr>
          <w:p>
            <w:pPr>
              <w:keepNext w:val="0"/>
              <w:keepLines w:val="0"/>
              <w:pageBreakBefore w:val="0"/>
              <w:widowControl/>
              <w:kinsoku/>
              <w:wordWrap/>
              <w:overflowPunct/>
              <w:topLinePunct w:val="0"/>
              <w:autoSpaceDE w:val="0"/>
              <w:autoSpaceDN w:val="0"/>
              <w:bidi w:val="0"/>
              <w:adjustRightInd w:val="0"/>
              <w:snapToGrid/>
              <w:spacing w:line="300" w:lineRule="exact"/>
              <w:jc w:val="center"/>
              <w:textAlignment w:val="auto"/>
              <w:rPr>
                <w:rFonts w:ascii="仿宋" w:hAnsi="仿宋" w:eastAsia="仿宋" w:cs="仿宋"/>
                <w:bCs/>
                <w:color w:val="auto"/>
                <w:sz w:val="22"/>
                <w:szCs w:val="22"/>
              </w:rPr>
            </w:pPr>
            <w:r>
              <w:rPr>
                <w:rFonts w:hint="eastAsia" w:ascii="仿宋" w:hAnsi="仿宋" w:eastAsia="仿宋" w:cs="仿宋"/>
                <w:color w:val="auto"/>
                <w:sz w:val="22"/>
                <w:szCs w:val="22"/>
              </w:rPr>
              <w:t>应急保障措施</w:t>
            </w:r>
          </w:p>
        </w:tc>
        <w:tc>
          <w:tcPr>
            <w:tcW w:w="993" w:type="dxa"/>
            <w:vAlign w:val="center"/>
          </w:tcPr>
          <w:p>
            <w:pPr>
              <w:keepNext w:val="0"/>
              <w:keepLines w:val="0"/>
              <w:pageBreakBefore w:val="0"/>
              <w:widowControl/>
              <w:kinsoku/>
              <w:wordWrap/>
              <w:overflowPunct/>
              <w:topLinePunct w:val="0"/>
              <w:autoSpaceDE w:val="0"/>
              <w:autoSpaceDN w:val="0"/>
              <w:bidi w:val="0"/>
              <w:adjustRightInd w:val="0"/>
              <w:snapToGrid/>
              <w:spacing w:line="300" w:lineRule="exact"/>
              <w:jc w:val="center"/>
              <w:textAlignment w:val="auto"/>
              <w:rPr>
                <w:rFonts w:hint="default" w:ascii="仿宋" w:hAnsi="仿宋" w:eastAsia="仿宋" w:cs="仿宋"/>
                <w:bCs/>
                <w:color w:val="auto"/>
                <w:sz w:val="22"/>
                <w:szCs w:val="22"/>
                <w:lang w:val="en-US" w:eastAsia="zh-CN"/>
              </w:rPr>
            </w:pPr>
            <w:r>
              <w:rPr>
                <w:rFonts w:hint="eastAsia" w:ascii="仿宋" w:hAnsi="仿宋" w:eastAsia="仿宋" w:cs="仿宋"/>
                <w:bCs/>
                <w:color w:val="auto"/>
                <w:sz w:val="22"/>
                <w:szCs w:val="22"/>
                <w:lang w:val="en-US" w:eastAsia="zh-CN"/>
              </w:rPr>
              <w:t>8</w:t>
            </w:r>
          </w:p>
        </w:tc>
        <w:tc>
          <w:tcPr>
            <w:tcW w:w="5047" w:type="dxa"/>
            <w:vAlign w:val="center"/>
          </w:tcPr>
          <w:p>
            <w:pPr>
              <w:keepNext w:val="0"/>
              <w:keepLines w:val="0"/>
              <w:pageBreakBefore w:val="0"/>
              <w:widowControl/>
              <w:kinsoku/>
              <w:wordWrap/>
              <w:overflowPunct/>
              <w:topLinePunct w:val="0"/>
              <w:bidi w:val="0"/>
              <w:snapToGrid/>
              <w:spacing w:line="300" w:lineRule="exact"/>
              <w:ind w:firstLine="446" w:firstLineChars="200"/>
              <w:textAlignment w:val="auto"/>
              <w:rPr>
                <w:rFonts w:hint="eastAsia" w:ascii="华文仿宋" w:hAnsi="华文仿宋" w:eastAsia="华文仿宋"/>
                <w:color w:val="auto"/>
                <w:sz w:val="22"/>
                <w:szCs w:val="22"/>
              </w:rPr>
            </w:pPr>
            <w:r>
              <w:rPr>
                <w:rFonts w:hint="eastAsia" w:ascii="华文仿宋" w:hAnsi="华文仿宋" w:eastAsia="华文仿宋"/>
                <w:color w:val="auto"/>
                <w:sz w:val="22"/>
                <w:szCs w:val="22"/>
              </w:rPr>
              <w:t>根据本项目制定火灾、突发自然灾害（地震、气象等）事件、暴力事件等应急突发事件</w:t>
            </w:r>
            <w:r>
              <w:rPr>
                <w:rFonts w:hint="eastAsia" w:ascii="华文仿宋" w:hAnsi="华文仿宋" w:eastAsia="华文仿宋"/>
                <w:color w:val="auto"/>
                <w:sz w:val="22"/>
                <w:szCs w:val="22"/>
                <w:lang w:eastAsia="zh-CN"/>
              </w:rPr>
              <w:t>的保障措施</w:t>
            </w:r>
            <w:r>
              <w:rPr>
                <w:rFonts w:hint="eastAsia" w:ascii="华文仿宋" w:hAnsi="华文仿宋" w:eastAsia="华文仿宋"/>
                <w:color w:val="auto"/>
                <w:sz w:val="22"/>
                <w:szCs w:val="22"/>
              </w:rPr>
              <w:t>。</w:t>
            </w:r>
          </w:p>
          <w:p>
            <w:pPr>
              <w:keepNext w:val="0"/>
              <w:keepLines w:val="0"/>
              <w:pageBreakBefore w:val="0"/>
              <w:widowControl/>
              <w:kinsoku/>
              <w:wordWrap/>
              <w:overflowPunct/>
              <w:topLinePunct w:val="0"/>
              <w:bidi w:val="0"/>
              <w:snapToGrid/>
              <w:spacing w:line="300" w:lineRule="exact"/>
              <w:ind w:firstLine="446" w:firstLineChars="200"/>
              <w:textAlignment w:val="auto"/>
              <w:rPr>
                <w:rFonts w:hint="eastAsia" w:ascii="华文仿宋" w:hAnsi="华文仿宋" w:eastAsia="华文仿宋"/>
                <w:color w:val="auto"/>
                <w:sz w:val="22"/>
                <w:szCs w:val="22"/>
              </w:rPr>
            </w:pPr>
            <w:r>
              <w:rPr>
                <w:rFonts w:hint="eastAsia" w:ascii="华文仿宋" w:hAnsi="华文仿宋" w:eastAsia="华文仿宋"/>
                <w:color w:val="auto"/>
                <w:sz w:val="22"/>
                <w:szCs w:val="22"/>
              </w:rPr>
              <w:t>应急保障措施全面、有效、合理、规范，可实施性强，得</w:t>
            </w:r>
            <w:r>
              <w:rPr>
                <w:rFonts w:hint="eastAsia" w:ascii="华文仿宋" w:hAnsi="华文仿宋"/>
                <w:color w:val="auto"/>
                <w:sz w:val="22"/>
                <w:szCs w:val="22"/>
                <w:lang w:val="en-US" w:eastAsia="zh-CN"/>
              </w:rPr>
              <w:t>6</w:t>
            </w:r>
            <w:r>
              <w:rPr>
                <w:rFonts w:hint="eastAsia" w:ascii="华文仿宋" w:hAnsi="华文仿宋" w:eastAsia="华文仿宋"/>
                <w:color w:val="auto"/>
                <w:sz w:val="22"/>
                <w:szCs w:val="22"/>
              </w:rPr>
              <w:t>-</w:t>
            </w:r>
            <w:r>
              <w:rPr>
                <w:rFonts w:hint="eastAsia" w:ascii="华文仿宋" w:hAnsi="华文仿宋"/>
                <w:color w:val="auto"/>
                <w:sz w:val="22"/>
                <w:szCs w:val="22"/>
                <w:lang w:val="en-US" w:eastAsia="zh-CN"/>
              </w:rPr>
              <w:t>8</w:t>
            </w:r>
            <w:r>
              <w:rPr>
                <w:rFonts w:hint="eastAsia" w:ascii="华文仿宋" w:hAnsi="华文仿宋" w:eastAsia="华文仿宋"/>
                <w:color w:val="auto"/>
                <w:sz w:val="22"/>
                <w:szCs w:val="22"/>
              </w:rPr>
              <w:t>分；</w:t>
            </w:r>
          </w:p>
          <w:p>
            <w:pPr>
              <w:keepNext w:val="0"/>
              <w:keepLines w:val="0"/>
              <w:pageBreakBefore w:val="0"/>
              <w:widowControl/>
              <w:kinsoku/>
              <w:wordWrap/>
              <w:overflowPunct/>
              <w:topLinePunct w:val="0"/>
              <w:bidi w:val="0"/>
              <w:snapToGrid/>
              <w:spacing w:line="300" w:lineRule="exact"/>
              <w:ind w:firstLine="446" w:firstLineChars="200"/>
              <w:textAlignment w:val="auto"/>
              <w:rPr>
                <w:rFonts w:hint="eastAsia" w:ascii="华文仿宋" w:hAnsi="华文仿宋" w:eastAsia="华文仿宋"/>
                <w:color w:val="auto"/>
                <w:sz w:val="22"/>
                <w:szCs w:val="22"/>
              </w:rPr>
            </w:pPr>
            <w:r>
              <w:rPr>
                <w:rFonts w:hint="eastAsia" w:ascii="华文仿宋" w:hAnsi="华文仿宋" w:eastAsia="华文仿宋"/>
                <w:color w:val="auto"/>
                <w:sz w:val="22"/>
                <w:szCs w:val="22"/>
              </w:rPr>
              <w:t>应急保障措施有效、合理，具有一定实施性，得</w:t>
            </w:r>
            <w:r>
              <w:rPr>
                <w:rFonts w:hint="eastAsia" w:ascii="华文仿宋" w:hAnsi="华文仿宋"/>
                <w:color w:val="auto"/>
                <w:sz w:val="22"/>
                <w:szCs w:val="22"/>
                <w:lang w:val="en-US" w:eastAsia="zh-CN"/>
              </w:rPr>
              <w:t>4</w:t>
            </w:r>
            <w:r>
              <w:rPr>
                <w:rFonts w:hint="eastAsia" w:ascii="华文仿宋" w:hAnsi="华文仿宋" w:eastAsia="华文仿宋"/>
                <w:color w:val="auto"/>
                <w:sz w:val="22"/>
                <w:szCs w:val="22"/>
                <w:lang w:val="en-US" w:eastAsia="zh-CN"/>
              </w:rPr>
              <w:t>-</w:t>
            </w:r>
            <w:r>
              <w:rPr>
                <w:rFonts w:hint="eastAsia" w:ascii="华文仿宋" w:hAnsi="华文仿宋"/>
                <w:color w:val="auto"/>
                <w:sz w:val="22"/>
                <w:szCs w:val="22"/>
                <w:lang w:val="en-US" w:eastAsia="zh-CN"/>
              </w:rPr>
              <w:t>5</w:t>
            </w:r>
            <w:r>
              <w:rPr>
                <w:rFonts w:hint="eastAsia" w:ascii="华文仿宋" w:hAnsi="华文仿宋" w:eastAsia="华文仿宋"/>
                <w:color w:val="auto"/>
                <w:sz w:val="22"/>
                <w:szCs w:val="22"/>
              </w:rPr>
              <w:t>分；</w:t>
            </w:r>
          </w:p>
          <w:p>
            <w:pPr>
              <w:keepNext w:val="0"/>
              <w:keepLines w:val="0"/>
              <w:pageBreakBefore w:val="0"/>
              <w:widowControl/>
              <w:kinsoku/>
              <w:wordWrap/>
              <w:overflowPunct/>
              <w:topLinePunct w:val="0"/>
              <w:bidi w:val="0"/>
              <w:snapToGrid/>
              <w:spacing w:line="300" w:lineRule="exact"/>
              <w:ind w:firstLine="446" w:firstLineChars="200"/>
              <w:textAlignment w:val="auto"/>
              <w:rPr>
                <w:rFonts w:hint="eastAsia" w:ascii="华文仿宋" w:hAnsi="华文仿宋" w:eastAsia="华文仿宋"/>
                <w:color w:val="auto"/>
                <w:sz w:val="22"/>
                <w:szCs w:val="22"/>
              </w:rPr>
            </w:pPr>
            <w:r>
              <w:rPr>
                <w:rFonts w:hint="eastAsia" w:ascii="华文仿宋" w:hAnsi="华文仿宋" w:eastAsia="华文仿宋"/>
                <w:color w:val="auto"/>
                <w:sz w:val="22"/>
                <w:szCs w:val="22"/>
              </w:rPr>
              <w:t>应急保障措施简单、不规范，得0-</w:t>
            </w:r>
            <w:r>
              <w:rPr>
                <w:rFonts w:hint="eastAsia" w:ascii="华文仿宋" w:hAnsi="华文仿宋"/>
                <w:color w:val="auto"/>
                <w:sz w:val="22"/>
                <w:szCs w:val="22"/>
                <w:lang w:val="en-US" w:eastAsia="zh-CN"/>
              </w:rPr>
              <w:t>3</w:t>
            </w:r>
            <w:r>
              <w:rPr>
                <w:rFonts w:hint="eastAsia" w:ascii="华文仿宋" w:hAnsi="华文仿宋" w:eastAsia="华文仿宋"/>
                <w:color w:val="auto"/>
                <w:sz w:val="22"/>
                <w:szCs w:val="22"/>
              </w:rPr>
              <w:t>分。</w:t>
            </w:r>
          </w:p>
        </w:tc>
        <w:tc>
          <w:tcPr>
            <w:tcW w:w="847" w:type="dxa"/>
            <w:vAlign w:val="center"/>
          </w:tcPr>
          <w:p>
            <w:pPr>
              <w:jc w:val="center"/>
              <w:rPr>
                <w:rFonts w:ascii="仿宋" w:hAnsi="仿宋" w:eastAsia="仿宋" w:cs="仿宋"/>
                <w:bCs/>
                <w:color w:val="000000"/>
                <w:sz w:val="36"/>
                <w:szCs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924" w:type="dxa"/>
            <w:vMerge w:val="continue"/>
            <w:vAlign w:val="center"/>
          </w:tcPr>
          <w:p>
            <w:pPr>
              <w:keepNext w:val="0"/>
              <w:keepLines w:val="0"/>
              <w:pageBreakBefore w:val="0"/>
              <w:widowControl/>
              <w:kinsoku/>
              <w:wordWrap/>
              <w:overflowPunct/>
              <w:topLinePunct w:val="0"/>
              <w:bidi w:val="0"/>
              <w:snapToGrid/>
              <w:spacing w:line="300" w:lineRule="exact"/>
              <w:jc w:val="center"/>
              <w:textAlignment w:val="auto"/>
              <w:rPr>
                <w:rFonts w:ascii="仿宋" w:hAnsi="仿宋" w:eastAsia="仿宋" w:cs="仿宋"/>
                <w:bCs/>
                <w:color w:val="auto"/>
                <w:sz w:val="22"/>
                <w:szCs w:val="22"/>
              </w:rPr>
            </w:pPr>
          </w:p>
        </w:tc>
        <w:tc>
          <w:tcPr>
            <w:tcW w:w="1014" w:type="dxa"/>
            <w:vMerge w:val="continue"/>
            <w:vAlign w:val="center"/>
          </w:tcPr>
          <w:p>
            <w:pPr>
              <w:keepNext w:val="0"/>
              <w:keepLines w:val="0"/>
              <w:pageBreakBefore w:val="0"/>
              <w:widowControl/>
              <w:kinsoku/>
              <w:wordWrap/>
              <w:overflowPunct/>
              <w:topLinePunct w:val="0"/>
              <w:bidi w:val="0"/>
              <w:snapToGrid/>
              <w:spacing w:line="300" w:lineRule="exact"/>
              <w:jc w:val="center"/>
              <w:textAlignment w:val="auto"/>
              <w:rPr>
                <w:rFonts w:ascii="仿宋" w:hAnsi="仿宋" w:eastAsia="仿宋" w:cs="仿宋"/>
                <w:bCs/>
                <w:color w:val="auto"/>
                <w:sz w:val="22"/>
                <w:szCs w:val="22"/>
              </w:rPr>
            </w:pPr>
          </w:p>
        </w:tc>
        <w:tc>
          <w:tcPr>
            <w:tcW w:w="790" w:type="dxa"/>
            <w:vAlign w:val="center"/>
          </w:tcPr>
          <w:p>
            <w:pPr>
              <w:keepNext w:val="0"/>
              <w:keepLines w:val="0"/>
              <w:pageBreakBefore w:val="0"/>
              <w:widowControl/>
              <w:kinsoku/>
              <w:wordWrap/>
              <w:overflowPunct/>
              <w:topLinePunct w:val="0"/>
              <w:autoSpaceDE w:val="0"/>
              <w:autoSpaceDN w:val="0"/>
              <w:bidi w:val="0"/>
              <w:adjustRightInd w:val="0"/>
              <w:snapToGrid/>
              <w:spacing w:line="300" w:lineRule="exact"/>
              <w:jc w:val="center"/>
              <w:textAlignment w:val="auto"/>
              <w:rPr>
                <w:rFonts w:ascii="仿宋" w:hAnsi="仿宋" w:eastAsia="仿宋" w:cs="仿宋"/>
                <w:bCs/>
                <w:color w:val="auto"/>
                <w:kern w:val="0"/>
                <w:sz w:val="22"/>
                <w:szCs w:val="22"/>
              </w:rPr>
            </w:pPr>
            <w:r>
              <w:rPr>
                <w:rFonts w:hint="eastAsia" w:ascii="仿宋" w:hAnsi="仿宋" w:eastAsia="仿宋" w:cs="仿宋"/>
                <w:color w:val="auto"/>
                <w:sz w:val="22"/>
                <w:szCs w:val="22"/>
              </w:rPr>
              <w:t>设施设备管理</w:t>
            </w:r>
          </w:p>
        </w:tc>
        <w:tc>
          <w:tcPr>
            <w:tcW w:w="993" w:type="dxa"/>
            <w:vAlign w:val="center"/>
          </w:tcPr>
          <w:p>
            <w:pPr>
              <w:keepNext w:val="0"/>
              <w:keepLines w:val="0"/>
              <w:pageBreakBefore w:val="0"/>
              <w:widowControl/>
              <w:kinsoku/>
              <w:wordWrap/>
              <w:overflowPunct/>
              <w:topLinePunct w:val="0"/>
              <w:autoSpaceDE w:val="0"/>
              <w:autoSpaceDN w:val="0"/>
              <w:bidi w:val="0"/>
              <w:adjustRightInd w:val="0"/>
              <w:snapToGrid/>
              <w:spacing w:line="300" w:lineRule="exact"/>
              <w:jc w:val="center"/>
              <w:textAlignment w:val="auto"/>
              <w:rPr>
                <w:rFonts w:hint="eastAsia" w:ascii="仿宋" w:hAnsi="仿宋" w:eastAsia="仿宋" w:cs="仿宋"/>
                <w:bCs/>
                <w:color w:val="auto"/>
                <w:sz w:val="22"/>
                <w:szCs w:val="22"/>
                <w:lang w:eastAsia="zh-CN"/>
              </w:rPr>
            </w:pPr>
            <w:r>
              <w:rPr>
                <w:rFonts w:hint="eastAsia" w:ascii="仿宋" w:hAnsi="仿宋" w:eastAsia="仿宋" w:cs="仿宋"/>
                <w:bCs/>
                <w:color w:val="auto"/>
                <w:sz w:val="22"/>
                <w:szCs w:val="22"/>
                <w:lang w:val="en-US" w:eastAsia="zh-CN"/>
              </w:rPr>
              <w:t>6</w:t>
            </w:r>
          </w:p>
        </w:tc>
        <w:tc>
          <w:tcPr>
            <w:tcW w:w="5047" w:type="dxa"/>
            <w:vAlign w:val="center"/>
          </w:tcPr>
          <w:p>
            <w:pPr>
              <w:keepNext w:val="0"/>
              <w:keepLines w:val="0"/>
              <w:pageBreakBefore w:val="0"/>
              <w:widowControl/>
              <w:kinsoku/>
              <w:wordWrap/>
              <w:overflowPunct/>
              <w:topLinePunct w:val="0"/>
              <w:bidi w:val="0"/>
              <w:snapToGrid/>
              <w:spacing w:line="300" w:lineRule="exact"/>
              <w:ind w:firstLine="446" w:firstLineChars="200"/>
              <w:textAlignment w:val="auto"/>
              <w:rPr>
                <w:rFonts w:hint="eastAsia" w:ascii="华文仿宋" w:hAnsi="华文仿宋" w:eastAsia="华文仿宋"/>
                <w:color w:val="auto"/>
                <w:sz w:val="22"/>
                <w:szCs w:val="22"/>
              </w:rPr>
            </w:pPr>
            <w:r>
              <w:rPr>
                <w:rFonts w:hint="eastAsia" w:ascii="华文仿宋" w:hAnsi="华文仿宋" w:eastAsia="华文仿宋"/>
                <w:color w:val="auto"/>
                <w:sz w:val="22"/>
                <w:szCs w:val="22"/>
              </w:rPr>
              <w:t>工作时间内正常运行，管理、维护有具体的保障措施及有效可行的管理制度。对于配电柜、消防等设施设备的运行保障有详细方案。管理制度和方案详尽、全面、有效、合理，可实施性强，得</w:t>
            </w:r>
            <w:r>
              <w:rPr>
                <w:rFonts w:hint="eastAsia" w:ascii="华文仿宋" w:hAnsi="华文仿宋"/>
                <w:color w:val="auto"/>
                <w:sz w:val="22"/>
                <w:szCs w:val="22"/>
                <w:lang w:val="en-US" w:eastAsia="zh-CN"/>
              </w:rPr>
              <w:t>5</w:t>
            </w:r>
            <w:r>
              <w:rPr>
                <w:rFonts w:hint="eastAsia" w:ascii="华文仿宋" w:hAnsi="华文仿宋" w:eastAsia="华文仿宋"/>
                <w:color w:val="auto"/>
                <w:sz w:val="22"/>
                <w:szCs w:val="22"/>
              </w:rPr>
              <w:t>-</w:t>
            </w:r>
            <w:r>
              <w:rPr>
                <w:rFonts w:hint="eastAsia" w:ascii="华文仿宋" w:hAnsi="华文仿宋"/>
                <w:color w:val="auto"/>
                <w:sz w:val="22"/>
                <w:szCs w:val="22"/>
                <w:lang w:val="en-US" w:eastAsia="zh-CN"/>
              </w:rPr>
              <w:t>6</w:t>
            </w:r>
            <w:r>
              <w:rPr>
                <w:rFonts w:hint="eastAsia" w:ascii="华文仿宋" w:hAnsi="华文仿宋" w:eastAsia="华文仿宋"/>
                <w:color w:val="auto"/>
                <w:sz w:val="22"/>
                <w:szCs w:val="22"/>
              </w:rPr>
              <w:t>分；</w:t>
            </w:r>
          </w:p>
          <w:p>
            <w:pPr>
              <w:keepNext w:val="0"/>
              <w:keepLines w:val="0"/>
              <w:pageBreakBefore w:val="0"/>
              <w:widowControl/>
              <w:kinsoku/>
              <w:wordWrap/>
              <w:overflowPunct/>
              <w:topLinePunct w:val="0"/>
              <w:bidi w:val="0"/>
              <w:snapToGrid/>
              <w:spacing w:line="300" w:lineRule="exact"/>
              <w:ind w:firstLine="446" w:firstLineChars="200"/>
              <w:textAlignment w:val="auto"/>
              <w:rPr>
                <w:rFonts w:hint="eastAsia" w:ascii="华文仿宋" w:hAnsi="华文仿宋" w:eastAsia="华文仿宋"/>
                <w:color w:val="auto"/>
                <w:sz w:val="22"/>
                <w:szCs w:val="22"/>
              </w:rPr>
            </w:pPr>
            <w:r>
              <w:rPr>
                <w:rFonts w:hint="eastAsia" w:ascii="华文仿宋" w:hAnsi="华文仿宋" w:eastAsia="华文仿宋"/>
                <w:color w:val="auto"/>
                <w:sz w:val="22"/>
                <w:szCs w:val="22"/>
              </w:rPr>
              <w:t>管理制度和方案有效、合理，具有可实施性，得</w:t>
            </w:r>
            <w:r>
              <w:rPr>
                <w:rFonts w:hint="eastAsia" w:ascii="华文仿宋" w:hAnsi="华文仿宋"/>
                <w:color w:val="auto"/>
                <w:sz w:val="22"/>
                <w:szCs w:val="22"/>
                <w:lang w:val="en-US" w:eastAsia="zh-CN"/>
              </w:rPr>
              <w:t>3</w:t>
            </w:r>
            <w:r>
              <w:rPr>
                <w:rFonts w:hint="eastAsia" w:ascii="华文仿宋" w:hAnsi="华文仿宋" w:eastAsia="华文仿宋"/>
                <w:color w:val="auto"/>
                <w:sz w:val="22"/>
                <w:szCs w:val="22"/>
              </w:rPr>
              <w:t>-4分；</w:t>
            </w:r>
          </w:p>
          <w:p>
            <w:pPr>
              <w:keepNext w:val="0"/>
              <w:keepLines w:val="0"/>
              <w:pageBreakBefore w:val="0"/>
              <w:widowControl/>
              <w:kinsoku/>
              <w:wordWrap/>
              <w:overflowPunct/>
              <w:topLinePunct w:val="0"/>
              <w:bidi w:val="0"/>
              <w:snapToGrid/>
              <w:spacing w:line="300" w:lineRule="exact"/>
              <w:ind w:firstLine="446" w:firstLineChars="200"/>
              <w:textAlignment w:val="auto"/>
              <w:rPr>
                <w:rFonts w:hint="eastAsia" w:ascii="华文仿宋" w:hAnsi="华文仿宋" w:eastAsia="华文仿宋"/>
                <w:color w:val="auto"/>
                <w:sz w:val="22"/>
                <w:szCs w:val="22"/>
              </w:rPr>
            </w:pPr>
            <w:r>
              <w:rPr>
                <w:rFonts w:hint="eastAsia" w:ascii="华文仿宋" w:hAnsi="华文仿宋" w:eastAsia="华文仿宋"/>
                <w:color w:val="auto"/>
                <w:sz w:val="22"/>
                <w:szCs w:val="22"/>
              </w:rPr>
              <w:t>管理制度和方案具有实施性，得0-</w:t>
            </w:r>
            <w:r>
              <w:rPr>
                <w:rFonts w:hint="eastAsia" w:ascii="华文仿宋" w:hAnsi="华文仿宋"/>
                <w:color w:val="auto"/>
                <w:sz w:val="22"/>
                <w:szCs w:val="22"/>
                <w:lang w:val="en-US" w:eastAsia="zh-CN"/>
              </w:rPr>
              <w:t>2</w:t>
            </w:r>
            <w:r>
              <w:rPr>
                <w:rFonts w:hint="eastAsia" w:ascii="华文仿宋" w:hAnsi="华文仿宋" w:eastAsia="华文仿宋"/>
                <w:color w:val="auto"/>
                <w:sz w:val="22"/>
                <w:szCs w:val="22"/>
              </w:rPr>
              <w:t>分。</w:t>
            </w:r>
          </w:p>
        </w:tc>
        <w:tc>
          <w:tcPr>
            <w:tcW w:w="847" w:type="dxa"/>
            <w:vAlign w:val="center"/>
          </w:tcPr>
          <w:p>
            <w:pPr>
              <w:jc w:val="center"/>
              <w:rPr>
                <w:rFonts w:ascii="仿宋" w:hAnsi="仿宋" w:eastAsia="仿宋" w:cs="仿宋"/>
                <w:bCs/>
                <w:color w:val="000000"/>
                <w:sz w:val="36"/>
                <w:szCs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924" w:type="dxa"/>
            <w:vMerge w:val="continue"/>
            <w:vAlign w:val="center"/>
          </w:tcPr>
          <w:p>
            <w:pPr>
              <w:keepNext w:val="0"/>
              <w:keepLines w:val="0"/>
              <w:pageBreakBefore w:val="0"/>
              <w:widowControl/>
              <w:kinsoku/>
              <w:wordWrap/>
              <w:overflowPunct/>
              <w:topLinePunct w:val="0"/>
              <w:bidi w:val="0"/>
              <w:snapToGrid/>
              <w:spacing w:line="300" w:lineRule="exact"/>
              <w:jc w:val="center"/>
              <w:textAlignment w:val="auto"/>
              <w:rPr>
                <w:rFonts w:ascii="仿宋" w:hAnsi="仿宋" w:eastAsia="仿宋" w:cs="仿宋"/>
                <w:bCs/>
                <w:color w:val="auto"/>
                <w:sz w:val="22"/>
                <w:szCs w:val="22"/>
              </w:rPr>
            </w:pPr>
          </w:p>
        </w:tc>
        <w:tc>
          <w:tcPr>
            <w:tcW w:w="1014" w:type="dxa"/>
            <w:vMerge w:val="continue"/>
            <w:vAlign w:val="center"/>
          </w:tcPr>
          <w:p>
            <w:pPr>
              <w:keepNext w:val="0"/>
              <w:keepLines w:val="0"/>
              <w:pageBreakBefore w:val="0"/>
              <w:widowControl/>
              <w:kinsoku/>
              <w:wordWrap/>
              <w:overflowPunct/>
              <w:topLinePunct w:val="0"/>
              <w:bidi w:val="0"/>
              <w:snapToGrid/>
              <w:spacing w:line="300" w:lineRule="exact"/>
              <w:jc w:val="center"/>
              <w:textAlignment w:val="auto"/>
              <w:rPr>
                <w:rFonts w:ascii="仿宋" w:hAnsi="仿宋" w:eastAsia="仿宋" w:cs="仿宋"/>
                <w:bCs/>
                <w:color w:val="auto"/>
                <w:sz w:val="22"/>
                <w:szCs w:val="22"/>
              </w:rPr>
            </w:pPr>
          </w:p>
        </w:tc>
        <w:tc>
          <w:tcPr>
            <w:tcW w:w="790" w:type="dxa"/>
            <w:vAlign w:val="center"/>
          </w:tcPr>
          <w:p>
            <w:pPr>
              <w:keepNext w:val="0"/>
              <w:keepLines w:val="0"/>
              <w:pageBreakBefore w:val="0"/>
              <w:widowControl/>
              <w:tabs>
                <w:tab w:val="left" w:pos="547"/>
              </w:tabs>
              <w:kinsoku/>
              <w:wordWrap/>
              <w:overflowPunct/>
              <w:topLinePunct w:val="0"/>
              <w:autoSpaceDE w:val="0"/>
              <w:autoSpaceDN w:val="0"/>
              <w:bidi w:val="0"/>
              <w:adjustRightInd w:val="0"/>
              <w:snapToGrid/>
              <w:spacing w:line="300" w:lineRule="exact"/>
              <w:jc w:val="center"/>
              <w:textAlignment w:val="auto"/>
              <w:rPr>
                <w:rFonts w:hint="eastAsia" w:ascii="仿宋" w:hAnsi="仿宋" w:eastAsia="仿宋" w:cs="仿宋"/>
                <w:color w:val="auto"/>
                <w:sz w:val="22"/>
                <w:szCs w:val="22"/>
                <w:lang w:eastAsia="zh-CN"/>
              </w:rPr>
            </w:pPr>
            <w:r>
              <w:rPr>
                <w:rFonts w:hint="eastAsia" w:ascii="仿宋" w:hAnsi="仿宋" w:eastAsia="仿宋" w:cs="仿宋"/>
                <w:color w:val="auto"/>
                <w:sz w:val="22"/>
                <w:szCs w:val="22"/>
              </w:rPr>
              <w:t>投入设备</w:t>
            </w:r>
            <w:r>
              <w:rPr>
                <w:rFonts w:hint="eastAsia" w:ascii="仿宋" w:hAnsi="仿宋" w:eastAsia="仿宋" w:cs="仿宋"/>
                <w:color w:val="auto"/>
                <w:sz w:val="22"/>
                <w:szCs w:val="22"/>
                <w:lang w:eastAsia="zh-CN"/>
              </w:rPr>
              <w:t>及</w:t>
            </w:r>
          </w:p>
          <w:p>
            <w:pPr>
              <w:keepNext w:val="0"/>
              <w:keepLines w:val="0"/>
              <w:pageBreakBefore w:val="0"/>
              <w:widowControl/>
              <w:kinsoku/>
              <w:wordWrap/>
              <w:overflowPunct/>
              <w:topLinePunct w:val="0"/>
              <w:autoSpaceDE w:val="0"/>
              <w:autoSpaceDN w:val="0"/>
              <w:bidi w:val="0"/>
              <w:adjustRightInd w:val="0"/>
              <w:snapToGrid/>
              <w:spacing w:line="300" w:lineRule="exact"/>
              <w:jc w:val="center"/>
              <w:textAlignment w:val="auto"/>
              <w:rPr>
                <w:rFonts w:ascii="仿宋" w:hAnsi="仿宋" w:eastAsia="仿宋" w:cs="仿宋"/>
                <w:color w:val="auto"/>
                <w:sz w:val="22"/>
                <w:szCs w:val="22"/>
              </w:rPr>
            </w:pPr>
            <w:r>
              <w:rPr>
                <w:rFonts w:hint="eastAsia" w:ascii="仿宋" w:hAnsi="仿宋" w:eastAsia="仿宋" w:cs="仿宋"/>
                <w:color w:val="auto"/>
                <w:sz w:val="22"/>
                <w:szCs w:val="22"/>
              </w:rPr>
              <w:t>工具情况</w:t>
            </w:r>
          </w:p>
        </w:tc>
        <w:tc>
          <w:tcPr>
            <w:tcW w:w="993" w:type="dxa"/>
            <w:vAlign w:val="center"/>
          </w:tcPr>
          <w:p>
            <w:pPr>
              <w:keepNext w:val="0"/>
              <w:keepLines w:val="0"/>
              <w:pageBreakBefore w:val="0"/>
              <w:widowControl/>
              <w:kinsoku/>
              <w:wordWrap/>
              <w:overflowPunct/>
              <w:topLinePunct w:val="0"/>
              <w:autoSpaceDE w:val="0"/>
              <w:autoSpaceDN w:val="0"/>
              <w:bidi w:val="0"/>
              <w:adjustRightInd w:val="0"/>
              <w:snapToGrid/>
              <w:spacing w:line="300" w:lineRule="exact"/>
              <w:jc w:val="center"/>
              <w:textAlignment w:val="auto"/>
              <w:rPr>
                <w:rFonts w:hint="eastAsia" w:ascii="仿宋" w:hAnsi="仿宋" w:eastAsia="仿宋" w:cs="仿宋"/>
                <w:bCs/>
                <w:color w:val="auto"/>
                <w:sz w:val="22"/>
                <w:szCs w:val="22"/>
                <w:lang w:eastAsia="zh-CN"/>
              </w:rPr>
            </w:pPr>
            <w:r>
              <w:rPr>
                <w:rFonts w:hint="eastAsia" w:ascii="仿宋" w:hAnsi="仿宋" w:eastAsia="仿宋" w:cs="仿宋"/>
                <w:bCs/>
                <w:color w:val="auto"/>
                <w:sz w:val="22"/>
                <w:szCs w:val="22"/>
                <w:lang w:val="en-US" w:eastAsia="zh-CN"/>
              </w:rPr>
              <w:t>6</w:t>
            </w:r>
          </w:p>
        </w:tc>
        <w:tc>
          <w:tcPr>
            <w:tcW w:w="5047" w:type="dxa"/>
            <w:vAlign w:val="top"/>
          </w:tcPr>
          <w:p>
            <w:pPr>
              <w:keepNext w:val="0"/>
              <w:keepLines w:val="0"/>
              <w:pageBreakBefore w:val="0"/>
              <w:widowControl/>
              <w:kinsoku/>
              <w:wordWrap/>
              <w:overflowPunct/>
              <w:topLinePunct w:val="0"/>
              <w:bidi w:val="0"/>
              <w:snapToGrid/>
              <w:spacing w:line="300" w:lineRule="exact"/>
              <w:ind w:firstLine="446" w:firstLineChars="200"/>
              <w:textAlignment w:val="auto"/>
              <w:rPr>
                <w:rFonts w:hint="eastAsia" w:ascii="华文仿宋" w:hAnsi="华文仿宋" w:eastAsia="华文仿宋"/>
                <w:color w:val="auto"/>
                <w:sz w:val="22"/>
                <w:szCs w:val="22"/>
              </w:rPr>
            </w:pPr>
            <w:r>
              <w:rPr>
                <w:rFonts w:hint="eastAsia" w:ascii="华文仿宋" w:hAnsi="华文仿宋" w:eastAsia="华文仿宋"/>
                <w:color w:val="auto"/>
                <w:sz w:val="22"/>
                <w:szCs w:val="22"/>
              </w:rPr>
              <w:t>提供拟投入设备清单。</w:t>
            </w:r>
          </w:p>
          <w:p>
            <w:pPr>
              <w:keepNext w:val="0"/>
              <w:keepLines w:val="0"/>
              <w:pageBreakBefore w:val="0"/>
              <w:widowControl/>
              <w:kinsoku/>
              <w:wordWrap/>
              <w:overflowPunct/>
              <w:topLinePunct w:val="0"/>
              <w:bidi w:val="0"/>
              <w:snapToGrid/>
              <w:spacing w:line="300" w:lineRule="exact"/>
              <w:ind w:firstLine="446" w:firstLineChars="200"/>
              <w:textAlignment w:val="auto"/>
              <w:rPr>
                <w:rFonts w:hint="eastAsia" w:ascii="华文仿宋" w:hAnsi="华文仿宋" w:eastAsia="华文仿宋"/>
                <w:color w:val="auto"/>
                <w:sz w:val="22"/>
                <w:szCs w:val="22"/>
              </w:rPr>
            </w:pPr>
            <w:r>
              <w:rPr>
                <w:rFonts w:hint="eastAsia" w:ascii="华文仿宋" w:hAnsi="华文仿宋" w:eastAsia="华文仿宋"/>
                <w:color w:val="auto"/>
                <w:sz w:val="22"/>
                <w:szCs w:val="22"/>
              </w:rPr>
              <w:t>机械、设备工具种类齐全、能完全满足物业需要、能及时补充、更换，得</w:t>
            </w:r>
            <w:r>
              <w:rPr>
                <w:rFonts w:hint="eastAsia" w:ascii="华文仿宋" w:hAnsi="华文仿宋"/>
                <w:color w:val="auto"/>
                <w:sz w:val="22"/>
                <w:szCs w:val="22"/>
                <w:lang w:val="en-US" w:eastAsia="zh-CN"/>
              </w:rPr>
              <w:t>4</w:t>
            </w:r>
            <w:r>
              <w:rPr>
                <w:rFonts w:hint="eastAsia" w:ascii="华文仿宋" w:hAnsi="华文仿宋" w:eastAsia="华文仿宋"/>
                <w:color w:val="auto"/>
                <w:sz w:val="22"/>
                <w:szCs w:val="22"/>
              </w:rPr>
              <w:t>-</w:t>
            </w:r>
            <w:r>
              <w:rPr>
                <w:rFonts w:hint="eastAsia" w:ascii="华文仿宋" w:hAnsi="华文仿宋"/>
                <w:color w:val="auto"/>
                <w:sz w:val="22"/>
                <w:szCs w:val="22"/>
                <w:lang w:val="en-US" w:eastAsia="zh-CN"/>
              </w:rPr>
              <w:t>6</w:t>
            </w:r>
            <w:r>
              <w:rPr>
                <w:rFonts w:hint="eastAsia" w:ascii="华文仿宋" w:hAnsi="华文仿宋" w:eastAsia="华文仿宋"/>
                <w:color w:val="auto"/>
                <w:sz w:val="22"/>
                <w:szCs w:val="22"/>
              </w:rPr>
              <w:t>分；</w:t>
            </w:r>
          </w:p>
          <w:p>
            <w:pPr>
              <w:keepNext w:val="0"/>
              <w:keepLines w:val="0"/>
              <w:pageBreakBefore w:val="0"/>
              <w:widowControl/>
              <w:kinsoku/>
              <w:wordWrap/>
              <w:overflowPunct/>
              <w:topLinePunct w:val="0"/>
              <w:bidi w:val="0"/>
              <w:snapToGrid/>
              <w:spacing w:line="300" w:lineRule="exact"/>
              <w:ind w:firstLine="446" w:firstLineChars="200"/>
              <w:textAlignment w:val="auto"/>
              <w:rPr>
                <w:rFonts w:hint="eastAsia" w:ascii="华文仿宋" w:hAnsi="华文仿宋" w:eastAsia="华文仿宋"/>
                <w:color w:val="auto"/>
                <w:sz w:val="22"/>
                <w:szCs w:val="22"/>
              </w:rPr>
            </w:pPr>
            <w:r>
              <w:rPr>
                <w:rFonts w:hint="eastAsia" w:ascii="华文仿宋" w:hAnsi="华文仿宋" w:eastAsia="华文仿宋"/>
                <w:color w:val="auto"/>
                <w:sz w:val="22"/>
                <w:szCs w:val="22"/>
              </w:rPr>
              <w:t>机械设备工具基本齐全，得0-</w:t>
            </w:r>
            <w:r>
              <w:rPr>
                <w:rFonts w:hint="eastAsia" w:ascii="华文仿宋" w:hAnsi="华文仿宋"/>
                <w:color w:val="auto"/>
                <w:sz w:val="22"/>
                <w:szCs w:val="22"/>
                <w:lang w:val="en-US" w:eastAsia="zh-CN"/>
              </w:rPr>
              <w:t>3</w:t>
            </w:r>
            <w:r>
              <w:rPr>
                <w:rFonts w:hint="eastAsia" w:ascii="华文仿宋" w:hAnsi="华文仿宋" w:eastAsia="华文仿宋"/>
                <w:color w:val="auto"/>
                <w:sz w:val="22"/>
                <w:szCs w:val="22"/>
              </w:rPr>
              <w:t>分。</w:t>
            </w:r>
          </w:p>
        </w:tc>
        <w:tc>
          <w:tcPr>
            <w:tcW w:w="847" w:type="dxa"/>
            <w:vAlign w:val="center"/>
          </w:tcPr>
          <w:p>
            <w:pPr>
              <w:jc w:val="center"/>
              <w:rPr>
                <w:rFonts w:ascii="仿宋" w:hAnsi="仿宋" w:eastAsia="仿宋" w:cs="仿宋"/>
                <w:bCs/>
                <w:color w:val="000000"/>
                <w:sz w:val="36"/>
                <w:szCs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0" w:hRule="atLeast"/>
          <w:jc w:val="center"/>
        </w:trPr>
        <w:tc>
          <w:tcPr>
            <w:tcW w:w="924" w:type="dxa"/>
            <w:vAlign w:val="center"/>
          </w:tcPr>
          <w:p>
            <w:pPr>
              <w:keepNext w:val="0"/>
              <w:keepLines w:val="0"/>
              <w:pageBreakBefore w:val="0"/>
              <w:widowControl/>
              <w:kinsoku/>
              <w:wordWrap/>
              <w:overflowPunct/>
              <w:topLinePunct w:val="0"/>
              <w:bidi w:val="0"/>
              <w:snapToGrid/>
              <w:spacing w:line="300" w:lineRule="exact"/>
              <w:jc w:val="center"/>
              <w:textAlignment w:val="auto"/>
              <w:rPr>
                <w:rFonts w:hint="eastAsia" w:ascii="仿宋" w:hAnsi="仿宋" w:eastAsia="仿宋" w:cs="仿宋"/>
                <w:color w:val="auto"/>
                <w:sz w:val="22"/>
                <w:szCs w:val="22"/>
                <w:lang w:eastAsia="zh-CN"/>
              </w:rPr>
            </w:pPr>
            <w:r>
              <w:rPr>
                <w:rFonts w:hint="eastAsia" w:ascii="仿宋" w:hAnsi="仿宋" w:eastAsia="仿宋" w:cs="仿宋"/>
                <w:bCs/>
                <w:color w:val="auto"/>
                <w:kern w:val="0"/>
                <w:sz w:val="22"/>
                <w:szCs w:val="22"/>
              </w:rPr>
              <w:t>人员</w:t>
            </w:r>
            <w:r>
              <w:rPr>
                <w:rFonts w:hint="eastAsia" w:ascii="仿宋" w:hAnsi="仿宋" w:eastAsia="仿宋" w:cs="仿宋"/>
                <w:bCs/>
                <w:color w:val="auto"/>
                <w:kern w:val="0"/>
                <w:sz w:val="22"/>
                <w:szCs w:val="22"/>
                <w:lang w:val="en-US" w:eastAsia="zh-CN"/>
              </w:rPr>
              <w:t>管理制度</w:t>
            </w:r>
          </w:p>
        </w:tc>
        <w:tc>
          <w:tcPr>
            <w:tcW w:w="1014" w:type="dxa"/>
            <w:vAlign w:val="center"/>
          </w:tcPr>
          <w:p>
            <w:pPr>
              <w:keepNext w:val="0"/>
              <w:keepLines w:val="0"/>
              <w:pageBreakBefore w:val="0"/>
              <w:widowControl/>
              <w:kinsoku/>
              <w:wordWrap/>
              <w:overflowPunct/>
              <w:topLinePunct w:val="0"/>
              <w:bidi w:val="0"/>
              <w:snapToGrid/>
              <w:spacing w:line="300" w:lineRule="exact"/>
              <w:ind w:firstLine="111" w:firstLineChars="50"/>
              <w:jc w:val="center"/>
              <w:textAlignment w:val="auto"/>
              <w:rPr>
                <w:rFonts w:ascii="仿宋" w:hAnsi="仿宋" w:eastAsia="仿宋" w:cs="仿宋"/>
                <w:bCs/>
                <w:color w:val="auto"/>
                <w:sz w:val="22"/>
                <w:szCs w:val="22"/>
              </w:rPr>
            </w:pPr>
            <w:r>
              <w:rPr>
                <w:rFonts w:hint="eastAsia" w:ascii="仿宋" w:hAnsi="仿宋" w:eastAsia="仿宋" w:cs="仿宋"/>
                <w:bCs/>
                <w:color w:val="auto"/>
                <w:sz w:val="22"/>
                <w:szCs w:val="22"/>
                <w:lang w:val="en-US" w:eastAsia="zh-CN"/>
              </w:rPr>
              <w:t>7</w:t>
            </w:r>
            <w:r>
              <w:rPr>
                <w:rFonts w:hint="eastAsia" w:ascii="仿宋" w:hAnsi="仿宋" w:eastAsia="仿宋" w:cs="仿宋"/>
                <w:bCs/>
                <w:color w:val="auto"/>
                <w:sz w:val="22"/>
                <w:szCs w:val="22"/>
              </w:rPr>
              <w:t>分</w:t>
            </w:r>
          </w:p>
        </w:tc>
        <w:tc>
          <w:tcPr>
            <w:tcW w:w="790" w:type="dxa"/>
            <w:vAlign w:val="center"/>
          </w:tcPr>
          <w:p>
            <w:pPr>
              <w:keepNext w:val="0"/>
              <w:keepLines w:val="0"/>
              <w:pageBreakBefore w:val="0"/>
              <w:widowControl/>
              <w:kinsoku/>
              <w:wordWrap/>
              <w:overflowPunct/>
              <w:topLinePunct w:val="0"/>
              <w:autoSpaceDE w:val="0"/>
              <w:autoSpaceDN w:val="0"/>
              <w:bidi w:val="0"/>
              <w:adjustRightInd w:val="0"/>
              <w:snapToGrid/>
              <w:spacing w:line="300" w:lineRule="exact"/>
              <w:jc w:val="center"/>
              <w:textAlignment w:val="auto"/>
              <w:rPr>
                <w:rFonts w:ascii="仿宋" w:hAnsi="仿宋" w:eastAsia="仿宋" w:cs="仿宋"/>
                <w:bCs/>
                <w:color w:val="auto"/>
                <w:sz w:val="22"/>
                <w:szCs w:val="22"/>
              </w:rPr>
            </w:pPr>
            <w:r>
              <w:rPr>
                <w:rFonts w:hint="eastAsia" w:ascii="仿宋" w:hAnsi="仿宋" w:eastAsia="仿宋" w:cs="仿宋"/>
                <w:bCs/>
                <w:color w:val="auto"/>
                <w:sz w:val="22"/>
                <w:szCs w:val="22"/>
              </w:rPr>
              <w:t>人员管理制度</w:t>
            </w:r>
          </w:p>
        </w:tc>
        <w:tc>
          <w:tcPr>
            <w:tcW w:w="993" w:type="dxa"/>
            <w:vAlign w:val="center"/>
          </w:tcPr>
          <w:p>
            <w:pPr>
              <w:keepNext w:val="0"/>
              <w:keepLines w:val="0"/>
              <w:pageBreakBefore w:val="0"/>
              <w:widowControl/>
              <w:kinsoku/>
              <w:wordWrap/>
              <w:overflowPunct/>
              <w:topLinePunct w:val="0"/>
              <w:autoSpaceDE w:val="0"/>
              <w:autoSpaceDN w:val="0"/>
              <w:bidi w:val="0"/>
              <w:adjustRightInd w:val="0"/>
              <w:snapToGrid/>
              <w:spacing w:line="300" w:lineRule="exact"/>
              <w:jc w:val="center"/>
              <w:textAlignment w:val="auto"/>
              <w:rPr>
                <w:rFonts w:hint="eastAsia" w:ascii="仿宋" w:hAnsi="仿宋" w:eastAsia="仿宋" w:cs="仿宋"/>
                <w:bCs/>
                <w:color w:val="auto"/>
                <w:sz w:val="22"/>
                <w:szCs w:val="22"/>
                <w:lang w:eastAsia="zh-CN"/>
              </w:rPr>
            </w:pPr>
            <w:r>
              <w:rPr>
                <w:rFonts w:hint="eastAsia" w:ascii="仿宋" w:hAnsi="仿宋" w:eastAsia="仿宋" w:cs="仿宋"/>
                <w:bCs/>
                <w:color w:val="auto"/>
                <w:sz w:val="22"/>
                <w:szCs w:val="22"/>
                <w:lang w:val="en-US" w:eastAsia="zh-CN"/>
              </w:rPr>
              <w:t>7</w:t>
            </w:r>
          </w:p>
        </w:tc>
        <w:tc>
          <w:tcPr>
            <w:tcW w:w="5047" w:type="dxa"/>
            <w:vAlign w:val="center"/>
          </w:tcPr>
          <w:p>
            <w:pPr>
              <w:keepNext w:val="0"/>
              <w:keepLines w:val="0"/>
              <w:pageBreakBefore w:val="0"/>
              <w:widowControl/>
              <w:kinsoku/>
              <w:wordWrap/>
              <w:overflowPunct/>
              <w:topLinePunct w:val="0"/>
              <w:bidi w:val="0"/>
              <w:snapToGrid/>
              <w:spacing w:line="300" w:lineRule="exact"/>
              <w:ind w:firstLine="446" w:firstLineChars="200"/>
              <w:textAlignment w:val="auto"/>
              <w:rPr>
                <w:rFonts w:hint="eastAsia" w:ascii="华文仿宋" w:hAnsi="华文仿宋" w:eastAsia="华文仿宋"/>
                <w:color w:val="auto"/>
                <w:sz w:val="22"/>
                <w:szCs w:val="22"/>
              </w:rPr>
            </w:pPr>
            <w:r>
              <w:rPr>
                <w:rFonts w:hint="eastAsia" w:ascii="华文仿宋" w:hAnsi="华文仿宋" w:eastAsia="华文仿宋"/>
                <w:color w:val="auto"/>
                <w:sz w:val="22"/>
                <w:szCs w:val="22"/>
              </w:rPr>
              <w:t>针对不同岗位有不同的培训制度、人员奖惩制度、请销假制度。管理制度全面、有效、规范、可行，得</w:t>
            </w:r>
            <w:r>
              <w:rPr>
                <w:rFonts w:hint="eastAsia" w:ascii="华文仿宋" w:hAnsi="华文仿宋"/>
                <w:color w:val="auto"/>
                <w:sz w:val="22"/>
                <w:szCs w:val="22"/>
                <w:lang w:val="en-US" w:eastAsia="zh-CN"/>
              </w:rPr>
              <w:t>5</w:t>
            </w:r>
            <w:r>
              <w:rPr>
                <w:rFonts w:hint="eastAsia" w:ascii="华文仿宋" w:hAnsi="华文仿宋" w:eastAsia="华文仿宋"/>
                <w:color w:val="auto"/>
                <w:sz w:val="22"/>
                <w:szCs w:val="22"/>
              </w:rPr>
              <w:t>-</w:t>
            </w:r>
            <w:r>
              <w:rPr>
                <w:rFonts w:hint="eastAsia" w:ascii="华文仿宋" w:hAnsi="华文仿宋"/>
                <w:color w:val="auto"/>
                <w:sz w:val="22"/>
                <w:szCs w:val="22"/>
                <w:lang w:val="en-US" w:eastAsia="zh-CN"/>
              </w:rPr>
              <w:t>7</w:t>
            </w:r>
            <w:r>
              <w:rPr>
                <w:rFonts w:hint="eastAsia" w:ascii="华文仿宋" w:hAnsi="华文仿宋" w:eastAsia="华文仿宋"/>
                <w:color w:val="auto"/>
                <w:sz w:val="22"/>
                <w:szCs w:val="22"/>
              </w:rPr>
              <w:t>分；</w:t>
            </w:r>
          </w:p>
          <w:p>
            <w:pPr>
              <w:keepNext w:val="0"/>
              <w:keepLines w:val="0"/>
              <w:pageBreakBefore w:val="0"/>
              <w:widowControl/>
              <w:kinsoku/>
              <w:wordWrap/>
              <w:overflowPunct/>
              <w:topLinePunct w:val="0"/>
              <w:bidi w:val="0"/>
              <w:snapToGrid/>
              <w:spacing w:line="300" w:lineRule="exact"/>
              <w:ind w:firstLine="446" w:firstLineChars="200"/>
              <w:textAlignment w:val="auto"/>
              <w:rPr>
                <w:rFonts w:hint="eastAsia" w:ascii="华文仿宋" w:hAnsi="华文仿宋" w:eastAsia="华文仿宋"/>
                <w:color w:val="auto"/>
                <w:sz w:val="22"/>
                <w:szCs w:val="22"/>
              </w:rPr>
            </w:pPr>
            <w:r>
              <w:rPr>
                <w:rFonts w:hint="eastAsia" w:ascii="华文仿宋" w:hAnsi="华文仿宋" w:eastAsia="华文仿宋"/>
                <w:color w:val="auto"/>
                <w:sz w:val="22"/>
                <w:szCs w:val="22"/>
              </w:rPr>
              <w:t>管理制度有效、可行，得</w:t>
            </w:r>
            <w:r>
              <w:rPr>
                <w:rFonts w:hint="eastAsia" w:ascii="华文仿宋" w:hAnsi="华文仿宋"/>
                <w:color w:val="auto"/>
                <w:sz w:val="22"/>
                <w:szCs w:val="22"/>
                <w:lang w:val="en-US" w:eastAsia="zh-CN"/>
              </w:rPr>
              <w:t>3</w:t>
            </w:r>
            <w:r>
              <w:rPr>
                <w:rFonts w:hint="eastAsia" w:ascii="华文仿宋" w:hAnsi="华文仿宋" w:eastAsia="华文仿宋"/>
                <w:color w:val="auto"/>
                <w:sz w:val="22"/>
                <w:szCs w:val="22"/>
              </w:rPr>
              <w:t>-4分；</w:t>
            </w:r>
          </w:p>
          <w:p>
            <w:pPr>
              <w:keepNext w:val="0"/>
              <w:keepLines w:val="0"/>
              <w:pageBreakBefore w:val="0"/>
              <w:widowControl/>
              <w:kinsoku/>
              <w:wordWrap/>
              <w:overflowPunct/>
              <w:topLinePunct w:val="0"/>
              <w:bidi w:val="0"/>
              <w:snapToGrid/>
              <w:spacing w:line="300" w:lineRule="exact"/>
              <w:ind w:firstLine="446" w:firstLineChars="200"/>
              <w:textAlignment w:val="auto"/>
              <w:rPr>
                <w:rFonts w:hint="eastAsia" w:ascii="华文仿宋" w:hAnsi="华文仿宋" w:eastAsia="华文仿宋"/>
                <w:color w:val="auto"/>
                <w:sz w:val="22"/>
                <w:szCs w:val="22"/>
              </w:rPr>
            </w:pPr>
            <w:r>
              <w:rPr>
                <w:rFonts w:hint="eastAsia" w:ascii="华文仿宋" w:hAnsi="华文仿宋" w:eastAsia="华文仿宋"/>
                <w:color w:val="auto"/>
                <w:sz w:val="22"/>
                <w:szCs w:val="22"/>
              </w:rPr>
              <w:t>管理制度不健全，得0-2分。</w:t>
            </w:r>
          </w:p>
        </w:tc>
        <w:tc>
          <w:tcPr>
            <w:tcW w:w="847" w:type="dxa"/>
            <w:vAlign w:val="center"/>
          </w:tcPr>
          <w:p>
            <w:pPr>
              <w:spacing w:line="280" w:lineRule="exact"/>
              <w:ind w:firstLine="726" w:firstLineChars="200"/>
              <w:jc w:val="center"/>
              <w:rPr>
                <w:rFonts w:ascii="仿宋" w:hAnsi="仿宋" w:eastAsia="仿宋" w:cs="仿宋"/>
                <w:color w:val="000000"/>
                <w:sz w:val="36"/>
                <w:szCs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2" w:hRule="atLeast"/>
          <w:jc w:val="center"/>
        </w:trPr>
        <w:tc>
          <w:tcPr>
            <w:tcW w:w="924" w:type="dxa"/>
            <w:vAlign w:val="center"/>
          </w:tcPr>
          <w:p>
            <w:pPr>
              <w:keepNext w:val="0"/>
              <w:keepLines w:val="0"/>
              <w:pageBreakBefore w:val="0"/>
              <w:widowControl/>
              <w:kinsoku/>
              <w:wordWrap/>
              <w:overflowPunct/>
              <w:topLinePunct w:val="0"/>
              <w:bidi w:val="0"/>
              <w:snapToGrid/>
              <w:spacing w:line="300" w:lineRule="exact"/>
              <w:jc w:val="center"/>
              <w:textAlignment w:val="auto"/>
              <w:rPr>
                <w:rFonts w:ascii="仿宋" w:hAnsi="仿宋" w:eastAsia="仿宋" w:cs="仿宋"/>
                <w:color w:val="auto"/>
                <w:sz w:val="22"/>
                <w:szCs w:val="22"/>
              </w:rPr>
            </w:pPr>
            <w:r>
              <w:rPr>
                <w:rFonts w:hint="eastAsia" w:ascii="仿宋" w:hAnsi="仿宋" w:eastAsia="仿宋" w:cs="仿宋"/>
                <w:color w:val="auto"/>
                <w:sz w:val="22"/>
                <w:szCs w:val="22"/>
              </w:rPr>
              <w:t>服务承诺</w:t>
            </w:r>
          </w:p>
        </w:tc>
        <w:tc>
          <w:tcPr>
            <w:tcW w:w="1014" w:type="dxa"/>
            <w:vAlign w:val="center"/>
          </w:tcPr>
          <w:p>
            <w:pPr>
              <w:keepNext w:val="0"/>
              <w:keepLines w:val="0"/>
              <w:pageBreakBefore w:val="0"/>
              <w:widowControl/>
              <w:kinsoku/>
              <w:wordWrap/>
              <w:overflowPunct/>
              <w:topLinePunct w:val="0"/>
              <w:bidi w:val="0"/>
              <w:snapToGrid/>
              <w:spacing w:line="300" w:lineRule="exact"/>
              <w:ind w:firstLine="111" w:firstLineChars="50"/>
              <w:jc w:val="center"/>
              <w:textAlignment w:val="auto"/>
              <w:rPr>
                <w:rFonts w:ascii="仿宋" w:hAnsi="仿宋" w:eastAsia="仿宋" w:cs="仿宋"/>
                <w:bCs/>
                <w:color w:val="auto"/>
                <w:sz w:val="22"/>
                <w:szCs w:val="22"/>
              </w:rPr>
            </w:pPr>
            <w:r>
              <w:rPr>
                <w:rFonts w:hint="eastAsia" w:ascii="仿宋" w:hAnsi="仿宋" w:eastAsia="仿宋" w:cs="仿宋"/>
                <w:bCs/>
                <w:color w:val="auto"/>
                <w:sz w:val="22"/>
                <w:szCs w:val="22"/>
                <w:lang w:val="en-US" w:eastAsia="zh-CN"/>
              </w:rPr>
              <w:t>8</w:t>
            </w:r>
            <w:r>
              <w:rPr>
                <w:rFonts w:hint="eastAsia" w:ascii="仿宋" w:hAnsi="仿宋" w:eastAsia="仿宋" w:cs="仿宋"/>
                <w:bCs/>
                <w:color w:val="auto"/>
                <w:sz w:val="22"/>
                <w:szCs w:val="22"/>
              </w:rPr>
              <w:t>分</w:t>
            </w:r>
          </w:p>
        </w:tc>
        <w:tc>
          <w:tcPr>
            <w:tcW w:w="790" w:type="dxa"/>
            <w:vAlign w:val="center"/>
          </w:tcPr>
          <w:p>
            <w:pPr>
              <w:keepNext w:val="0"/>
              <w:keepLines w:val="0"/>
              <w:pageBreakBefore w:val="0"/>
              <w:widowControl/>
              <w:kinsoku/>
              <w:wordWrap/>
              <w:overflowPunct/>
              <w:topLinePunct w:val="0"/>
              <w:autoSpaceDE w:val="0"/>
              <w:autoSpaceDN w:val="0"/>
              <w:bidi w:val="0"/>
              <w:adjustRightInd w:val="0"/>
              <w:snapToGrid/>
              <w:spacing w:line="300" w:lineRule="exact"/>
              <w:jc w:val="center"/>
              <w:textAlignment w:val="auto"/>
              <w:rPr>
                <w:rFonts w:ascii="仿宋" w:hAnsi="仿宋" w:eastAsia="仿宋" w:cs="仿宋"/>
                <w:bCs/>
                <w:color w:val="auto"/>
                <w:sz w:val="22"/>
                <w:szCs w:val="22"/>
              </w:rPr>
            </w:pPr>
            <w:r>
              <w:rPr>
                <w:rFonts w:hint="eastAsia" w:ascii="仿宋" w:hAnsi="仿宋" w:eastAsia="仿宋" w:cs="仿宋"/>
                <w:color w:val="auto"/>
                <w:sz w:val="22"/>
                <w:szCs w:val="22"/>
              </w:rPr>
              <w:t>服务承诺</w:t>
            </w:r>
          </w:p>
        </w:tc>
        <w:tc>
          <w:tcPr>
            <w:tcW w:w="993" w:type="dxa"/>
            <w:vAlign w:val="center"/>
          </w:tcPr>
          <w:p>
            <w:pPr>
              <w:keepNext w:val="0"/>
              <w:keepLines w:val="0"/>
              <w:pageBreakBefore w:val="0"/>
              <w:widowControl/>
              <w:kinsoku/>
              <w:wordWrap/>
              <w:overflowPunct/>
              <w:topLinePunct w:val="0"/>
              <w:autoSpaceDE w:val="0"/>
              <w:autoSpaceDN w:val="0"/>
              <w:bidi w:val="0"/>
              <w:adjustRightInd w:val="0"/>
              <w:snapToGrid/>
              <w:spacing w:line="300" w:lineRule="exact"/>
              <w:jc w:val="center"/>
              <w:textAlignment w:val="auto"/>
              <w:rPr>
                <w:rFonts w:hint="eastAsia" w:ascii="仿宋" w:hAnsi="仿宋" w:eastAsia="仿宋" w:cs="仿宋"/>
                <w:bCs/>
                <w:color w:val="auto"/>
                <w:sz w:val="22"/>
                <w:szCs w:val="22"/>
                <w:lang w:eastAsia="zh-CN"/>
              </w:rPr>
            </w:pPr>
            <w:r>
              <w:rPr>
                <w:rFonts w:hint="eastAsia" w:ascii="仿宋" w:hAnsi="仿宋" w:eastAsia="仿宋" w:cs="仿宋"/>
                <w:bCs/>
                <w:color w:val="auto"/>
                <w:sz w:val="22"/>
                <w:szCs w:val="22"/>
                <w:lang w:val="en-US" w:eastAsia="zh-CN"/>
              </w:rPr>
              <w:t>8</w:t>
            </w:r>
          </w:p>
        </w:tc>
        <w:tc>
          <w:tcPr>
            <w:tcW w:w="5047" w:type="dxa"/>
            <w:vAlign w:val="center"/>
          </w:tcPr>
          <w:p>
            <w:pPr>
              <w:keepNext w:val="0"/>
              <w:keepLines w:val="0"/>
              <w:pageBreakBefore w:val="0"/>
              <w:widowControl/>
              <w:kinsoku/>
              <w:wordWrap/>
              <w:overflowPunct/>
              <w:topLinePunct w:val="0"/>
              <w:bidi w:val="0"/>
              <w:snapToGrid/>
              <w:spacing w:line="300" w:lineRule="exact"/>
              <w:ind w:firstLine="446" w:firstLineChars="200"/>
              <w:textAlignment w:val="auto"/>
              <w:rPr>
                <w:rFonts w:hint="eastAsia" w:ascii="华文仿宋" w:hAnsi="华文仿宋" w:eastAsia="华文仿宋"/>
                <w:color w:val="auto"/>
                <w:sz w:val="22"/>
                <w:szCs w:val="22"/>
              </w:rPr>
            </w:pPr>
            <w:r>
              <w:rPr>
                <w:rFonts w:hint="eastAsia" w:ascii="华文仿宋" w:hAnsi="华文仿宋" w:eastAsia="华文仿宋"/>
                <w:color w:val="auto"/>
                <w:sz w:val="22"/>
                <w:szCs w:val="22"/>
              </w:rPr>
              <w:t>承诺在提供服务时，详细列出服务方案、内容和方式，服务措施切实可行，能够考虑并满足服务的多种需求，接受采购人对服务的监督、批评和建议。服务措施详尽、全面、有效、合理，可实施性强，得</w:t>
            </w:r>
            <w:r>
              <w:rPr>
                <w:rFonts w:hint="eastAsia" w:ascii="华文仿宋" w:hAnsi="华文仿宋"/>
                <w:color w:val="auto"/>
                <w:sz w:val="22"/>
                <w:szCs w:val="22"/>
                <w:lang w:val="en-US" w:eastAsia="zh-CN"/>
              </w:rPr>
              <w:t>6</w:t>
            </w:r>
            <w:r>
              <w:rPr>
                <w:rFonts w:hint="eastAsia" w:ascii="华文仿宋" w:hAnsi="华文仿宋" w:eastAsia="华文仿宋"/>
                <w:color w:val="auto"/>
                <w:sz w:val="22"/>
                <w:szCs w:val="22"/>
              </w:rPr>
              <w:t>-</w:t>
            </w:r>
            <w:r>
              <w:rPr>
                <w:rFonts w:hint="eastAsia" w:ascii="华文仿宋" w:hAnsi="华文仿宋"/>
                <w:color w:val="auto"/>
                <w:sz w:val="22"/>
                <w:szCs w:val="22"/>
                <w:lang w:val="en-US" w:eastAsia="zh-CN"/>
              </w:rPr>
              <w:t>8</w:t>
            </w:r>
            <w:r>
              <w:rPr>
                <w:rFonts w:hint="eastAsia" w:ascii="华文仿宋" w:hAnsi="华文仿宋" w:eastAsia="华文仿宋"/>
                <w:color w:val="auto"/>
                <w:sz w:val="22"/>
                <w:szCs w:val="22"/>
              </w:rPr>
              <w:t>分；</w:t>
            </w:r>
          </w:p>
          <w:p>
            <w:pPr>
              <w:keepNext w:val="0"/>
              <w:keepLines w:val="0"/>
              <w:pageBreakBefore w:val="0"/>
              <w:widowControl/>
              <w:kinsoku/>
              <w:wordWrap/>
              <w:overflowPunct/>
              <w:topLinePunct w:val="0"/>
              <w:bidi w:val="0"/>
              <w:snapToGrid/>
              <w:spacing w:line="300" w:lineRule="exact"/>
              <w:ind w:firstLine="446" w:firstLineChars="200"/>
              <w:textAlignment w:val="auto"/>
              <w:rPr>
                <w:rFonts w:hint="eastAsia" w:ascii="华文仿宋" w:hAnsi="华文仿宋" w:eastAsia="华文仿宋"/>
                <w:color w:val="auto"/>
                <w:sz w:val="22"/>
                <w:szCs w:val="22"/>
              </w:rPr>
            </w:pPr>
            <w:r>
              <w:rPr>
                <w:rFonts w:hint="eastAsia" w:ascii="华文仿宋" w:hAnsi="华文仿宋" w:eastAsia="华文仿宋"/>
                <w:color w:val="auto"/>
                <w:sz w:val="22"/>
                <w:szCs w:val="22"/>
              </w:rPr>
              <w:t>服务措施有效、合理，具有一定实施性，得</w:t>
            </w:r>
            <w:r>
              <w:rPr>
                <w:rFonts w:hint="eastAsia" w:ascii="华文仿宋" w:hAnsi="华文仿宋"/>
                <w:color w:val="auto"/>
                <w:sz w:val="22"/>
                <w:szCs w:val="22"/>
                <w:lang w:val="en-US" w:eastAsia="zh-CN"/>
              </w:rPr>
              <w:t>3</w:t>
            </w:r>
            <w:r>
              <w:rPr>
                <w:rFonts w:hint="eastAsia" w:ascii="华文仿宋" w:hAnsi="华文仿宋" w:eastAsia="华文仿宋"/>
                <w:color w:val="auto"/>
                <w:sz w:val="22"/>
                <w:szCs w:val="22"/>
              </w:rPr>
              <w:t>-</w:t>
            </w:r>
            <w:r>
              <w:rPr>
                <w:rFonts w:hint="eastAsia" w:ascii="华文仿宋" w:hAnsi="华文仿宋"/>
                <w:color w:val="auto"/>
                <w:sz w:val="22"/>
                <w:szCs w:val="22"/>
                <w:lang w:val="en-US" w:eastAsia="zh-CN"/>
              </w:rPr>
              <w:t>5</w:t>
            </w:r>
            <w:r>
              <w:rPr>
                <w:rFonts w:hint="eastAsia" w:ascii="华文仿宋" w:hAnsi="华文仿宋" w:eastAsia="华文仿宋"/>
                <w:color w:val="auto"/>
                <w:sz w:val="22"/>
                <w:szCs w:val="22"/>
              </w:rPr>
              <w:t>分；</w:t>
            </w:r>
          </w:p>
          <w:p>
            <w:pPr>
              <w:keepNext w:val="0"/>
              <w:keepLines w:val="0"/>
              <w:pageBreakBefore w:val="0"/>
              <w:widowControl/>
              <w:kinsoku/>
              <w:wordWrap/>
              <w:overflowPunct/>
              <w:topLinePunct w:val="0"/>
              <w:bidi w:val="0"/>
              <w:snapToGrid/>
              <w:spacing w:line="300" w:lineRule="exact"/>
              <w:ind w:firstLine="446" w:firstLineChars="200"/>
              <w:textAlignment w:val="auto"/>
              <w:rPr>
                <w:rFonts w:hint="eastAsia" w:ascii="仿宋" w:hAnsi="仿宋" w:eastAsia="华文仿宋" w:cs="仿宋"/>
                <w:color w:val="auto"/>
                <w:sz w:val="22"/>
                <w:szCs w:val="22"/>
                <w:lang w:val="en-US" w:eastAsia="zh-CN"/>
              </w:rPr>
            </w:pPr>
            <w:r>
              <w:rPr>
                <w:rFonts w:hint="eastAsia" w:ascii="华文仿宋" w:hAnsi="华文仿宋" w:eastAsia="华文仿宋"/>
                <w:color w:val="auto"/>
                <w:sz w:val="22"/>
                <w:szCs w:val="22"/>
              </w:rPr>
              <w:t>服务措施简单、不具有实施性，得0-2分。</w:t>
            </w:r>
            <w:r>
              <w:rPr>
                <w:rFonts w:hint="eastAsia" w:ascii="华文仿宋" w:hAnsi="华文仿宋"/>
                <w:color w:val="auto"/>
                <w:sz w:val="22"/>
                <w:szCs w:val="22"/>
                <w:lang w:val="en-US" w:eastAsia="zh-CN"/>
              </w:rPr>
              <w:t xml:space="preserve"> </w:t>
            </w:r>
          </w:p>
        </w:tc>
        <w:tc>
          <w:tcPr>
            <w:tcW w:w="847" w:type="dxa"/>
            <w:vAlign w:val="center"/>
          </w:tcPr>
          <w:p>
            <w:pPr>
              <w:ind w:firstLine="726" w:firstLineChars="200"/>
              <w:jc w:val="center"/>
              <w:rPr>
                <w:rFonts w:ascii="仿宋" w:hAnsi="仿宋" w:eastAsia="仿宋" w:cs="仿宋"/>
                <w:color w:val="000000"/>
                <w:sz w:val="36"/>
                <w:szCs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0" w:hRule="atLeast"/>
          <w:jc w:val="center"/>
        </w:trPr>
        <w:tc>
          <w:tcPr>
            <w:tcW w:w="924" w:type="dxa"/>
            <w:vAlign w:val="center"/>
          </w:tcPr>
          <w:p>
            <w:pPr>
              <w:keepNext w:val="0"/>
              <w:keepLines w:val="0"/>
              <w:pageBreakBefore w:val="0"/>
              <w:widowControl/>
              <w:kinsoku/>
              <w:wordWrap/>
              <w:overflowPunct/>
              <w:topLinePunct w:val="0"/>
              <w:bidi w:val="0"/>
              <w:snapToGrid/>
              <w:spacing w:line="300" w:lineRule="exact"/>
              <w:jc w:val="center"/>
              <w:textAlignment w:val="auto"/>
              <w:rPr>
                <w:rFonts w:ascii="仿宋" w:hAnsi="仿宋" w:eastAsia="仿宋" w:cs="仿宋"/>
                <w:color w:val="auto"/>
                <w:sz w:val="22"/>
                <w:szCs w:val="22"/>
              </w:rPr>
            </w:pPr>
            <w:r>
              <w:rPr>
                <w:rFonts w:hint="eastAsia" w:ascii="仿宋" w:hAnsi="仿宋" w:eastAsia="仿宋" w:cs="仿宋"/>
                <w:color w:val="auto"/>
                <w:sz w:val="22"/>
                <w:szCs w:val="22"/>
              </w:rPr>
              <w:t>业绩</w:t>
            </w:r>
          </w:p>
        </w:tc>
        <w:tc>
          <w:tcPr>
            <w:tcW w:w="1014" w:type="dxa"/>
            <w:vAlign w:val="center"/>
          </w:tcPr>
          <w:p>
            <w:pPr>
              <w:keepNext w:val="0"/>
              <w:keepLines w:val="0"/>
              <w:pageBreakBefore w:val="0"/>
              <w:widowControl/>
              <w:kinsoku/>
              <w:wordWrap/>
              <w:overflowPunct/>
              <w:topLinePunct w:val="0"/>
              <w:bidi w:val="0"/>
              <w:snapToGrid/>
              <w:spacing w:line="300" w:lineRule="exact"/>
              <w:ind w:firstLine="111" w:firstLineChars="50"/>
              <w:jc w:val="center"/>
              <w:textAlignment w:val="auto"/>
              <w:rPr>
                <w:rFonts w:ascii="仿宋" w:hAnsi="仿宋" w:eastAsia="仿宋" w:cs="仿宋"/>
                <w:bCs/>
                <w:color w:val="auto"/>
                <w:sz w:val="22"/>
                <w:szCs w:val="22"/>
              </w:rPr>
            </w:pPr>
            <w:r>
              <w:rPr>
                <w:rFonts w:hint="eastAsia" w:ascii="仿宋" w:hAnsi="仿宋" w:eastAsia="仿宋" w:cs="仿宋"/>
                <w:bCs/>
                <w:color w:val="auto"/>
                <w:sz w:val="22"/>
                <w:szCs w:val="22"/>
                <w:lang w:val="en-US" w:eastAsia="zh-CN"/>
              </w:rPr>
              <w:t>5</w:t>
            </w:r>
            <w:r>
              <w:rPr>
                <w:rFonts w:hint="eastAsia" w:ascii="仿宋" w:hAnsi="仿宋" w:eastAsia="仿宋" w:cs="仿宋"/>
                <w:bCs/>
                <w:color w:val="auto"/>
                <w:sz w:val="22"/>
                <w:szCs w:val="22"/>
              </w:rPr>
              <w:t>分</w:t>
            </w:r>
          </w:p>
        </w:tc>
        <w:tc>
          <w:tcPr>
            <w:tcW w:w="790" w:type="dxa"/>
            <w:vAlign w:val="center"/>
          </w:tcPr>
          <w:p>
            <w:pPr>
              <w:keepNext w:val="0"/>
              <w:keepLines w:val="0"/>
              <w:pageBreakBefore w:val="0"/>
              <w:widowControl/>
              <w:kinsoku/>
              <w:wordWrap/>
              <w:overflowPunct/>
              <w:topLinePunct w:val="0"/>
              <w:autoSpaceDE w:val="0"/>
              <w:autoSpaceDN w:val="0"/>
              <w:bidi w:val="0"/>
              <w:adjustRightInd w:val="0"/>
              <w:snapToGrid/>
              <w:spacing w:line="300" w:lineRule="exact"/>
              <w:jc w:val="center"/>
              <w:textAlignment w:val="auto"/>
              <w:rPr>
                <w:rFonts w:ascii="仿宋" w:hAnsi="仿宋" w:eastAsia="仿宋" w:cs="仿宋"/>
                <w:color w:val="auto"/>
                <w:sz w:val="22"/>
                <w:szCs w:val="22"/>
              </w:rPr>
            </w:pPr>
          </w:p>
        </w:tc>
        <w:tc>
          <w:tcPr>
            <w:tcW w:w="993" w:type="dxa"/>
            <w:vAlign w:val="center"/>
          </w:tcPr>
          <w:p>
            <w:pPr>
              <w:keepNext w:val="0"/>
              <w:keepLines w:val="0"/>
              <w:pageBreakBefore w:val="0"/>
              <w:widowControl/>
              <w:kinsoku/>
              <w:wordWrap/>
              <w:overflowPunct/>
              <w:topLinePunct w:val="0"/>
              <w:bidi w:val="0"/>
              <w:snapToGrid/>
              <w:spacing w:line="300" w:lineRule="exact"/>
              <w:jc w:val="center"/>
              <w:textAlignment w:val="auto"/>
              <w:rPr>
                <w:rFonts w:hint="default" w:ascii="华文仿宋" w:hAnsi="华文仿宋" w:eastAsia="华文仿宋"/>
                <w:color w:val="auto"/>
                <w:sz w:val="22"/>
                <w:szCs w:val="22"/>
                <w:lang w:val="en-US" w:eastAsia="zh-CN"/>
              </w:rPr>
            </w:pPr>
            <w:r>
              <w:rPr>
                <w:rFonts w:hint="eastAsia" w:ascii="仿宋" w:hAnsi="仿宋" w:eastAsia="仿宋" w:cs="仿宋"/>
                <w:bCs/>
                <w:color w:val="auto"/>
                <w:sz w:val="22"/>
                <w:szCs w:val="22"/>
                <w:lang w:val="en-US" w:eastAsia="zh-CN"/>
              </w:rPr>
              <w:t>5</w:t>
            </w:r>
          </w:p>
        </w:tc>
        <w:tc>
          <w:tcPr>
            <w:tcW w:w="5047" w:type="dxa"/>
            <w:vAlign w:val="center"/>
          </w:tcPr>
          <w:p>
            <w:pPr>
              <w:keepNext w:val="0"/>
              <w:keepLines w:val="0"/>
              <w:pageBreakBefore w:val="0"/>
              <w:widowControl/>
              <w:kinsoku/>
              <w:wordWrap/>
              <w:overflowPunct/>
              <w:topLinePunct w:val="0"/>
              <w:bidi w:val="0"/>
              <w:snapToGrid/>
              <w:spacing w:line="300" w:lineRule="exact"/>
              <w:ind w:firstLine="446" w:firstLineChars="200"/>
              <w:textAlignment w:val="auto"/>
              <w:rPr>
                <w:rFonts w:hint="eastAsia" w:ascii="华文仿宋" w:hAnsi="华文仿宋" w:eastAsia="华文仿宋"/>
                <w:color w:val="auto"/>
                <w:sz w:val="22"/>
                <w:szCs w:val="22"/>
              </w:rPr>
            </w:pPr>
            <w:r>
              <w:rPr>
                <w:rFonts w:hint="eastAsia" w:ascii="华文仿宋" w:hAnsi="华文仿宋" w:eastAsia="华文仿宋"/>
                <w:color w:val="auto"/>
                <w:sz w:val="22"/>
                <w:szCs w:val="22"/>
                <w:lang w:val="zh-CN"/>
              </w:rPr>
              <w:t>提供20</w:t>
            </w:r>
            <w:r>
              <w:rPr>
                <w:rFonts w:hint="eastAsia" w:ascii="华文仿宋" w:hAnsi="华文仿宋"/>
                <w:color w:val="auto"/>
                <w:sz w:val="22"/>
                <w:szCs w:val="22"/>
                <w:lang w:val="en-US" w:eastAsia="zh-CN"/>
              </w:rPr>
              <w:t>21年1</w:t>
            </w:r>
            <w:r>
              <w:rPr>
                <w:rFonts w:hint="eastAsia" w:ascii="华文仿宋" w:hAnsi="华文仿宋" w:eastAsia="华文仿宋"/>
                <w:color w:val="auto"/>
                <w:sz w:val="22"/>
                <w:szCs w:val="22"/>
                <w:lang w:val="zh-CN"/>
              </w:rPr>
              <w:t>月至今类似项目的业绩合同</w:t>
            </w:r>
            <w:r>
              <w:rPr>
                <w:rFonts w:hint="eastAsia" w:ascii="华文仿宋" w:hAnsi="华文仿宋" w:eastAsia="华文仿宋"/>
                <w:color w:val="auto"/>
                <w:sz w:val="22"/>
                <w:szCs w:val="22"/>
                <w:lang w:val="zh-CN" w:eastAsia="zh-CN"/>
              </w:rPr>
              <w:t>或中标通知书</w:t>
            </w:r>
            <w:r>
              <w:rPr>
                <w:rFonts w:hint="eastAsia" w:ascii="华文仿宋" w:hAnsi="华文仿宋" w:eastAsia="华文仿宋"/>
                <w:color w:val="auto"/>
                <w:sz w:val="22"/>
                <w:szCs w:val="22"/>
                <w:lang w:val="zh-CN"/>
              </w:rPr>
              <w:t>（提供业绩合同</w:t>
            </w:r>
            <w:r>
              <w:rPr>
                <w:rFonts w:hint="eastAsia" w:ascii="华文仿宋" w:hAnsi="华文仿宋" w:eastAsia="华文仿宋"/>
                <w:color w:val="auto"/>
                <w:sz w:val="22"/>
                <w:szCs w:val="22"/>
                <w:lang w:val="zh-CN" w:eastAsia="zh-CN"/>
              </w:rPr>
              <w:t>或中标通知书</w:t>
            </w:r>
            <w:r>
              <w:rPr>
                <w:rFonts w:hint="eastAsia" w:ascii="华文仿宋" w:hAnsi="华文仿宋" w:eastAsia="华文仿宋"/>
                <w:color w:val="auto"/>
                <w:sz w:val="22"/>
                <w:szCs w:val="22"/>
                <w:lang w:val="zh-CN"/>
              </w:rPr>
              <w:t>复印件并加盖公章，开标时需准备好原件通过网络备查），每份</w:t>
            </w:r>
            <w:r>
              <w:rPr>
                <w:rFonts w:hint="eastAsia" w:ascii="华文仿宋" w:hAnsi="华文仿宋" w:eastAsia="华文仿宋"/>
                <w:color w:val="auto"/>
                <w:sz w:val="22"/>
                <w:szCs w:val="22"/>
                <w:lang w:val="zh-CN" w:eastAsia="zh-CN"/>
              </w:rPr>
              <w:t>得</w:t>
            </w:r>
            <w:r>
              <w:rPr>
                <w:rFonts w:hint="eastAsia" w:ascii="华文仿宋" w:hAnsi="华文仿宋" w:eastAsia="华文仿宋"/>
                <w:color w:val="auto"/>
                <w:sz w:val="22"/>
                <w:szCs w:val="22"/>
                <w:lang w:val="zh-CN"/>
              </w:rPr>
              <w:t>1分，满分</w:t>
            </w:r>
            <w:r>
              <w:rPr>
                <w:rFonts w:hint="eastAsia" w:ascii="华文仿宋" w:hAnsi="华文仿宋" w:eastAsia="华文仿宋"/>
                <w:color w:val="auto"/>
                <w:sz w:val="22"/>
                <w:szCs w:val="22"/>
                <w:lang w:val="en-US" w:eastAsia="zh-CN"/>
              </w:rPr>
              <w:t>5</w:t>
            </w:r>
            <w:r>
              <w:rPr>
                <w:rFonts w:hint="eastAsia" w:ascii="华文仿宋" w:hAnsi="华文仿宋" w:eastAsia="华文仿宋"/>
                <w:color w:val="auto"/>
                <w:sz w:val="22"/>
                <w:szCs w:val="22"/>
                <w:lang w:val="zh-CN"/>
              </w:rPr>
              <w:t>分。</w:t>
            </w:r>
          </w:p>
        </w:tc>
        <w:tc>
          <w:tcPr>
            <w:tcW w:w="847" w:type="dxa"/>
            <w:vAlign w:val="center"/>
          </w:tcPr>
          <w:p>
            <w:pPr>
              <w:ind w:firstLine="726" w:firstLineChars="200"/>
              <w:jc w:val="center"/>
              <w:rPr>
                <w:rFonts w:ascii="仿宋" w:hAnsi="仿宋" w:eastAsia="仿宋" w:cs="仿宋"/>
                <w:color w:val="000000"/>
                <w:sz w:val="36"/>
                <w:szCs w:val="36"/>
              </w:rPr>
            </w:pPr>
          </w:p>
        </w:tc>
      </w:tr>
    </w:tbl>
    <w:p>
      <w:pPr>
        <w:pStyle w:val="17"/>
        <w:ind w:left="0" w:leftChars="0" w:firstLine="0" w:firstLineChars="0"/>
        <w:rPr>
          <w:rFonts w:hint="eastAsia"/>
        </w:rPr>
      </w:pPr>
    </w:p>
    <w:p>
      <w:pPr>
        <w:spacing w:line="500" w:lineRule="exact"/>
        <w:ind w:firstLine="566" w:firstLineChars="200"/>
        <w:rPr>
          <w:rFonts w:hint="eastAsia" w:ascii="仿宋" w:hAnsi="仿宋" w:eastAsia="仿宋" w:cs="Times New Roman"/>
        </w:rPr>
      </w:pPr>
      <w:r>
        <w:rPr>
          <w:rFonts w:hint="eastAsia" w:ascii="仿宋" w:hAnsi="仿宋" w:eastAsia="仿宋" w:cs="Times New Roman"/>
        </w:rPr>
        <w:t>注：1、各种计算数字“四舍五入”保留二位小数。</w:t>
      </w:r>
    </w:p>
    <w:p>
      <w:pPr>
        <w:numPr>
          <w:ilvl w:val="0"/>
          <w:numId w:val="2"/>
        </w:numPr>
        <w:spacing w:line="500" w:lineRule="exact"/>
        <w:ind w:firstLine="566" w:firstLineChars="200"/>
        <w:rPr>
          <w:rFonts w:hint="eastAsia" w:ascii="仿宋" w:hAnsi="仿宋" w:eastAsia="仿宋" w:cs="Times New Roman"/>
        </w:rPr>
      </w:pPr>
      <w:r>
        <w:rPr>
          <w:rFonts w:hint="eastAsia" w:ascii="仿宋" w:hAnsi="仿宋" w:eastAsia="仿宋" w:cs="Times New Roman"/>
        </w:rPr>
        <w:t>评标委员会成员如有打分超过分值界限或未按本表规定打分的，则该成员的打分作废，不计入汇总分。</w:t>
      </w:r>
    </w:p>
    <w:p>
      <w:pPr>
        <w:pStyle w:val="16"/>
        <w:numPr>
          <w:ilvl w:val="0"/>
          <w:numId w:val="0"/>
        </w:numPr>
        <w:spacing w:afterLines="0" w:line="240" w:lineRule="auto"/>
        <w:jc w:val="both"/>
        <w:rPr>
          <w:rFonts w:hint="eastAsia"/>
        </w:rPr>
      </w:pPr>
    </w:p>
    <w:p>
      <w:pPr>
        <w:pStyle w:val="17"/>
        <w:rPr>
          <w:rFonts w:hint="eastAsia"/>
        </w:rPr>
      </w:pPr>
    </w:p>
    <w:p>
      <w:pPr>
        <w:rPr>
          <w:rFonts w:hint="eastAsia"/>
        </w:rPr>
      </w:pPr>
    </w:p>
    <w:p>
      <w:pPr>
        <w:rPr>
          <w:rFonts w:hint="eastAsia"/>
        </w:rPr>
      </w:pPr>
    </w:p>
    <w:p>
      <w:pPr>
        <w:rPr>
          <w:rFonts w:hint="eastAsia"/>
        </w:rPr>
      </w:pPr>
    </w:p>
    <w:bookmarkEnd w:id="146"/>
    <w:bookmarkEnd w:id="147"/>
    <w:bookmarkEnd w:id="148"/>
    <w:bookmarkEnd w:id="149"/>
    <w:bookmarkEnd w:id="150"/>
    <w:p>
      <w:pPr>
        <w:snapToGrid w:val="0"/>
        <w:spacing w:line="300" w:lineRule="auto"/>
        <w:jc w:val="center"/>
        <w:rPr>
          <w:rFonts w:hint="eastAsia" w:ascii="仿宋_GB2312" w:hAnsi="仿宋" w:eastAsia="仿宋_GB2312"/>
          <w:b/>
          <w:bCs/>
          <w:color w:val="000000"/>
          <w:sz w:val="28"/>
          <w:szCs w:val="28"/>
        </w:rPr>
      </w:pPr>
      <w:r>
        <w:rPr>
          <w:rFonts w:ascii="仿宋" w:hAnsi="仿宋" w:eastAsia="仿宋" w:cs="Times New Roman"/>
          <w:b/>
          <w:sz w:val="32"/>
          <w:szCs w:val="32"/>
        </w:rPr>
        <w:t>招标内容及采购</w:t>
      </w:r>
      <w:r>
        <w:rPr>
          <w:rFonts w:hint="eastAsia" w:ascii="仿宋" w:hAnsi="仿宋" w:eastAsia="仿宋" w:cs="Times New Roman"/>
          <w:b/>
          <w:sz w:val="32"/>
          <w:szCs w:val="32"/>
        </w:rPr>
        <w:t>需</w:t>
      </w:r>
      <w:r>
        <w:rPr>
          <w:rFonts w:ascii="仿宋" w:hAnsi="仿宋" w:eastAsia="仿宋" w:cs="Times New Roman"/>
          <w:b/>
          <w:sz w:val="32"/>
          <w:szCs w:val="32"/>
        </w:rPr>
        <w:t>求</w:t>
      </w:r>
    </w:p>
    <w:p>
      <w:pPr>
        <w:spacing w:line="0" w:lineRule="atLeast"/>
        <w:ind w:firstLine="566" w:firstLineChars="200"/>
        <w:rPr>
          <w:rFonts w:hint="eastAsia"/>
        </w:rPr>
      </w:pPr>
      <w:r>
        <w:rPr>
          <w:rFonts w:hint="eastAsia" w:ascii="仿宋_GB2312" w:hAnsi="仿宋" w:eastAsia="仿宋_GB2312"/>
          <w:b/>
          <w:bCs/>
          <w:color w:val="000000"/>
          <w:sz w:val="28"/>
          <w:szCs w:val="28"/>
        </w:rPr>
        <w:t>加“</w:t>
      </w:r>
      <w:r>
        <w:rPr>
          <w:rFonts w:hint="eastAsia" w:ascii="仿宋_GB2312" w:hAnsi="仿宋" w:eastAsia="仿宋_GB2312" w:cs="宋体"/>
          <w:color w:val="000000" w:themeColor="text1"/>
          <w:kern w:val="0"/>
          <w:sz w:val="24"/>
          <w:szCs w:val="24"/>
          <w:lang w:bidi="ar"/>
          <w14:textFill>
            <w14:solidFill>
              <w14:schemeClr w14:val="tx1"/>
            </w14:solidFill>
          </w14:textFill>
        </w:rPr>
        <w:t>★</w:t>
      </w:r>
      <w:r>
        <w:rPr>
          <w:rFonts w:hint="eastAsia" w:ascii="仿宋_GB2312" w:hAnsi="仿宋" w:eastAsia="仿宋_GB2312"/>
          <w:b/>
          <w:bCs/>
          <w:color w:val="000000"/>
          <w:sz w:val="28"/>
          <w:szCs w:val="28"/>
        </w:rPr>
        <w:t>”部分为实质性要求，必须满足，否则视为无效投标文件。</w:t>
      </w:r>
    </w:p>
    <w:p>
      <w:pPr>
        <w:pStyle w:val="2"/>
        <w:spacing w:line="560" w:lineRule="exact"/>
        <w:rPr>
          <w:rFonts w:ascii="宋体" w:hAnsi="宋体" w:cs="宋体"/>
          <w:color w:val="000000"/>
          <w:kern w:val="0"/>
          <w:sz w:val="28"/>
          <w:szCs w:val="28"/>
        </w:rPr>
      </w:pPr>
      <w:r>
        <w:rPr>
          <w:rFonts w:hint="eastAsia" w:ascii="宋体" w:hAnsi="宋体" w:cs="宋体"/>
          <w:color w:val="000000"/>
          <w:kern w:val="0"/>
          <w:sz w:val="28"/>
          <w:szCs w:val="28"/>
        </w:rPr>
        <w:t>基本情况</w:t>
      </w:r>
    </w:p>
    <w:p>
      <w:pPr>
        <w:keepNext w:val="0"/>
        <w:keepLines w:val="0"/>
        <w:pageBreakBefore w:val="0"/>
        <w:widowControl/>
        <w:kinsoku/>
        <w:wordWrap/>
        <w:overflowPunct/>
        <w:topLinePunct w:val="0"/>
        <w:autoSpaceDE/>
        <w:autoSpaceDN/>
        <w:bidi w:val="0"/>
        <w:adjustRightInd/>
        <w:snapToGrid/>
        <w:spacing w:line="560" w:lineRule="exact"/>
        <w:ind w:firstLine="566" w:firstLineChars="200"/>
        <w:rPr>
          <w:rFonts w:hint="default"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神木市中医医院南院区分院</w:t>
      </w:r>
    </w:p>
    <w:p>
      <w:pPr>
        <w:keepNext w:val="0"/>
        <w:keepLines w:val="0"/>
        <w:pageBreakBefore w:val="0"/>
        <w:widowControl/>
        <w:kinsoku/>
        <w:wordWrap/>
        <w:overflowPunct/>
        <w:topLinePunct w:val="0"/>
        <w:autoSpaceDE/>
        <w:autoSpaceDN/>
        <w:bidi w:val="0"/>
        <w:adjustRightInd/>
        <w:snapToGrid/>
        <w:spacing w:line="560" w:lineRule="exact"/>
        <w:ind w:firstLine="566" w:firstLineChars="200"/>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地理位置:神木市南大街路西6号</w:t>
      </w:r>
    </w:p>
    <w:p>
      <w:pPr>
        <w:keepNext w:val="0"/>
        <w:keepLines w:val="0"/>
        <w:pageBreakBefore w:val="0"/>
        <w:widowControl/>
        <w:kinsoku/>
        <w:wordWrap/>
        <w:overflowPunct/>
        <w:topLinePunct w:val="0"/>
        <w:autoSpaceDE/>
        <w:autoSpaceDN/>
        <w:bidi w:val="0"/>
        <w:adjustRightInd/>
        <w:snapToGrid/>
        <w:spacing w:line="560" w:lineRule="exact"/>
        <w:ind w:firstLine="566" w:firstLineChars="200"/>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建筑面积:2679.22㎡</w:t>
      </w:r>
    </w:p>
    <w:p>
      <w:pPr>
        <w:keepNext w:val="0"/>
        <w:keepLines w:val="0"/>
        <w:pageBreakBefore w:val="0"/>
        <w:widowControl/>
        <w:kinsoku/>
        <w:wordWrap/>
        <w:overflowPunct/>
        <w:topLinePunct w:val="0"/>
        <w:autoSpaceDE/>
        <w:autoSpaceDN/>
        <w:bidi w:val="0"/>
        <w:adjustRightInd/>
        <w:snapToGrid/>
        <w:spacing w:line="560" w:lineRule="exact"/>
        <w:ind w:left="0" w:leftChars="0" w:firstLine="566" w:firstLineChars="200"/>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神木市中医医院南院区分院以中医内科治疗及针灸推拿效劳为主，从事颈、肩、腰、腿等苦痛性疾病及慢性病的诊断和防治工作。给社会群众供给中医医疗效劳、诊治及预防保健，为社会各类人士供给中医效劳。</w:t>
      </w:r>
    </w:p>
    <w:p>
      <w:pPr>
        <w:keepNext w:val="0"/>
        <w:keepLines w:val="0"/>
        <w:pageBreakBefore w:val="0"/>
        <w:widowControl/>
        <w:kinsoku/>
        <w:wordWrap/>
        <w:overflowPunct/>
        <w:topLinePunct w:val="0"/>
        <w:autoSpaceDE/>
        <w:autoSpaceDN/>
        <w:bidi w:val="0"/>
        <w:adjustRightInd/>
        <w:snapToGrid/>
        <w:spacing w:line="560" w:lineRule="exact"/>
        <w:ind w:firstLine="566" w:firstLineChars="200"/>
        <w:rPr>
          <w:rFonts w:hint="default"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科室设置及人员配备：内（老年科）、外、妇、儿门诊、急诊、针灸科、药房、煎药室、收费室、机房、检验科、放射科、超声科、心电图室、行政部。</w:t>
      </w:r>
    </w:p>
    <w:p>
      <w:pPr>
        <w:pStyle w:val="7"/>
        <w:keepNext w:val="0"/>
        <w:keepLines w:val="0"/>
        <w:pageBreakBefore w:val="0"/>
        <w:widowControl w:val="0"/>
        <w:kinsoku/>
        <w:wordWrap/>
        <w:overflowPunct/>
        <w:topLinePunct w:val="0"/>
        <w:autoSpaceDE/>
        <w:autoSpaceDN/>
        <w:bidi w:val="0"/>
        <w:adjustRightInd/>
        <w:snapToGrid/>
        <w:spacing w:before="40" w:line="580" w:lineRule="exact"/>
        <w:ind w:right="386"/>
        <w:jc w:val="both"/>
        <w:textAlignment w:val="auto"/>
        <w:rPr>
          <w:rFonts w:hint="eastAsia" w:ascii="仿宋_GB2312" w:hAnsi="仿宋" w:eastAsia="仿宋_GB2312" w:cstheme="minorBidi"/>
          <w:b/>
          <w:bCs/>
          <w:color w:val="000000"/>
          <w:kern w:val="2"/>
          <w:sz w:val="28"/>
          <w:szCs w:val="28"/>
          <w:lang w:val="en-US" w:eastAsia="zh-CN" w:bidi="ar-SA"/>
        </w:rPr>
      </w:pPr>
      <w:r>
        <w:rPr>
          <w:rFonts w:hint="eastAsia" w:ascii="仿宋_GB2312" w:hAnsi="仿宋" w:eastAsia="仿宋_GB2312" w:cstheme="minorBidi"/>
          <w:b/>
          <w:bCs/>
          <w:color w:val="000000"/>
          <w:kern w:val="2"/>
          <w:sz w:val="28"/>
          <w:szCs w:val="28"/>
          <w:lang w:val="en-US" w:eastAsia="zh-CN" w:bidi="ar-SA"/>
        </w:rPr>
        <w:t>总体要求</w:t>
      </w:r>
    </w:p>
    <w:p>
      <w:pPr>
        <w:pStyle w:val="27"/>
        <w:keepNext w:val="0"/>
        <w:keepLines w:val="0"/>
        <w:pageBreakBefore w:val="0"/>
        <w:widowControl w:val="0"/>
        <w:numPr>
          <w:ilvl w:val="0"/>
          <w:numId w:val="0"/>
        </w:numPr>
        <w:tabs>
          <w:tab w:val="left" w:pos="1382"/>
        </w:tabs>
        <w:kinsoku/>
        <w:wordWrap/>
        <w:overflowPunct/>
        <w:topLinePunct w:val="0"/>
        <w:autoSpaceDE/>
        <w:autoSpaceDN/>
        <w:bidi w:val="0"/>
        <w:adjustRightInd/>
        <w:snapToGrid/>
        <w:spacing w:before="42" w:after="0" w:line="580" w:lineRule="exact"/>
        <w:ind w:left="0" w:leftChars="0" w:right="242" w:rightChars="0" w:firstLine="910" w:firstLineChars="0"/>
        <w:jc w:val="left"/>
        <w:textAlignment w:val="auto"/>
        <w:rPr>
          <w:rFonts w:hint="eastAsia" w:ascii="仿宋" w:hAnsi="仿宋" w:eastAsia="仿宋" w:cs="仿宋"/>
          <w:color w:val="000000"/>
          <w:kern w:val="2"/>
          <w:sz w:val="28"/>
          <w:szCs w:val="28"/>
          <w:lang w:val="en-US" w:eastAsia="zh-CN" w:bidi="ar-SA"/>
        </w:rPr>
      </w:pPr>
      <w:r>
        <w:rPr>
          <w:rFonts w:hint="default" w:ascii="仿宋" w:hAnsi="仿宋" w:eastAsia="仿宋" w:cs="仿宋"/>
          <w:color w:val="000000"/>
          <w:spacing w:val="1"/>
          <w:w w:val="100"/>
          <w:kern w:val="2"/>
          <w:sz w:val="26"/>
          <w:szCs w:val="26"/>
          <w:lang w:val="zh-CN" w:eastAsia="zh-CN" w:bidi="zh-CN"/>
        </w:rPr>
        <w:t>(1)</w:t>
      </w:r>
      <w:r>
        <w:rPr>
          <w:rFonts w:hint="eastAsia" w:ascii="仿宋" w:hAnsi="仿宋" w:eastAsia="仿宋" w:cs="仿宋"/>
          <w:color w:val="000000"/>
          <w:kern w:val="2"/>
          <w:sz w:val="28"/>
          <w:szCs w:val="28"/>
          <w:lang w:val="en-US" w:eastAsia="zh-CN" w:bidi="ar-SA"/>
        </w:rPr>
        <w:t>院区管理:负责南院区建筑本体和所有机电设备设施系统的维护保养和运行值班。包括电梯运行、院内生活垃圾的运送及管理:水、电、气、暖、木、瓦等日常维修等。</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left="0" w:leftChars="0" w:right="381" w:rightChars="0" w:firstLine="532" w:firstLineChars="0"/>
        <w:jc w:val="both"/>
        <w:textAlignment w:val="auto"/>
        <w:rPr>
          <w:rFonts w:hint="eastAsia" w:ascii="仿宋" w:hAnsi="仿宋" w:eastAsia="仿宋" w:cs="仿宋"/>
          <w:color w:val="000000"/>
          <w:kern w:val="2"/>
          <w:sz w:val="28"/>
          <w:szCs w:val="28"/>
          <w:lang w:val="en-US" w:eastAsia="zh-CN" w:bidi="ar-SA"/>
        </w:rPr>
      </w:pPr>
      <w:r>
        <w:rPr>
          <w:rFonts w:hint="default" w:ascii="仿宋" w:hAnsi="仿宋" w:eastAsia="仿宋" w:cs="仿宋"/>
          <w:color w:val="000000"/>
          <w:spacing w:val="1"/>
          <w:w w:val="100"/>
          <w:kern w:val="2"/>
          <w:sz w:val="26"/>
          <w:szCs w:val="26"/>
          <w:lang w:val="zh-CN" w:eastAsia="zh-CN" w:bidi="zh-CN"/>
        </w:rPr>
        <w:t>(2)</w:t>
      </w:r>
      <w:r>
        <w:rPr>
          <w:rFonts w:hint="eastAsia" w:ascii="仿宋" w:hAnsi="仿宋" w:eastAsia="仿宋" w:cs="仿宋"/>
          <w:color w:val="000000"/>
          <w:kern w:val="2"/>
          <w:sz w:val="28"/>
          <w:szCs w:val="28"/>
          <w:lang w:val="en-US" w:eastAsia="zh-CN" w:bidi="ar-SA"/>
        </w:rPr>
        <w:t>秩序管理:负责南院区所有区域的安全秩序；维护南院区职工、患者的人身和财产安全；制定各类突发事件处理预案，及时处理突发事件；负责医院的消"防安全，维护消防设施，制定消防应急预案，定期组织消防演练，及时处理火灾事故；维持正常的医院秩序，规范车辆停放；负责院内的消防及宇的监控值班。</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left="0" w:leftChars="0" w:right="381" w:rightChars="0" w:firstLine="532" w:firstLineChars="0"/>
        <w:jc w:val="both"/>
        <w:textAlignment w:val="auto"/>
        <w:rPr>
          <w:rFonts w:hint="eastAsia" w:ascii="仿宋" w:hAnsi="仿宋" w:eastAsia="仿宋" w:cs="仿宋"/>
          <w:color w:val="000000"/>
          <w:kern w:val="2"/>
          <w:sz w:val="28"/>
          <w:szCs w:val="28"/>
          <w:lang w:val="en-US" w:eastAsia="zh-CN" w:bidi="ar-SA"/>
        </w:rPr>
      </w:pPr>
      <w:r>
        <w:rPr>
          <w:rFonts w:hint="default" w:ascii="仿宋" w:hAnsi="仿宋" w:eastAsia="仿宋" w:cs="仿宋"/>
          <w:color w:val="000000"/>
          <w:spacing w:val="1"/>
          <w:w w:val="100"/>
          <w:kern w:val="2"/>
          <w:sz w:val="26"/>
          <w:szCs w:val="26"/>
          <w:lang w:val="zh-CN" w:eastAsia="zh-CN" w:bidi="zh-CN"/>
        </w:rPr>
        <w:t>(3)</w:t>
      </w:r>
      <w:r>
        <w:rPr>
          <w:rFonts w:hint="eastAsia" w:ascii="仿宋" w:hAnsi="仿宋" w:eastAsia="仿宋" w:cs="仿宋"/>
          <w:color w:val="000000"/>
          <w:kern w:val="2"/>
          <w:sz w:val="28"/>
          <w:szCs w:val="28"/>
          <w:lang w:val="en-US" w:eastAsia="zh-CN" w:bidi="ar-SA"/>
        </w:rPr>
        <w:t>环境管理:负责相关建筑物的室内和医院全部室外的卫生保洁：活垃圾和医疗垃圾收集；医院树木、草坪养护:办公室内摆花及养护；文化景观维护等环境管理。</w:t>
      </w:r>
    </w:p>
    <w:p>
      <w:pPr>
        <w:pStyle w:val="27"/>
        <w:keepNext w:val="0"/>
        <w:keepLines w:val="0"/>
        <w:pageBreakBefore w:val="0"/>
        <w:widowControl w:val="0"/>
        <w:numPr>
          <w:ilvl w:val="0"/>
          <w:numId w:val="0"/>
        </w:numPr>
        <w:tabs>
          <w:tab w:val="left" w:pos="1372"/>
        </w:tabs>
        <w:kinsoku/>
        <w:wordWrap/>
        <w:overflowPunct/>
        <w:topLinePunct w:val="0"/>
        <w:autoSpaceDE/>
        <w:autoSpaceDN/>
        <w:bidi w:val="0"/>
        <w:adjustRightInd/>
        <w:snapToGrid/>
        <w:spacing w:before="3" w:after="0" w:line="580" w:lineRule="exact"/>
        <w:ind w:left="0" w:leftChars="0" w:right="237" w:rightChars="0" w:firstLine="532" w:firstLineChars="0"/>
        <w:jc w:val="left"/>
        <w:textAlignment w:val="auto"/>
        <w:rPr>
          <w:rFonts w:hint="eastAsia" w:ascii="仿宋" w:hAnsi="仿宋" w:eastAsia="仿宋" w:cs="仿宋"/>
          <w:color w:val="000000"/>
          <w:kern w:val="2"/>
          <w:sz w:val="28"/>
          <w:szCs w:val="28"/>
          <w:lang w:val="en-US" w:eastAsia="zh-CN" w:bidi="ar-SA"/>
        </w:rPr>
      </w:pPr>
      <w:r>
        <w:rPr>
          <w:rFonts w:hint="default" w:ascii="仿宋" w:hAnsi="仿宋" w:eastAsia="仿宋" w:cs="仿宋"/>
          <w:color w:val="000000"/>
          <w:spacing w:val="1"/>
          <w:w w:val="100"/>
          <w:kern w:val="2"/>
          <w:sz w:val="26"/>
          <w:szCs w:val="26"/>
          <w:lang w:val="zh-CN" w:eastAsia="zh-CN" w:bidi="zh-CN"/>
        </w:rPr>
        <w:t>(4)</w:t>
      </w:r>
      <w:r>
        <w:rPr>
          <w:rFonts w:hint="eastAsia" w:ascii="仿宋" w:hAnsi="仿宋" w:eastAsia="仿宋" w:cs="仿宋"/>
          <w:color w:val="000000"/>
          <w:kern w:val="2"/>
          <w:sz w:val="28"/>
          <w:szCs w:val="28"/>
          <w:lang w:val="en-US" w:eastAsia="zh-CN" w:bidi="ar-SA"/>
        </w:rPr>
        <w:t>洗涤管理:负责全院医护人员工作服、病员服、被套、床单、枕套、被子、褥子，手术室手术衣、洗手衣、各科治疗巾的洗涤。</w:t>
      </w:r>
    </w:p>
    <w:p>
      <w:pPr>
        <w:pStyle w:val="27"/>
        <w:keepNext w:val="0"/>
        <w:keepLines w:val="0"/>
        <w:pageBreakBefore w:val="0"/>
        <w:widowControl w:val="0"/>
        <w:numPr>
          <w:ilvl w:val="0"/>
          <w:numId w:val="0"/>
        </w:numPr>
        <w:tabs>
          <w:tab w:val="left" w:pos="1372"/>
        </w:tabs>
        <w:kinsoku/>
        <w:wordWrap/>
        <w:overflowPunct/>
        <w:topLinePunct w:val="0"/>
        <w:autoSpaceDE/>
        <w:autoSpaceDN/>
        <w:bidi w:val="0"/>
        <w:adjustRightInd/>
        <w:snapToGrid/>
        <w:spacing w:before="0" w:after="0" w:line="580" w:lineRule="exact"/>
        <w:ind w:left="0" w:leftChars="0" w:right="381" w:rightChars="0" w:firstLine="530" w:firstLineChars="0"/>
        <w:jc w:val="left"/>
        <w:textAlignment w:val="auto"/>
        <w:rPr>
          <w:rFonts w:hint="eastAsia" w:ascii="仿宋" w:hAnsi="仿宋" w:eastAsia="仿宋" w:cs="仿宋"/>
          <w:color w:val="000000"/>
          <w:kern w:val="2"/>
          <w:sz w:val="28"/>
          <w:szCs w:val="28"/>
          <w:lang w:val="en-US" w:eastAsia="zh-CN" w:bidi="ar-SA"/>
        </w:rPr>
      </w:pPr>
      <w:r>
        <w:rPr>
          <w:rFonts w:hint="default" w:ascii="仿宋" w:hAnsi="仿宋" w:eastAsia="仿宋" w:cs="仿宋"/>
          <w:color w:val="000000"/>
          <w:spacing w:val="1"/>
          <w:w w:val="100"/>
          <w:kern w:val="2"/>
          <w:sz w:val="26"/>
          <w:szCs w:val="26"/>
          <w:lang w:val="zh-CN" w:eastAsia="zh-CN" w:bidi="zh-CN"/>
        </w:rPr>
        <w:t>(5)</w:t>
      </w:r>
      <w:r>
        <w:rPr>
          <w:rFonts w:hint="eastAsia" w:ascii="仿宋" w:hAnsi="仿宋" w:eastAsia="仿宋" w:cs="仿宋"/>
          <w:color w:val="000000"/>
          <w:kern w:val="2"/>
          <w:sz w:val="28"/>
          <w:szCs w:val="28"/>
          <w:lang w:val="en-US" w:eastAsia="zh-CN" w:bidi="ar-SA"/>
        </w:rPr>
        <w:t>电梯跟梯服务:负责做好全院电梯清洁工作、有序引导人员乘梯并跟梯服务。</w:t>
      </w:r>
    </w:p>
    <w:p>
      <w:pPr>
        <w:pStyle w:val="27"/>
        <w:keepNext w:val="0"/>
        <w:keepLines w:val="0"/>
        <w:pageBreakBefore w:val="0"/>
        <w:widowControl w:val="0"/>
        <w:numPr>
          <w:ilvl w:val="0"/>
          <w:numId w:val="0"/>
        </w:numPr>
        <w:tabs>
          <w:tab w:val="left" w:pos="1372"/>
        </w:tabs>
        <w:kinsoku/>
        <w:wordWrap/>
        <w:overflowPunct/>
        <w:topLinePunct w:val="0"/>
        <w:autoSpaceDE/>
        <w:autoSpaceDN/>
        <w:bidi w:val="0"/>
        <w:adjustRightInd/>
        <w:snapToGrid/>
        <w:spacing w:before="0" w:after="0" w:line="580" w:lineRule="exact"/>
        <w:ind w:left="0" w:leftChars="0" w:right="0" w:rightChars="0" w:firstLine="625" w:firstLineChars="0"/>
        <w:jc w:val="left"/>
        <w:textAlignment w:val="auto"/>
        <w:rPr>
          <w:rFonts w:hint="eastAsia" w:ascii="仿宋" w:hAnsi="仿宋" w:eastAsia="仿宋" w:cs="仿宋"/>
          <w:color w:val="000000"/>
          <w:kern w:val="2"/>
          <w:sz w:val="28"/>
          <w:szCs w:val="28"/>
          <w:lang w:val="en-US" w:eastAsia="zh-CN" w:bidi="ar-SA"/>
        </w:rPr>
      </w:pPr>
      <w:r>
        <w:rPr>
          <w:rFonts w:hint="default" w:ascii="仿宋" w:hAnsi="仿宋" w:eastAsia="仿宋" w:cs="仿宋"/>
          <w:color w:val="000000"/>
          <w:spacing w:val="1"/>
          <w:w w:val="100"/>
          <w:kern w:val="2"/>
          <w:sz w:val="26"/>
          <w:szCs w:val="26"/>
          <w:lang w:val="zh-CN" w:eastAsia="zh-CN" w:bidi="zh-CN"/>
        </w:rPr>
        <w:t>(6)</w:t>
      </w:r>
      <w:r>
        <w:rPr>
          <w:rFonts w:hint="eastAsia" w:ascii="仿宋" w:hAnsi="仿宋" w:eastAsia="仿宋" w:cs="仿宋"/>
          <w:color w:val="000000"/>
          <w:kern w:val="2"/>
          <w:sz w:val="28"/>
          <w:szCs w:val="28"/>
          <w:lang w:val="en-US" w:eastAsia="zh-CN" w:bidi="ar-SA"/>
        </w:rPr>
        <w:t>职工宿舍及会议服务:职工宿舍及会议室的管理。</w:t>
      </w:r>
    </w:p>
    <w:p>
      <w:pPr>
        <w:pStyle w:val="6"/>
        <w:keepNext w:val="0"/>
        <w:keepLines w:val="0"/>
        <w:pageBreakBefore w:val="0"/>
        <w:widowControl w:val="0"/>
        <w:numPr>
          <w:ilvl w:val="1"/>
          <w:numId w:val="0"/>
        </w:numPr>
        <w:tabs>
          <w:tab w:val="left" w:pos="876"/>
        </w:tabs>
        <w:kinsoku/>
        <w:wordWrap/>
        <w:overflowPunct/>
        <w:topLinePunct w:val="0"/>
        <w:autoSpaceDE/>
        <w:autoSpaceDN/>
        <w:bidi w:val="0"/>
        <w:adjustRightInd/>
        <w:snapToGrid/>
        <w:spacing w:before="35" w:after="0" w:line="580" w:lineRule="exact"/>
        <w:ind w:right="0" w:rightChars="0"/>
        <w:jc w:val="left"/>
        <w:textAlignment w:val="auto"/>
        <w:rPr>
          <w:rFonts w:hint="eastAsia"/>
          <w:b w:val="0"/>
          <w:bCs w:val="0"/>
          <w:lang w:val="en-US" w:eastAsia="zh-CN"/>
        </w:rPr>
      </w:pPr>
      <w:r>
        <w:rPr>
          <w:rFonts w:hint="eastAsia" w:ascii="仿宋_GB2312" w:hAnsi="仿宋" w:eastAsia="仿宋_GB2312" w:cstheme="minorBidi"/>
          <w:b w:val="0"/>
          <w:bCs w:val="0"/>
          <w:color w:val="000000"/>
          <w:kern w:val="2"/>
          <w:sz w:val="28"/>
          <w:szCs w:val="28"/>
          <w:lang w:val="en-US" w:eastAsia="zh-CN" w:bidi="ar-SA"/>
        </w:rPr>
        <w:t>物业服务总体要求</w:t>
      </w:r>
      <w:r>
        <w:rPr>
          <w:rFonts w:hint="eastAsia" w:ascii="仿宋_GB2312" w:eastAsia="仿宋_GB2312" w:cstheme="minorBidi"/>
          <w:b w:val="0"/>
          <w:bCs w:val="0"/>
          <w:color w:val="000000"/>
          <w:kern w:val="2"/>
          <w:sz w:val="28"/>
          <w:szCs w:val="28"/>
          <w:lang w:val="en-US" w:eastAsia="zh-CN" w:bidi="ar-SA"/>
        </w:rPr>
        <w:t>：</w:t>
      </w:r>
    </w:p>
    <w:p>
      <w:pPr>
        <w:pStyle w:val="7"/>
        <w:keepNext w:val="0"/>
        <w:keepLines w:val="0"/>
        <w:pageBreakBefore w:val="0"/>
        <w:widowControl w:val="0"/>
        <w:kinsoku/>
        <w:wordWrap/>
        <w:overflowPunct/>
        <w:topLinePunct w:val="0"/>
        <w:autoSpaceDE/>
        <w:autoSpaceDN/>
        <w:bidi w:val="0"/>
        <w:adjustRightInd/>
        <w:snapToGrid/>
        <w:spacing w:before="42" w:line="580" w:lineRule="exact"/>
        <w:ind w:right="383" w:firstLine="566"/>
        <w:jc w:val="both"/>
        <w:textAlignment w:val="auto"/>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结合医院特点，打造花园式的办公、生活和就医环境，让进入医院的所有人员切实感受到高效、有序、舒适、体面的环境服务，达到精细管理、精优服务的后勤保障标准。</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right="381" w:rightChars="0"/>
        <w:jc w:val="both"/>
        <w:textAlignment w:val="auto"/>
        <w:rPr>
          <w:rFonts w:hint="default" w:ascii="仿宋_GB2312" w:hAnsi="仿宋" w:eastAsia="仿宋_GB2312" w:cstheme="minorBidi"/>
          <w:b/>
          <w:bCs/>
          <w:color w:val="000000"/>
          <w:kern w:val="2"/>
          <w:sz w:val="28"/>
          <w:szCs w:val="28"/>
          <w:lang w:val="en-US" w:eastAsia="zh-CN" w:bidi="ar-SA"/>
        </w:rPr>
      </w:pPr>
      <w:r>
        <w:rPr>
          <w:rFonts w:hint="eastAsia" w:ascii="仿宋_GB2312" w:eastAsia="仿宋_GB2312" w:cstheme="minorBidi"/>
          <w:b/>
          <w:bCs/>
          <w:color w:val="000000"/>
          <w:kern w:val="2"/>
          <w:sz w:val="28"/>
          <w:szCs w:val="28"/>
          <w:lang w:val="en-US" w:eastAsia="zh-CN" w:bidi="ar-SA"/>
        </w:rPr>
        <w:t>人员配置标准及要求</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left="378" w:leftChars="0" w:right="381" w:rightChars="0" w:firstLine="566" w:firstLineChars="0"/>
        <w:jc w:val="both"/>
        <w:textAlignment w:val="auto"/>
        <w:rPr>
          <w:rFonts w:hint="eastAsia"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(1)中标企业应选用素质高，业务精的人员承担本项目的后勤保障服务。企业应根据岗位、工种、季节等，为物业管理工作人员配发工装及铭牌。所有工作人员应着装上岗，并佩戴铭牌。</w:t>
      </w:r>
    </w:p>
    <w:p>
      <w:pPr>
        <w:spacing w:line="480" w:lineRule="exact"/>
        <w:ind w:left="752" w:leftChars="266" w:right="566" w:rightChars="200" w:firstLine="283" w:firstLineChars="100"/>
        <w:rPr>
          <w:rFonts w:hint="default" w:ascii="仿宋" w:hAnsi="仿宋" w:eastAsia="仿宋" w:cs="仿宋"/>
          <w:color w:val="000000"/>
          <w:kern w:val="2"/>
          <w:sz w:val="28"/>
          <w:szCs w:val="28"/>
          <w:lang w:val="en-US" w:eastAsia="zh-CN" w:bidi="ar-SA"/>
        </w:rPr>
      </w:pPr>
      <w:r>
        <w:rPr>
          <w:rFonts w:hint="default" w:ascii="仿宋" w:hAnsi="仿宋" w:eastAsia="仿宋" w:cs="仿宋"/>
          <w:color w:val="000000"/>
          <w:kern w:val="2"/>
          <w:sz w:val="28"/>
          <w:szCs w:val="28"/>
          <w:lang w:val="zh-CN" w:eastAsia="zh-CN" w:bidi="ar-SA"/>
        </w:rPr>
        <w:t>(2)</w:t>
      </w:r>
      <w:r>
        <w:rPr>
          <w:rFonts w:hint="eastAsia" w:ascii="仿宋" w:hAnsi="仿宋" w:eastAsia="仿宋" w:cs="仿宋"/>
          <w:color w:val="000000"/>
          <w:kern w:val="2"/>
          <w:sz w:val="28"/>
          <w:szCs w:val="28"/>
          <w:lang w:val="en-US" w:eastAsia="zh-CN" w:bidi="ar-SA"/>
        </w:rPr>
        <w:t>所有拟派人员必须持有效</w:t>
      </w:r>
      <w:r>
        <w:rPr>
          <w:rFonts w:hint="eastAsia" w:ascii="仿宋" w:hAnsi="仿宋" w:eastAsia="仿宋" w:cs="仿宋"/>
          <w:b/>
          <w:bCs/>
          <w:color w:val="000000"/>
          <w:kern w:val="2"/>
          <w:sz w:val="28"/>
          <w:szCs w:val="28"/>
          <w:lang w:val="en-US" w:eastAsia="zh-CN" w:bidi="ar-SA"/>
        </w:rPr>
        <w:t>《健康证》</w:t>
      </w:r>
      <w:r>
        <w:rPr>
          <w:rFonts w:hint="eastAsia" w:ascii="仿宋" w:hAnsi="仿宋" w:eastAsia="仿宋" w:cs="仿宋"/>
          <w:color w:val="000000"/>
          <w:kern w:val="2"/>
          <w:sz w:val="28"/>
          <w:szCs w:val="28"/>
          <w:lang w:val="en-US" w:eastAsia="zh-CN" w:bidi="ar-SA"/>
        </w:rPr>
        <w:t>上岗（特种作业员工还需持有政府专业管理部门颁发的有效操作证）。</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left="378" w:leftChars="0" w:right="381" w:rightChars="0" w:firstLine="566" w:firstLineChars="0"/>
        <w:jc w:val="both"/>
        <w:textAlignment w:val="auto"/>
        <w:rPr>
          <w:rFonts w:hint="eastAsia" w:ascii="仿宋" w:hAnsi="仿宋" w:eastAsia="仿宋" w:cs="仿宋"/>
          <w:color w:val="000000"/>
          <w:kern w:val="2"/>
          <w:sz w:val="28"/>
          <w:szCs w:val="28"/>
          <w:lang w:val="en-US" w:eastAsia="zh-CN" w:bidi="ar-SA"/>
        </w:rPr>
      </w:pPr>
      <w:r>
        <w:rPr>
          <w:rFonts w:hint="default" w:ascii="仿宋" w:hAnsi="仿宋" w:eastAsia="仿宋" w:cs="仿宋"/>
          <w:color w:val="000000"/>
          <w:kern w:val="2"/>
          <w:sz w:val="28"/>
          <w:szCs w:val="28"/>
          <w:lang w:val="zh-CN" w:eastAsia="zh-CN" w:bidi="ar-SA"/>
        </w:rPr>
        <w:t>(</w:t>
      </w:r>
      <w:r>
        <w:rPr>
          <w:rFonts w:hint="eastAsia" w:ascii="仿宋" w:hAnsi="仿宋" w:eastAsia="仿宋" w:cs="仿宋"/>
          <w:color w:val="000000"/>
          <w:kern w:val="2"/>
          <w:sz w:val="28"/>
          <w:szCs w:val="28"/>
          <w:lang w:val="en-US" w:eastAsia="zh-CN" w:bidi="ar-SA"/>
        </w:rPr>
        <w:t>3</w:t>
      </w:r>
      <w:r>
        <w:rPr>
          <w:rFonts w:hint="default" w:ascii="仿宋" w:hAnsi="仿宋" w:eastAsia="仿宋" w:cs="仿宋"/>
          <w:color w:val="000000"/>
          <w:kern w:val="2"/>
          <w:sz w:val="28"/>
          <w:szCs w:val="28"/>
          <w:lang w:val="zh-CN" w:eastAsia="zh-CN" w:bidi="ar-SA"/>
        </w:rPr>
        <w:t>)</w:t>
      </w:r>
      <w:r>
        <w:rPr>
          <w:rFonts w:hint="eastAsia" w:ascii="仿宋" w:hAnsi="仿宋" w:eastAsia="仿宋" w:cs="仿宋"/>
          <w:color w:val="000000"/>
          <w:kern w:val="2"/>
          <w:sz w:val="28"/>
          <w:szCs w:val="28"/>
          <w:lang w:val="en-US" w:eastAsia="zh-CN" w:bidi="ar-SA"/>
        </w:rPr>
        <w:t>本项目经理应具备大专及以上文化程度</w:t>
      </w:r>
      <w:r>
        <w:rPr>
          <w:rFonts w:hint="eastAsia" w:cs="仿宋"/>
          <w:color w:val="000000"/>
          <w:kern w:val="2"/>
          <w:sz w:val="28"/>
          <w:szCs w:val="28"/>
          <w:lang w:val="en-US" w:eastAsia="zh-CN" w:bidi="ar-SA"/>
        </w:rPr>
        <w:t>，</w:t>
      </w:r>
      <w:r>
        <w:rPr>
          <w:rFonts w:hint="eastAsia" w:ascii="仿宋" w:hAnsi="仿宋" w:eastAsia="仿宋" w:cs="仿宋"/>
          <w:color w:val="000000"/>
          <w:kern w:val="2"/>
          <w:sz w:val="28"/>
          <w:szCs w:val="28"/>
          <w:lang w:val="en-US" w:eastAsia="zh-CN" w:bidi="ar-SA"/>
        </w:rPr>
        <w:t>具有丰富的</w:t>
      </w:r>
      <w:r>
        <w:rPr>
          <w:rFonts w:hint="eastAsia" w:cs="仿宋"/>
          <w:color w:val="000000"/>
          <w:kern w:val="2"/>
          <w:sz w:val="28"/>
          <w:szCs w:val="28"/>
          <w:lang w:val="en-US" w:eastAsia="zh-CN" w:bidi="ar-SA"/>
        </w:rPr>
        <w:t>岗位</w:t>
      </w:r>
      <w:r>
        <w:rPr>
          <w:rFonts w:hint="eastAsia" w:ascii="仿宋" w:hAnsi="仿宋" w:eastAsia="仿宋" w:cs="仿宋"/>
          <w:color w:val="000000"/>
          <w:kern w:val="2"/>
          <w:sz w:val="28"/>
          <w:szCs w:val="28"/>
          <w:lang w:val="en-US" w:eastAsia="zh-CN" w:bidi="ar-SA"/>
        </w:rPr>
        <w:t>经验，并具备物业经理上岗证，工作干练，品行端正。</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left="378" w:leftChars="0" w:right="381" w:rightChars="0" w:firstLine="566" w:firstLineChars="0"/>
        <w:jc w:val="both"/>
        <w:textAlignment w:val="auto"/>
        <w:rPr>
          <w:rFonts w:hint="eastAsia" w:ascii="仿宋" w:hAnsi="仿宋" w:eastAsia="仿宋" w:cs="仿宋"/>
          <w:color w:val="000000"/>
          <w:kern w:val="2"/>
          <w:sz w:val="28"/>
          <w:szCs w:val="28"/>
          <w:lang w:val="en-US" w:eastAsia="zh-CN" w:bidi="ar-SA"/>
        </w:rPr>
      </w:pPr>
      <w:r>
        <w:rPr>
          <w:rFonts w:hint="default" w:ascii="仿宋" w:hAnsi="仿宋" w:eastAsia="仿宋" w:cs="仿宋"/>
          <w:color w:val="000000"/>
          <w:kern w:val="2"/>
          <w:sz w:val="28"/>
          <w:szCs w:val="28"/>
          <w:lang w:val="zh-CN" w:eastAsia="zh-CN" w:bidi="ar-SA"/>
        </w:rPr>
        <w:t>(3)</w:t>
      </w:r>
      <w:r>
        <w:rPr>
          <w:rFonts w:hint="eastAsia" w:ascii="仿宋" w:hAnsi="仿宋" w:eastAsia="仿宋" w:cs="仿宋"/>
          <w:color w:val="000000"/>
          <w:kern w:val="2"/>
          <w:sz w:val="28"/>
          <w:szCs w:val="28"/>
          <w:lang w:val="en-US" w:eastAsia="zh-CN" w:bidi="ar-SA"/>
        </w:rPr>
        <w:t>洗涤工作人员应身体健康，做事负责，具有沟通协调能力。</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left="378" w:leftChars="0" w:right="381" w:rightChars="0" w:firstLine="566" w:firstLineChars="0"/>
        <w:jc w:val="both"/>
        <w:textAlignment w:val="auto"/>
        <w:rPr>
          <w:rFonts w:hint="eastAsia" w:ascii="仿宋" w:hAnsi="仿宋" w:eastAsia="仿宋" w:cs="仿宋"/>
          <w:color w:val="000000"/>
          <w:kern w:val="2"/>
          <w:sz w:val="28"/>
          <w:szCs w:val="28"/>
          <w:lang w:val="en-US" w:eastAsia="zh-CN" w:bidi="ar-SA"/>
        </w:rPr>
      </w:pPr>
      <w:r>
        <w:rPr>
          <w:rFonts w:hint="default" w:ascii="仿宋" w:hAnsi="仿宋" w:eastAsia="仿宋" w:cs="仿宋"/>
          <w:color w:val="000000"/>
          <w:spacing w:val="1"/>
          <w:w w:val="100"/>
          <w:kern w:val="2"/>
          <w:sz w:val="26"/>
          <w:szCs w:val="26"/>
          <w:lang w:val="zh-CN" w:eastAsia="zh-CN" w:bidi="zh-CN"/>
        </w:rPr>
        <w:t>(4)</w:t>
      </w:r>
      <w:r>
        <w:rPr>
          <w:rFonts w:hint="eastAsia" w:ascii="仿宋" w:hAnsi="仿宋" w:eastAsia="仿宋" w:cs="仿宋"/>
          <w:color w:val="000000"/>
          <w:kern w:val="2"/>
          <w:sz w:val="28"/>
          <w:szCs w:val="28"/>
          <w:lang w:val="en-US" w:eastAsia="zh-CN" w:bidi="ar-SA"/>
        </w:rPr>
        <w:t>保安应身体健康、品行良好、素质过硬，身高不低于170cm</w:t>
      </w:r>
      <w:r>
        <w:rPr>
          <w:rFonts w:hint="eastAsia" w:cs="仿宋"/>
          <w:color w:val="000000"/>
          <w:kern w:val="2"/>
          <w:sz w:val="28"/>
          <w:szCs w:val="28"/>
          <w:lang w:val="en-US" w:eastAsia="zh-CN" w:bidi="ar-SA"/>
        </w:rPr>
        <w:t>，</w:t>
      </w:r>
      <w:r>
        <w:rPr>
          <w:rFonts w:hint="eastAsia" w:ascii="仿宋" w:hAnsi="仿宋" w:eastAsia="仿宋" w:cs="仿宋"/>
          <w:color w:val="000000"/>
          <w:kern w:val="2"/>
          <w:sz w:val="28"/>
          <w:szCs w:val="28"/>
          <w:lang w:val="en-US" w:eastAsia="zh-CN" w:bidi="ar-SA"/>
        </w:rPr>
        <w:t>具备保安上岗或退伍军人证。</w:t>
      </w:r>
    </w:p>
    <w:p>
      <w:pPr>
        <w:spacing w:line="500" w:lineRule="exact"/>
        <w:ind w:firstLine="849" w:firstLineChars="300"/>
        <w:rPr>
          <w:rFonts w:hint="eastAsia" w:ascii="仿宋" w:hAnsi="仿宋" w:eastAsia="仿宋" w:cs="仿宋"/>
          <w:color w:val="000000"/>
          <w:kern w:val="2"/>
          <w:sz w:val="28"/>
          <w:szCs w:val="28"/>
          <w:lang w:val="en-US" w:eastAsia="zh-CN" w:bidi="ar-SA"/>
        </w:rPr>
      </w:pPr>
      <w:r>
        <w:rPr>
          <w:rFonts w:hint="eastAsia" w:ascii="仿宋" w:hAnsi="仿宋" w:eastAsia="仿宋" w:cs="Times New Roman"/>
          <w:color w:val="000000"/>
          <w:lang w:val="en-US" w:eastAsia="zh-CN"/>
        </w:rPr>
        <w:t>（5）</w:t>
      </w:r>
      <w:r>
        <w:rPr>
          <w:rFonts w:hint="eastAsia" w:ascii="仿宋" w:hAnsi="仿宋" w:eastAsia="仿宋" w:cs="Times New Roman"/>
          <w:color w:val="000000"/>
          <w:lang w:val="zh-CN" w:eastAsia="zh-CN"/>
        </w:rPr>
        <w:t>★</w:t>
      </w:r>
      <w:r>
        <w:rPr>
          <w:rFonts w:hint="eastAsia" w:ascii="仿宋" w:hAnsi="仿宋" w:eastAsia="仿宋" w:cs="Times New Roman"/>
          <w:color w:val="000000"/>
          <w:lang w:val="en-US" w:eastAsia="zh-CN"/>
        </w:rPr>
        <w:t>物业服务人员总计10人。</w:t>
      </w:r>
    </w:p>
    <w:tbl>
      <w:tblPr>
        <w:tblStyle w:val="31"/>
        <w:tblW w:w="83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382"/>
        <w:gridCol w:w="1383"/>
        <w:gridCol w:w="55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jc w:val="center"/>
        </w:trPr>
        <w:tc>
          <w:tcPr>
            <w:tcW w:w="8322" w:type="dxa"/>
            <w:gridSpan w:val="3"/>
            <w:tcBorders>
              <w:top w:val="single" w:color="000000" w:sz="4" w:space="0"/>
              <w:bottom w:val="single" w:color="000000" w:sz="4" w:space="0"/>
            </w:tcBorders>
            <w:vAlign w:val="top"/>
          </w:tcPr>
          <w:p>
            <w:pPr>
              <w:pStyle w:val="30"/>
              <w:spacing w:before="64" w:line="220" w:lineRule="auto"/>
              <w:ind w:left="2513"/>
              <w:rPr>
                <w:rFonts w:hint="eastAsia" w:ascii="仿宋" w:hAnsi="仿宋" w:eastAsia="仿宋" w:cs="仿宋"/>
                <w:color w:val="000000"/>
                <w:kern w:val="2"/>
                <w:sz w:val="28"/>
                <w:szCs w:val="28"/>
                <w:lang w:val="en-US" w:eastAsia="zh-CN" w:bidi="ar-SA"/>
              </w:rPr>
            </w:pPr>
            <w:r>
              <w:rPr>
                <w:rFonts w:hint="eastAsia" w:ascii="仿宋" w:hAnsi="仿宋" w:eastAsia="仿宋" w:cs="仿宋"/>
                <w:b/>
                <w:bCs/>
                <w:i w:val="0"/>
                <w:iCs w:val="0"/>
                <w:color w:val="000000"/>
                <w:kern w:val="0"/>
                <w:sz w:val="28"/>
                <w:szCs w:val="28"/>
                <w:u w:val="none"/>
                <w:lang w:val="en-US" w:eastAsia="zh-CN" w:bidi="ar"/>
              </w:rPr>
              <w:t xml:space="preserve">物业服务人员配置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jc w:val="center"/>
        </w:trPr>
        <w:tc>
          <w:tcPr>
            <w:tcW w:w="1382" w:type="dxa"/>
            <w:tcBorders>
              <w:top w:val="single" w:color="000000" w:sz="4" w:space="0"/>
              <w:bottom w:val="single" w:color="000000" w:sz="4" w:space="0"/>
            </w:tcBorders>
            <w:vAlign w:val="top"/>
          </w:tcPr>
          <w:p>
            <w:pPr>
              <w:pStyle w:val="30"/>
              <w:spacing w:before="64" w:line="220" w:lineRule="auto"/>
              <w:ind w:left="520" w:leftChars="0"/>
              <w:rPr>
                <w:rFonts w:hint="default"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岗位</w:t>
            </w:r>
          </w:p>
        </w:tc>
        <w:tc>
          <w:tcPr>
            <w:tcW w:w="1383" w:type="dxa"/>
            <w:tcBorders>
              <w:top w:val="single" w:color="000000" w:sz="4" w:space="0"/>
              <w:bottom w:val="single" w:color="000000" w:sz="4" w:space="0"/>
            </w:tcBorders>
            <w:vAlign w:val="top"/>
          </w:tcPr>
          <w:p>
            <w:pPr>
              <w:pStyle w:val="30"/>
              <w:spacing w:before="64" w:line="220" w:lineRule="auto"/>
              <w:ind w:left="520"/>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人数</w:t>
            </w:r>
          </w:p>
        </w:tc>
        <w:tc>
          <w:tcPr>
            <w:tcW w:w="5557" w:type="dxa"/>
            <w:tcBorders>
              <w:top w:val="single" w:color="000000" w:sz="4" w:space="0"/>
              <w:bottom w:val="single" w:color="000000" w:sz="4" w:space="0"/>
            </w:tcBorders>
            <w:vAlign w:val="top"/>
          </w:tcPr>
          <w:p>
            <w:pPr>
              <w:pStyle w:val="30"/>
              <w:spacing w:before="64" w:line="220" w:lineRule="auto"/>
              <w:ind w:left="2513"/>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岗位职责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5" w:hRule="atLeast"/>
          <w:jc w:val="center"/>
        </w:trPr>
        <w:tc>
          <w:tcPr>
            <w:tcW w:w="1382" w:type="dxa"/>
            <w:tcBorders>
              <w:top w:val="single" w:color="000000" w:sz="4" w:space="0"/>
              <w:bottom w:val="single" w:color="000000" w:sz="4" w:space="0"/>
            </w:tcBorders>
            <w:vAlign w:val="center"/>
          </w:tcPr>
          <w:p>
            <w:pPr>
              <w:pStyle w:val="30"/>
              <w:spacing w:before="68" w:line="229" w:lineRule="auto"/>
              <w:jc w:val="center"/>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经理</w:t>
            </w:r>
          </w:p>
        </w:tc>
        <w:tc>
          <w:tcPr>
            <w:tcW w:w="1383" w:type="dxa"/>
            <w:tcBorders>
              <w:top w:val="single" w:color="000000" w:sz="4" w:space="0"/>
              <w:bottom w:val="single" w:color="000000" w:sz="4" w:space="0"/>
            </w:tcBorders>
            <w:vAlign w:val="center"/>
          </w:tcPr>
          <w:p>
            <w:pPr>
              <w:pStyle w:val="30"/>
              <w:spacing w:before="68" w:line="229" w:lineRule="auto"/>
              <w:jc w:val="center"/>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1人</w:t>
            </w:r>
          </w:p>
        </w:tc>
        <w:tc>
          <w:tcPr>
            <w:tcW w:w="5557" w:type="dxa"/>
            <w:tcBorders>
              <w:top w:val="single" w:color="000000" w:sz="4" w:space="0"/>
              <w:bottom w:val="single" w:color="000000" w:sz="4" w:space="0"/>
            </w:tcBorders>
            <w:vAlign w:val="top"/>
          </w:tcPr>
          <w:p>
            <w:pPr>
              <w:pStyle w:val="30"/>
              <w:spacing w:before="38" w:line="255" w:lineRule="auto"/>
              <w:ind w:left="13"/>
              <w:jc w:val="both"/>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大专及以上文化程度，并具备物业经理上岗证，负责项目整体工作，具有良好的沟通协调能力。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14" w:hRule="atLeast"/>
          <w:jc w:val="center"/>
        </w:trPr>
        <w:tc>
          <w:tcPr>
            <w:tcW w:w="1382" w:type="dxa"/>
            <w:tcBorders>
              <w:top w:val="single" w:color="000000" w:sz="4" w:space="0"/>
              <w:bottom w:val="single" w:color="000000" w:sz="4" w:space="0"/>
            </w:tcBorders>
            <w:vAlign w:val="center"/>
          </w:tcPr>
          <w:p>
            <w:pPr>
              <w:spacing w:line="600" w:lineRule="exact"/>
              <w:ind w:firstLine="566" w:firstLineChars="200"/>
              <w:jc w:val="center"/>
              <w:rPr>
                <w:rFonts w:hint="eastAsia" w:ascii="仿宋" w:hAnsi="仿宋" w:eastAsia="仿宋" w:cs="仿宋"/>
                <w:color w:val="000000"/>
                <w:kern w:val="2"/>
                <w:sz w:val="28"/>
                <w:szCs w:val="28"/>
                <w:lang w:val="en-US" w:eastAsia="zh-CN" w:bidi="ar-SA"/>
              </w:rPr>
            </w:pPr>
          </w:p>
          <w:p>
            <w:pPr>
              <w:spacing w:line="600" w:lineRule="exact"/>
              <w:jc w:val="center"/>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保洁员</w:t>
            </w:r>
          </w:p>
        </w:tc>
        <w:tc>
          <w:tcPr>
            <w:tcW w:w="1383" w:type="dxa"/>
            <w:tcBorders>
              <w:top w:val="single" w:color="000000" w:sz="4" w:space="0"/>
              <w:bottom w:val="single" w:color="000000" w:sz="4" w:space="0"/>
            </w:tcBorders>
            <w:vAlign w:val="center"/>
          </w:tcPr>
          <w:p>
            <w:pPr>
              <w:spacing w:line="600" w:lineRule="exact"/>
              <w:ind w:firstLine="566" w:firstLineChars="200"/>
              <w:jc w:val="center"/>
              <w:rPr>
                <w:rFonts w:hint="eastAsia" w:ascii="仿宋" w:hAnsi="仿宋" w:eastAsia="仿宋" w:cs="仿宋"/>
                <w:color w:val="000000"/>
                <w:kern w:val="2"/>
                <w:sz w:val="28"/>
                <w:szCs w:val="28"/>
                <w:lang w:val="en-US" w:eastAsia="zh-CN" w:bidi="ar-SA"/>
              </w:rPr>
            </w:pPr>
          </w:p>
          <w:p>
            <w:pPr>
              <w:spacing w:line="600" w:lineRule="exact"/>
              <w:jc w:val="center"/>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4人</w:t>
            </w:r>
          </w:p>
        </w:tc>
        <w:tc>
          <w:tcPr>
            <w:tcW w:w="5557" w:type="dxa"/>
            <w:tcBorders>
              <w:top w:val="single" w:color="000000" w:sz="4" w:space="0"/>
              <w:bottom w:val="single" w:color="000000" w:sz="4" w:space="0"/>
            </w:tcBorders>
            <w:vAlign w:val="top"/>
          </w:tcPr>
          <w:p>
            <w:pPr>
              <w:spacing w:line="600" w:lineRule="exact"/>
              <w:ind w:firstLine="566" w:firstLineChars="200"/>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按规定要求对科室、病房等地面、墙面、天花板、卫生间以及相关公用设施进行消毒和消杀作业，负责收集和清洁保洁区域的生活、医疗垃圾，协助专项保洁人员开展所需的辅助性作业。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52" w:hRule="atLeast"/>
          <w:jc w:val="center"/>
        </w:trPr>
        <w:tc>
          <w:tcPr>
            <w:tcW w:w="1382" w:type="dxa"/>
            <w:tcBorders>
              <w:top w:val="single" w:color="000000" w:sz="4" w:space="0"/>
              <w:bottom w:val="single" w:color="000000" w:sz="4" w:space="0"/>
            </w:tcBorders>
            <w:vAlign w:val="center"/>
          </w:tcPr>
          <w:p>
            <w:pPr>
              <w:pStyle w:val="30"/>
              <w:spacing w:before="69" w:line="219" w:lineRule="auto"/>
              <w:ind w:left="101" w:leftChars="0"/>
              <w:jc w:val="center"/>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保安</w:t>
            </w:r>
          </w:p>
        </w:tc>
        <w:tc>
          <w:tcPr>
            <w:tcW w:w="1383" w:type="dxa"/>
            <w:tcBorders>
              <w:top w:val="single" w:color="000000" w:sz="4" w:space="0"/>
              <w:bottom w:val="single" w:color="000000" w:sz="4" w:space="0"/>
            </w:tcBorders>
            <w:vAlign w:val="center"/>
          </w:tcPr>
          <w:p>
            <w:pPr>
              <w:pStyle w:val="30"/>
              <w:spacing w:before="69" w:line="219" w:lineRule="auto"/>
              <w:ind w:left="101"/>
              <w:jc w:val="center"/>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4人</w:t>
            </w:r>
          </w:p>
        </w:tc>
        <w:tc>
          <w:tcPr>
            <w:tcW w:w="5557" w:type="dxa"/>
            <w:tcBorders>
              <w:top w:val="single" w:color="000000" w:sz="4" w:space="0"/>
              <w:bottom w:val="single" w:color="000000" w:sz="4" w:space="0"/>
            </w:tcBorders>
            <w:vAlign w:val="top"/>
          </w:tcPr>
          <w:p>
            <w:pPr>
              <w:pStyle w:val="30"/>
              <w:spacing w:before="48" w:line="257" w:lineRule="auto"/>
              <w:ind w:left="13" w:firstLine="78"/>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具有较好的职业素质和身体素质，品行端正、身体健康，服务意识及责任心强，有安保工作经验优先，培训合格上岗，具备保安上岗或退伍军人证。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jc w:val="center"/>
        </w:trPr>
        <w:tc>
          <w:tcPr>
            <w:tcW w:w="1382" w:type="dxa"/>
            <w:tcBorders>
              <w:top w:val="single" w:color="000000" w:sz="4" w:space="0"/>
              <w:bottom w:val="single" w:color="000000" w:sz="4" w:space="0"/>
            </w:tcBorders>
            <w:vAlign w:val="center"/>
          </w:tcPr>
          <w:p>
            <w:pPr>
              <w:pStyle w:val="30"/>
              <w:spacing w:before="201" w:line="219" w:lineRule="auto"/>
              <w:ind w:left="210" w:leftChars="0"/>
              <w:jc w:val="center"/>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维修</w:t>
            </w:r>
          </w:p>
        </w:tc>
        <w:tc>
          <w:tcPr>
            <w:tcW w:w="1383" w:type="dxa"/>
            <w:tcBorders>
              <w:top w:val="single" w:color="000000" w:sz="4" w:space="0"/>
              <w:bottom w:val="single" w:color="000000" w:sz="4" w:space="0"/>
            </w:tcBorders>
            <w:vAlign w:val="center"/>
          </w:tcPr>
          <w:p>
            <w:pPr>
              <w:pStyle w:val="30"/>
              <w:spacing w:before="201" w:line="219" w:lineRule="auto"/>
              <w:ind w:left="210"/>
              <w:jc w:val="center"/>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1人</w:t>
            </w:r>
          </w:p>
        </w:tc>
        <w:tc>
          <w:tcPr>
            <w:tcW w:w="5557" w:type="dxa"/>
            <w:tcBorders>
              <w:top w:val="single" w:color="000000" w:sz="4" w:space="0"/>
              <w:bottom w:val="single" w:color="000000" w:sz="4" w:space="0"/>
            </w:tcBorders>
            <w:vAlign w:val="top"/>
          </w:tcPr>
          <w:p>
            <w:pPr>
              <w:pStyle w:val="30"/>
              <w:spacing w:before="70" w:line="210" w:lineRule="auto"/>
              <w:ind w:left="123"/>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持证上岗，负责按规定要求对配电设 施、公共设施、给排水设施、照明设施及门窗桌椅的维修作业。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jc w:val="center"/>
        </w:trPr>
        <w:tc>
          <w:tcPr>
            <w:tcW w:w="1382" w:type="dxa"/>
            <w:tcBorders>
              <w:top w:val="single" w:color="000000" w:sz="4" w:space="0"/>
            </w:tcBorders>
            <w:vAlign w:val="center"/>
          </w:tcPr>
          <w:p>
            <w:pPr>
              <w:pStyle w:val="30"/>
              <w:spacing w:before="70" w:line="210" w:lineRule="auto"/>
              <w:ind w:left="123"/>
              <w:rPr>
                <w:rFonts w:hint="eastAsia" w:ascii="仿宋" w:hAnsi="仿宋" w:eastAsia="仿宋" w:cs="仿宋"/>
                <w:b/>
                <w:bCs/>
                <w:color w:val="auto"/>
                <w:sz w:val="28"/>
                <w:szCs w:val="28"/>
                <w:lang w:val="en-US" w:eastAsia="zh-CN"/>
              </w:rPr>
            </w:pPr>
          </w:p>
        </w:tc>
        <w:tc>
          <w:tcPr>
            <w:tcW w:w="6940" w:type="dxa"/>
            <w:gridSpan w:val="2"/>
            <w:tcBorders>
              <w:top w:val="single" w:color="000000" w:sz="4" w:space="0"/>
            </w:tcBorders>
            <w:vAlign w:val="center"/>
          </w:tcPr>
          <w:p>
            <w:pPr>
              <w:pStyle w:val="30"/>
              <w:spacing w:before="70" w:line="210" w:lineRule="auto"/>
              <w:ind w:left="123"/>
              <w:rPr>
                <w:rFonts w:hint="eastAsia" w:ascii="仿宋" w:hAnsi="仿宋" w:eastAsia="仿宋" w:cs="仿宋"/>
                <w:color w:val="000000"/>
                <w:kern w:val="2"/>
                <w:sz w:val="28"/>
                <w:szCs w:val="28"/>
                <w:lang w:val="en-US" w:eastAsia="zh-CN" w:bidi="ar-SA"/>
              </w:rPr>
            </w:pPr>
            <w:r>
              <w:rPr>
                <w:rFonts w:hint="eastAsia" w:ascii="仿宋" w:hAnsi="仿宋" w:eastAsia="仿宋" w:cs="仿宋"/>
                <w:b/>
                <w:bCs/>
                <w:color w:val="auto"/>
                <w:sz w:val="28"/>
                <w:szCs w:val="28"/>
                <w:lang w:val="en-US" w:eastAsia="zh-CN"/>
              </w:rPr>
              <w:t>注：以上10人的人工工资、服装、加班、管理、各种设备（清洗工具和所需材料）、人员的福利、人员的工伤等社会保险等全部由中标供应商承担。</w:t>
            </w:r>
          </w:p>
        </w:tc>
      </w:tr>
    </w:tbl>
    <w:p>
      <w:pPr>
        <w:keepNext w:val="0"/>
        <w:keepLines w:val="0"/>
        <w:pageBreakBefore w:val="0"/>
        <w:widowControl/>
        <w:kinsoku/>
        <w:overflowPunct/>
        <w:topLinePunct w:val="0"/>
        <w:bidi w:val="0"/>
        <w:spacing w:line="560" w:lineRule="exact"/>
        <w:ind w:firstLine="486" w:firstLineChars="200"/>
        <w:jc w:val="both"/>
        <w:rPr>
          <w:rFonts w:hint="eastAsia" w:ascii="仿宋_GB2312" w:hAnsi="仿宋" w:eastAsia="仿宋_GB2312" w:cstheme="minorBidi"/>
          <w:b/>
          <w:bCs/>
          <w:color w:val="000000"/>
          <w:kern w:val="2"/>
          <w:sz w:val="28"/>
          <w:szCs w:val="28"/>
          <w:lang w:val="en-US" w:eastAsia="zh-CN" w:bidi="ar-SA"/>
        </w:rPr>
      </w:pPr>
      <w:r>
        <w:rPr>
          <w:rFonts w:hint="eastAsia" w:ascii="仿宋" w:hAnsi="仿宋" w:eastAsia="仿宋" w:cs="仿宋"/>
          <w:b/>
          <w:bCs/>
          <w:color w:val="auto"/>
          <w:kern w:val="0"/>
          <w:sz w:val="24"/>
          <w:szCs w:val="24"/>
          <w:highlight w:val="none"/>
          <w:lang w:val="en-US" w:eastAsia="zh-CN"/>
        </w:rPr>
        <w:t>备注：耗材一览表</w:t>
      </w:r>
    </w:p>
    <w:tbl>
      <w:tblPr>
        <w:tblStyle w:val="19"/>
        <w:tblpPr w:leftFromText="180" w:rightFromText="180" w:vertAnchor="text" w:horzAnchor="page" w:tblpX="1949" w:tblpY="555"/>
        <w:tblOverlap w:val="never"/>
        <w:tblW w:w="82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1"/>
        <w:gridCol w:w="68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1" w:type="dxa"/>
          </w:tcPr>
          <w:p>
            <w:pPr>
              <w:keepNext w:val="0"/>
              <w:keepLines w:val="0"/>
              <w:pageBreakBefore w:val="0"/>
              <w:widowControl w:val="0"/>
              <w:kinsoku/>
              <w:overflowPunct/>
              <w:topLinePunct w:val="0"/>
              <w:bidi w:val="0"/>
              <w:spacing w:line="560" w:lineRule="exact"/>
              <w:jc w:val="center"/>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种类</w:t>
            </w:r>
          </w:p>
        </w:tc>
        <w:tc>
          <w:tcPr>
            <w:tcW w:w="6889" w:type="dxa"/>
          </w:tcPr>
          <w:p>
            <w:pPr>
              <w:keepNext w:val="0"/>
              <w:keepLines w:val="0"/>
              <w:pageBreakBefore w:val="0"/>
              <w:widowControl w:val="0"/>
              <w:kinsoku/>
              <w:overflowPunct/>
              <w:topLinePunct w:val="0"/>
              <w:bidi w:val="0"/>
              <w:spacing w:line="560" w:lineRule="exact"/>
              <w:jc w:val="center"/>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耗材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1" w:type="dxa"/>
            <w:vAlign w:val="top"/>
          </w:tcPr>
          <w:p>
            <w:pPr>
              <w:keepNext w:val="0"/>
              <w:keepLines w:val="0"/>
              <w:pageBreakBefore w:val="0"/>
              <w:widowControl/>
              <w:kinsoku/>
              <w:overflowPunct/>
              <w:topLinePunct w:val="0"/>
              <w:bidi w:val="0"/>
              <w:spacing w:line="56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办公耗材</w:t>
            </w:r>
          </w:p>
        </w:tc>
        <w:tc>
          <w:tcPr>
            <w:tcW w:w="6889" w:type="dxa"/>
            <w:vAlign w:val="top"/>
          </w:tcPr>
          <w:p>
            <w:pPr>
              <w:keepNext w:val="0"/>
              <w:keepLines w:val="0"/>
              <w:pageBreakBefore w:val="0"/>
              <w:widowControl/>
              <w:kinsoku/>
              <w:overflowPunct/>
              <w:topLinePunct w:val="0"/>
              <w:bidi w:val="0"/>
              <w:spacing w:line="560" w:lineRule="exact"/>
              <w:jc w:val="both"/>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电脑、打印机、文件柜、打卡机、饮水机、办公耗材用品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1" w:type="dxa"/>
            <w:vAlign w:val="top"/>
          </w:tcPr>
          <w:p>
            <w:pPr>
              <w:keepNext w:val="0"/>
              <w:keepLines w:val="0"/>
              <w:pageBreakBefore w:val="0"/>
              <w:widowControl/>
              <w:kinsoku/>
              <w:overflowPunct/>
              <w:topLinePunct w:val="0"/>
              <w:bidi w:val="0"/>
              <w:spacing w:line="56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保安器材</w:t>
            </w:r>
          </w:p>
        </w:tc>
        <w:tc>
          <w:tcPr>
            <w:tcW w:w="6889" w:type="dxa"/>
            <w:vAlign w:val="top"/>
          </w:tcPr>
          <w:p>
            <w:pPr>
              <w:keepNext w:val="0"/>
              <w:keepLines w:val="0"/>
              <w:pageBreakBefore w:val="0"/>
              <w:widowControl/>
              <w:kinsoku/>
              <w:overflowPunct/>
              <w:topLinePunct w:val="0"/>
              <w:bidi w:val="0"/>
              <w:spacing w:line="560" w:lineRule="exact"/>
              <w:jc w:val="both"/>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警棍、对讲机、防暴叉、盾牌、应急手电、武警腾棍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1" w:type="dxa"/>
            <w:vAlign w:val="top"/>
          </w:tcPr>
          <w:p>
            <w:pPr>
              <w:keepNext w:val="0"/>
              <w:keepLines w:val="0"/>
              <w:pageBreakBefore w:val="0"/>
              <w:widowControl/>
              <w:kinsoku/>
              <w:overflowPunct/>
              <w:topLinePunct w:val="0"/>
              <w:bidi w:val="0"/>
              <w:spacing w:line="56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绿化耗材</w:t>
            </w:r>
          </w:p>
        </w:tc>
        <w:tc>
          <w:tcPr>
            <w:tcW w:w="6889" w:type="dxa"/>
            <w:vAlign w:val="top"/>
          </w:tcPr>
          <w:p>
            <w:pPr>
              <w:keepNext w:val="0"/>
              <w:keepLines w:val="0"/>
              <w:pageBreakBefore w:val="0"/>
              <w:widowControl/>
              <w:kinsoku/>
              <w:overflowPunct/>
              <w:topLinePunct w:val="0"/>
              <w:bidi w:val="0"/>
              <w:spacing w:line="560" w:lineRule="exact"/>
              <w:jc w:val="both"/>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杀虫剂、肥料、割草机、修边机、锄 头、铁叉、镰刀、草爬、浇水管子、角磨机、喷雾器、树剪、喷水泵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1" w:type="dxa"/>
          </w:tcPr>
          <w:p>
            <w:pPr>
              <w:keepNext w:val="0"/>
              <w:keepLines w:val="0"/>
              <w:pageBreakBefore w:val="0"/>
              <w:widowControl/>
              <w:kinsoku/>
              <w:overflowPunct/>
              <w:topLinePunct w:val="0"/>
              <w:bidi w:val="0"/>
              <w:spacing w:line="560" w:lineRule="exact"/>
              <w:jc w:val="center"/>
              <w:rPr>
                <w:rFonts w:hint="eastAsia" w:ascii="仿宋" w:hAnsi="仿宋" w:eastAsia="仿宋" w:cs="仿宋"/>
                <w:color w:val="auto"/>
                <w:kern w:val="0"/>
                <w:sz w:val="24"/>
                <w:szCs w:val="24"/>
                <w:lang w:val="en-US" w:eastAsia="zh-CN"/>
              </w:rPr>
            </w:pPr>
          </w:p>
          <w:p>
            <w:pPr>
              <w:keepNext w:val="0"/>
              <w:keepLines w:val="0"/>
              <w:pageBreakBefore w:val="0"/>
              <w:widowControl/>
              <w:kinsoku/>
              <w:overflowPunct/>
              <w:topLinePunct w:val="0"/>
              <w:bidi w:val="0"/>
              <w:spacing w:line="560" w:lineRule="exact"/>
              <w:jc w:val="center"/>
              <w:rPr>
                <w:rFonts w:hint="eastAsia" w:ascii="仿宋" w:hAnsi="仿宋" w:eastAsia="仿宋" w:cs="仿宋"/>
                <w:color w:val="auto"/>
                <w:kern w:val="0"/>
                <w:sz w:val="24"/>
                <w:szCs w:val="24"/>
                <w:lang w:val="en-US" w:eastAsia="zh-CN"/>
              </w:rPr>
            </w:pPr>
          </w:p>
          <w:p>
            <w:pPr>
              <w:keepNext w:val="0"/>
              <w:keepLines w:val="0"/>
              <w:pageBreakBefore w:val="0"/>
              <w:widowControl/>
              <w:kinsoku/>
              <w:overflowPunct/>
              <w:topLinePunct w:val="0"/>
              <w:bidi w:val="0"/>
              <w:spacing w:line="560" w:lineRule="exact"/>
              <w:jc w:val="center"/>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保洁消耗用品</w:t>
            </w:r>
          </w:p>
        </w:tc>
        <w:tc>
          <w:tcPr>
            <w:tcW w:w="6889" w:type="dxa"/>
          </w:tcPr>
          <w:p>
            <w:pPr>
              <w:keepNext w:val="0"/>
              <w:keepLines w:val="0"/>
              <w:pageBreakBefore w:val="0"/>
              <w:widowControl/>
              <w:kinsoku/>
              <w:overflowPunct/>
              <w:topLinePunct w:val="0"/>
              <w:bidi w:val="0"/>
              <w:spacing w:line="560" w:lineRule="exact"/>
              <w:jc w:val="left"/>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洗地机、扫地机、管道疏通器、吸尘器、洗衣机、防尘垃圾铲、纸篓、毛巾、推雪板、厕刷、钢丝球、百洁布、扫帚、簸箕、捡拾器、扫把、水桶、玻璃刮、洗洁精、洗衣粉、地板清洁剂、草酸、除油剂、空气清新剂、洁厕精、消毒液、洗手液、玻璃清洁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1" w:type="dxa"/>
          </w:tcPr>
          <w:p>
            <w:pPr>
              <w:keepNext w:val="0"/>
              <w:keepLines w:val="0"/>
              <w:pageBreakBefore w:val="0"/>
              <w:widowControl/>
              <w:kinsoku/>
              <w:overflowPunct/>
              <w:topLinePunct w:val="0"/>
              <w:bidi w:val="0"/>
              <w:spacing w:line="560" w:lineRule="exact"/>
              <w:jc w:val="center"/>
              <w:rPr>
                <w:rFonts w:hint="eastAsia" w:ascii="仿宋" w:hAnsi="仿宋" w:eastAsia="仿宋" w:cs="仿宋"/>
                <w:color w:val="auto"/>
                <w:kern w:val="0"/>
                <w:sz w:val="24"/>
                <w:szCs w:val="24"/>
                <w:lang w:val="en-US" w:eastAsia="zh-CN"/>
              </w:rPr>
            </w:pPr>
          </w:p>
          <w:p>
            <w:pPr>
              <w:keepNext w:val="0"/>
              <w:keepLines w:val="0"/>
              <w:pageBreakBefore w:val="0"/>
              <w:widowControl/>
              <w:kinsoku/>
              <w:overflowPunct/>
              <w:topLinePunct w:val="0"/>
              <w:bidi w:val="0"/>
              <w:spacing w:line="560" w:lineRule="exact"/>
              <w:jc w:val="center"/>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维修器械</w:t>
            </w:r>
          </w:p>
        </w:tc>
        <w:tc>
          <w:tcPr>
            <w:tcW w:w="6889" w:type="dxa"/>
          </w:tcPr>
          <w:p>
            <w:pPr>
              <w:keepNext w:val="0"/>
              <w:keepLines w:val="0"/>
              <w:pageBreakBefore w:val="0"/>
              <w:widowControl/>
              <w:kinsoku/>
              <w:overflowPunct/>
              <w:topLinePunct w:val="0"/>
              <w:bidi w:val="0"/>
              <w:spacing w:line="560" w:lineRule="exact"/>
              <w:jc w:val="left"/>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标签机、电锤、切割机、手电钻、活扳手、管钳、撬  棍电工刀、螺丝刀、钢卷尺、工具包、玻璃胶枪、热熔器、角磨机、雨鞋、伸缩杆、梯子、钢挫、万用表</w:t>
            </w:r>
          </w:p>
        </w:tc>
      </w:tr>
    </w:tbl>
    <w:p>
      <w:pPr>
        <w:rPr>
          <w:rFonts w:hint="eastAsia"/>
          <w:lang w:val="en-US" w:eastAsia="zh-CN"/>
        </w:rPr>
      </w:pPr>
    </w:p>
    <w:p>
      <w:pPr>
        <w:pStyle w:val="6"/>
        <w:keepNext w:val="0"/>
        <w:keepLines w:val="0"/>
        <w:pageBreakBefore w:val="0"/>
        <w:widowControl w:val="0"/>
        <w:kinsoku/>
        <w:wordWrap/>
        <w:overflowPunct/>
        <w:topLinePunct w:val="0"/>
        <w:autoSpaceDE/>
        <w:autoSpaceDN/>
        <w:bidi w:val="0"/>
        <w:adjustRightInd/>
        <w:snapToGrid/>
        <w:spacing w:before="5" w:line="580" w:lineRule="exact"/>
        <w:ind w:left="0" w:leftChars="0" w:firstLine="0" w:firstLineChars="0"/>
        <w:textAlignment w:val="auto"/>
        <w:rPr>
          <w:rFonts w:hint="eastAsia" w:ascii="仿宋_GB2312" w:hAnsi="仿宋" w:eastAsia="仿宋_GB2312" w:cstheme="minorBidi"/>
          <w:b/>
          <w:bCs/>
          <w:color w:val="000000"/>
          <w:kern w:val="2"/>
          <w:sz w:val="28"/>
          <w:szCs w:val="28"/>
          <w:lang w:val="en-US" w:eastAsia="zh-CN" w:bidi="ar-SA"/>
        </w:rPr>
      </w:pPr>
      <w:r>
        <w:rPr>
          <w:rFonts w:hint="eastAsia" w:ascii="仿宋_GB2312" w:hAnsi="仿宋" w:eastAsia="仿宋_GB2312" w:cstheme="minorBidi"/>
          <w:b/>
          <w:bCs/>
          <w:color w:val="000000"/>
          <w:kern w:val="2"/>
          <w:sz w:val="28"/>
          <w:szCs w:val="28"/>
          <w:lang w:val="en-US" w:eastAsia="zh-CN" w:bidi="ar-SA"/>
        </w:rPr>
        <w:t>标准和要求</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right="381" w:rightChars="0"/>
        <w:jc w:val="both"/>
        <w:textAlignment w:val="auto"/>
        <w:rPr>
          <w:rFonts w:hint="eastAsia" w:ascii="仿宋_GB2312" w:hAnsi="仿宋" w:eastAsia="仿宋_GB2312" w:cstheme="minorBidi"/>
          <w:b/>
          <w:bCs/>
          <w:color w:val="000000"/>
          <w:kern w:val="2"/>
          <w:sz w:val="28"/>
          <w:szCs w:val="28"/>
          <w:lang w:val="en-US" w:eastAsia="zh-CN" w:bidi="ar-SA"/>
        </w:rPr>
      </w:pPr>
      <w:r>
        <w:rPr>
          <w:rFonts w:hint="eastAsia" w:ascii="仿宋_GB2312" w:hAnsi="仿宋" w:eastAsia="仿宋_GB2312" w:cstheme="minorBidi"/>
          <w:b/>
          <w:bCs/>
          <w:color w:val="000000"/>
          <w:kern w:val="2"/>
          <w:sz w:val="28"/>
          <w:szCs w:val="28"/>
          <w:lang w:val="en-US" w:eastAsia="zh-CN" w:bidi="ar-SA"/>
        </w:rPr>
        <w:t>医院建筑本体及后勤设备设施的运行管理和维修养护:</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right="381" w:rightChars="0" w:firstLine="530" w:firstLineChars="200"/>
        <w:jc w:val="both"/>
        <w:textAlignment w:val="auto"/>
        <w:rPr>
          <w:rFonts w:hint="eastAsia" w:ascii="仿宋" w:hAnsi="仿宋" w:eastAsia="仿宋" w:cs="仿宋"/>
          <w:color w:val="000000"/>
          <w:kern w:val="2"/>
          <w:sz w:val="28"/>
          <w:szCs w:val="28"/>
          <w:lang w:val="en-US" w:eastAsia="zh-CN" w:bidi="ar-SA"/>
        </w:rPr>
      </w:pPr>
      <w:r>
        <w:rPr>
          <w:rFonts w:hint="default" w:ascii="仿宋" w:hAnsi="仿宋" w:eastAsia="仿宋" w:cs="仿宋"/>
          <w:color w:val="000000"/>
          <w:spacing w:val="1"/>
          <w:w w:val="100"/>
          <w:kern w:val="2"/>
          <w:sz w:val="26"/>
          <w:szCs w:val="26"/>
          <w:lang w:val="zh-CN" w:eastAsia="zh-CN" w:bidi="zh-CN"/>
        </w:rPr>
        <w:t>(1)</w:t>
      </w:r>
      <w:r>
        <w:rPr>
          <w:rFonts w:hint="eastAsia" w:ascii="仿宋" w:hAnsi="仿宋" w:eastAsia="仿宋" w:cs="仿宋"/>
          <w:color w:val="000000"/>
          <w:kern w:val="2"/>
          <w:sz w:val="28"/>
          <w:szCs w:val="28"/>
          <w:lang w:val="en-US" w:eastAsia="zh-CN" w:bidi="ar-SA"/>
        </w:rPr>
        <w:t>建筑本体完好率 99%以上，装修部分完好率 98%以上。</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right="381" w:rightChars="0" w:firstLine="530" w:firstLineChars="200"/>
        <w:jc w:val="both"/>
        <w:textAlignment w:val="auto"/>
        <w:rPr>
          <w:rFonts w:hint="eastAsia" w:ascii="仿宋" w:hAnsi="仿宋" w:eastAsia="仿宋" w:cs="仿宋"/>
          <w:color w:val="000000"/>
          <w:kern w:val="2"/>
          <w:sz w:val="28"/>
          <w:szCs w:val="28"/>
          <w:lang w:val="en-US" w:eastAsia="zh-CN" w:bidi="ar-SA"/>
        </w:rPr>
      </w:pPr>
      <w:r>
        <w:rPr>
          <w:rFonts w:hint="default" w:ascii="仿宋" w:hAnsi="仿宋" w:eastAsia="仿宋" w:cs="仿宋"/>
          <w:color w:val="000000"/>
          <w:spacing w:val="1"/>
          <w:w w:val="100"/>
          <w:kern w:val="2"/>
          <w:sz w:val="26"/>
          <w:szCs w:val="26"/>
          <w:lang w:val="zh-CN" w:eastAsia="zh-CN" w:bidi="zh-CN"/>
        </w:rPr>
        <w:t>(2)</w:t>
      </w:r>
      <w:r>
        <w:rPr>
          <w:rFonts w:hint="eastAsia" w:ascii="仿宋" w:hAnsi="仿宋" w:eastAsia="仿宋" w:cs="仿宋"/>
          <w:color w:val="000000"/>
          <w:kern w:val="2"/>
          <w:sz w:val="28"/>
          <w:szCs w:val="28"/>
          <w:lang w:val="en-US" w:eastAsia="zh-CN" w:bidi="ar-SA"/>
        </w:rPr>
        <w:t>报修处理及时，维修养护及时率 98%以上。</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right="381" w:rightChars="0" w:firstLine="530" w:firstLineChars="200"/>
        <w:jc w:val="both"/>
        <w:textAlignment w:val="auto"/>
        <w:rPr>
          <w:rFonts w:hint="eastAsia" w:ascii="仿宋" w:hAnsi="仿宋" w:eastAsia="仿宋" w:cs="仿宋"/>
          <w:color w:val="000000"/>
          <w:kern w:val="2"/>
          <w:sz w:val="28"/>
          <w:szCs w:val="28"/>
          <w:lang w:val="en-US" w:eastAsia="zh-CN" w:bidi="ar-SA"/>
        </w:rPr>
      </w:pPr>
      <w:r>
        <w:rPr>
          <w:rFonts w:hint="default" w:ascii="仿宋" w:hAnsi="仿宋" w:eastAsia="仿宋" w:cs="仿宋"/>
          <w:color w:val="000000"/>
          <w:spacing w:val="1"/>
          <w:w w:val="100"/>
          <w:kern w:val="2"/>
          <w:sz w:val="26"/>
          <w:szCs w:val="26"/>
          <w:lang w:val="zh-CN" w:eastAsia="zh-CN" w:bidi="zh-CN"/>
        </w:rPr>
        <w:t>(3)</w:t>
      </w:r>
      <w:r>
        <w:rPr>
          <w:rFonts w:hint="eastAsia" w:ascii="仿宋" w:hAnsi="仿宋" w:eastAsia="仿宋" w:cs="仿宋"/>
          <w:color w:val="000000"/>
          <w:kern w:val="2"/>
          <w:sz w:val="28"/>
          <w:szCs w:val="28"/>
          <w:lang w:val="en-US" w:eastAsia="zh-CN" w:bidi="ar-SA"/>
        </w:rPr>
        <w:t>维修工程合格率 99%以上。</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right="381" w:rightChars="0" w:firstLine="530" w:firstLineChars="200"/>
        <w:jc w:val="both"/>
        <w:textAlignment w:val="auto"/>
        <w:rPr>
          <w:rFonts w:hint="eastAsia" w:ascii="仿宋" w:hAnsi="仿宋" w:eastAsia="仿宋" w:cs="仿宋"/>
          <w:color w:val="000000"/>
          <w:kern w:val="2"/>
          <w:sz w:val="28"/>
          <w:szCs w:val="28"/>
          <w:lang w:val="en-US" w:eastAsia="zh-CN" w:bidi="ar-SA"/>
        </w:rPr>
      </w:pPr>
      <w:r>
        <w:rPr>
          <w:rFonts w:hint="default" w:ascii="仿宋" w:hAnsi="仿宋" w:eastAsia="仿宋" w:cs="仿宋"/>
          <w:color w:val="000000"/>
          <w:spacing w:val="1"/>
          <w:w w:val="100"/>
          <w:kern w:val="2"/>
          <w:sz w:val="26"/>
          <w:szCs w:val="26"/>
          <w:lang w:val="zh-CN" w:eastAsia="zh-CN" w:bidi="zh-CN"/>
        </w:rPr>
        <w:t>(4)</w:t>
      </w:r>
      <w:r>
        <w:rPr>
          <w:rFonts w:hint="eastAsia" w:ascii="仿宋" w:hAnsi="仿宋" w:eastAsia="仿宋" w:cs="仿宋"/>
          <w:color w:val="000000"/>
          <w:kern w:val="2"/>
          <w:sz w:val="28"/>
          <w:szCs w:val="28"/>
          <w:lang w:val="en-US" w:eastAsia="zh-CN" w:bidi="ar-SA"/>
        </w:rPr>
        <w:t>外观保持良好、整洁、无缺损。</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right="381" w:rightChars="0" w:firstLine="530" w:firstLineChars="200"/>
        <w:jc w:val="both"/>
        <w:textAlignment w:val="auto"/>
        <w:rPr>
          <w:rFonts w:hint="eastAsia" w:ascii="仿宋" w:hAnsi="仿宋" w:eastAsia="仿宋" w:cs="仿宋"/>
          <w:color w:val="000000"/>
          <w:kern w:val="2"/>
          <w:sz w:val="28"/>
          <w:szCs w:val="28"/>
          <w:lang w:val="en-US" w:eastAsia="zh-CN" w:bidi="ar-SA"/>
        </w:rPr>
      </w:pPr>
      <w:r>
        <w:rPr>
          <w:rFonts w:hint="default" w:ascii="仿宋" w:hAnsi="仿宋" w:eastAsia="仿宋" w:cs="仿宋"/>
          <w:color w:val="000000"/>
          <w:spacing w:val="1"/>
          <w:w w:val="100"/>
          <w:kern w:val="2"/>
          <w:sz w:val="26"/>
          <w:szCs w:val="26"/>
          <w:lang w:val="zh-CN" w:eastAsia="zh-CN" w:bidi="zh-CN"/>
        </w:rPr>
        <w:t>(5)</w:t>
      </w:r>
      <w:r>
        <w:rPr>
          <w:rFonts w:hint="eastAsia" w:ascii="仿宋" w:hAnsi="仿宋" w:eastAsia="仿宋" w:cs="仿宋"/>
          <w:color w:val="000000"/>
          <w:kern w:val="2"/>
          <w:sz w:val="28"/>
          <w:szCs w:val="28"/>
          <w:lang w:val="en-US" w:eastAsia="zh-CN" w:bidi="ar-SA"/>
        </w:rPr>
        <w:t>保证设备设施正常协调运行。</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right="381" w:rightChars="0" w:firstLine="530" w:firstLineChars="200"/>
        <w:jc w:val="both"/>
        <w:textAlignment w:val="auto"/>
        <w:rPr>
          <w:rFonts w:hint="eastAsia" w:ascii="仿宋" w:hAnsi="仿宋" w:eastAsia="仿宋" w:cs="仿宋"/>
          <w:color w:val="000000"/>
          <w:kern w:val="2"/>
          <w:sz w:val="28"/>
          <w:szCs w:val="28"/>
          <w:lang w:val="en-US" w:eastAsia="zh-CN" w:bidi="ar-SA"/>
        </w:rPr>
      </w:pPr>
      <w:r>
        <w:rPr>
          <w:rFonts w:hint="default" w:ascii="仿宋" w:hAnsi="仿宋" w:eastAsia="仿宋" w:cs="仿宋"/>
          <w:color w:val="000000"/>
          <w:spacing w:val="1"/>
          <w:w w:val="100"/>
          <w:kern w:val="2"/>
          <w:sz w:val="26"/>
          <w:szCs w:val="26"/>
          <w:lang w:val="zh-CN" w:eastAsia="zh-CN" w:bidi="zh-CN"/>
        </w:rPr>
        <w:t>(6)</w:t>
      </w:r>
      <w:r>
        <w:rPr>
          <w:rFonts w:hint="eastAsia" w:ascii="仿宋" w:hAnsi="仿宋" w:eastAsia="仿宋" w:cs="仿宋"/>
          <w:color w:val="000000"/>
          <w:kern w:val="2"/>
          <w:sz w:val="28"/>
          <w:szCs w:val="28"/>
          <w:lang w:val="en-US" w:eastAsia="zh-CN" w:bidi="ar-SA"/>
        </w:rPr>
        <w:t>保证设备设施延时或特殊需求运行。</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right="381" w:rightChars="0" w:firstLine="530" w:firstLineChars="200"/>
        <w:jc w:val="both"/>
        <w:textAlignment w:val="auto"/>
        <w:rPr>
          <w:rFonts w:hint="eastAsia" w:ascii="仿宋" w:hAnsi="仿宋" w:eastAsia="仿宋" w:cs="仿宋"/>
          <w:color w:val="000000"/>
          <w:kern w:val="2"/>
          <w:sz w:val="28"/>
          <w:szCs w:val="28"/>
          <w:lang w:val="en-US" w:eastAsia="zh-CN" w:bidi="ar-SA"/>
        </w:rPr>
      </w:pPr>
      <w:r>
        <w:rPr>
          <w:rFonts w:hint="default" w:ascii="仿宋" w:hAnsi="仿宋" w:eastAsia="仿宋" w:cs="仿宋"/>
          <w:color w:val="000000"/>
          <w:spacing w:val="1"/>
          <w:w w:val="100"/>
          <w:kern w:val="2"/>
          <w:sz w:val="26"/>
          <w:szCs w:val="26"/>
          <w:lang w:val="zh-CN" w:eastAsia="zh-CN" w:bidi="zh-CN"/>
        </w:rPr>
        <w:t>(7)</w:t>
      </w:r>
      <w:r>
        <w:rPr>
          <w:rFonts w:hint="eastAsia" w:ascii="仿宋" w:hAnsi="仿宋" w:eastAsia="仿宋" w:cs="仿宋"/>
          <w:color w:val="000000"/>
          <w:kern w:val="2"/>
          <w:sz w:val="28"/>
          <w:szCs w:val="28"/>
          <w:lang w:val="en-US" w:eastAsia="zh-CN" w:bidi="ar-SA"/>
        </w:rPr>
        <w:t>随即检查设备设施日常维保，定程定期维保执行率 100%。</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right="381" w:rightChars="0" w:firstLine="530" w:firstLineChars="200"/>
        <w:jc w:val="both"/>
        <w:textAlignment w:val="auto"/>
        <w:rPr>
          <w:rFonts w:hint="eastAsia" w:ascii="仿宋" w:hAnsi="仿宋" w:eastAsia="仿宋" w:cs="仿宋"/>
          <w:color w:val="000000"/>
          <w:kern w:val="2"/>
          <w:sz w:val="28"/>
          <w:szCs w:val="28"/>
          <w:lang w:val="en-US" w:eastAsia="zh-CN" w:bidi="ar-SA"/>
        </w:rPr>
      </w:pPr>
      <w:r>
        <w:rPr>
          <w:rFonts w:hint="default" w:ascii="仿宋" w:hAnsi="仿宋" w:eastAsia="仿宋" w:cs="仿宋"/>
          <w:color w:val="000000"/>
          <w:spacing w:val="1"/>
          <w:w w:val="100"/>
          <w:kern w:val="2"/>
          <w:sz w:val="26"/>
          <w:szCs w:val="26"/>
          <w:lang w:val="zh-CN" w:eastAsia="zh-CN" w:bidi="zh-CN"/>
        </w:rPr>
        <w:t>(8)</w:t>
      </w:r>
      <w:r>
        <w:rPr>
          <w:rFonts w:hint="eastAsia" w:ascii="仿宋" w:hAnsi="仿宋" w:eastAsia="仿宋" w:cs="仿宋"/>
          <w:color w:val="000000"/>
          <w:kern w:val="2"/>
          <w:sz w:val="28"/>
          <w:szCs w:val="28"/>
          <w:lang w:val="en-US" w:eastAsia="zh-CN" w:bidi="ar-SA"/>
        </w:rPr>
        <w:t>随机检查设备设施完好率 99%以上。</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right="381" w:rightChars="0" w:firstLine="530" w:firstLineChars="200"/>
        <w:jc w:val="both"/>
        <w:textAlignment w:val="auto"/>
        <w:rPr>
          <w:rFonts w:hint="eastAsia" w:ascii="仿宋" w:hAnsi="仿宋" w:eastAsia="仿宋" w:cs="仿宋"/>
          <w:color w:val="000000"/>
          <w:kern w:val="2"/>
          <w:sz w:val="28"/>
          <w:szCs w:val="28"/>
          <w:lang w:val="en-US" w:eastAsia="zh-CN" w:bidi="ar-SA"/>
        </w:rPr>
      </w:pPr>
      <w:r>
        <w:rPr>
          <w:rFonts w:hint="default" w:ascii="仿宋" w:hAnsi="仿宋" w:eastAsia="仿宋" w:cs="仿宋"/>
          <w:color w:val="000000"/>
          <w:spacing w:val="1"/>
          <w:w w:val="100"/>
          <w:kern w:val="2"/>
          <w:sz w:val="26"/>
          <w:szCs w:val="26"/>
          <w:lang w:val="zh-CN" w:eastAsia="zh-CN" w:bidi="zh-CN"/>
        </w:rPr>
        <w:t>(9)</w:t>
      </w:r>
      <w:r>
        <w:rPr>
          <w:rFonts w:hint="eastAsia" w:ascii="仿宋" w:hAnsi="仿宋" w:eastAsia="仿宋" w:cs="仿宋"/>
          <w:color w:val="000000"/>
          <w:kern w:val="2"/>
          <w:sz w:val="28"/>
          <w:szCs w:val="28"/>
          <w:lang w:val="en-US" w:eastAsia="zh-CN" w:bidi="ar-SA"/>
        </w:rPr>
        <w:t>操作规程遵守率 100%.</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right="381" w:rightChars="0" w:firstLine="530" w:firstLineChars="200"/>
        <w:jc w:val="both"/>
        <w:textAlignment w:val="auto"/>
        <w:rPr>
          <w:rFonts w:hint="eastAsia" w:ascii="仿宋" w:hAnsi="仿宋" w:eastAsia="仿宋" w:cs="仿宋"/>
          <w:color w:val="000000"/>
          <w:kern w:val="2"/>
          <w:sz w:val="28"/>
          <w:szCs w:val="28"/>
          <w:lang w:val="en-US" w:eastAsia="zh-CN" w:bidi="ar-SA"/>
        </w:rPr>
      </w:pPr>
      <w:r>
        <w:rPr>
          <w:rFonts w:hint="default" w:ascii="仿宋" w:hAnsi="仿宋" w:eastAsia="仿宋" w:cs="仿宋"/>
          <w:color w:val="000000"/>
          <w:spacing w:val="1"/>
          <w:w w:val="100"/>
          <w:kern w:val="2"/>
          <w:sz w:val="26"/>
          <w:szCs w:val="26"/>
          <w:lang w:val="zh-CN" w:eastAsia="zh-CN" w:bidi="zh-CN"/>
        </w:rPr>
        <w:t>(10)</w:t>
      </w:r>
      <w:r>
        <w:rPr>
          <w:rFonts w:hint="eastAsia" w:ascii="仿宋" w:hAnsi="仿宋" w:eastAsia="仿宋" w:cs="仿宋"/>
          <w:color w:val="000000"/>
          <w:kern w:val="2"/>
          <w:sz w:val="28"/>
          <w:szCs w:val="28"/>
          <w:lang w:val="en-US" w:eastAsia="zh-CN" w:bidi="ar-SA"/>
        </w:rPr>
        <w:t>水电维修实行 24 小时值班制。</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right="381" w:rightChars="0" w:firstLine="530" w:firstLineChars="200"/>
        <w:jc w:val="both"/>
        <w:textAlignment w:val="auto"/>
        <w:rPr>
          <w:rFonts w:hint="eastAsia" w:ascii="仿宋" w:hAnsi="仿宋" w:eastAsia="仿宋" w:cs="仿宋"/>
          <w:color w:val="000000"/>
          <w:kern w:val="2"/>
          <w:sz w:val="28"/>
          <w:szCs w:val="28"/>
          <w:lang w:val="en-US" w:eastAsia="zh-CN" w:bidi="ar-SA"/>
        </w:rPr>
      </w:pPr>
      <w:r>
        <w:rPr>
          <w:rFonts w:hint="default" w:ascii="仿宋" w:hAnsi="仿宋" w:eastAsia="仿宋" w:cs="仿宋"/>
          <w:color w:val="000000"/>
          <w:spacing w:val="1"/>
          <w:w w:val="100"/>
          <w:kern w:val="2"/>
          <w:sz w:val="26"/>
          <w:szCs w:val="26"/>
          <w:lang w:val="zh-CN" w:eastAsia="zh-CN" w:bidi="zh-CN"/>
        </w:rPr>
        <w:t>(11)</w:t>
      </w:r>
      <w:r>
        <w:rPr>
          <w:rFonts w:hint="eastAsia" w:ascii="仿宋" w:hAnsi="仿宋" w:eastAsia="仿宋" w:cs="仿宋"/>
          <w:color w:val="000000"/>
          <w:kern w:val="2"/>
          <w:sz w:val="28"/>
          <w:szCs w:val="28"/>
          <w:lang w:val="en-US" w:eastAsia="zh-CN" w:bidi="ar-SA"/>
        </w:rPr>
        <w:t>维修材料，仓库管理规范。</w:t>
      </w:r>
    </w:p>
    <w:p>
      <w:pPr>
        <w:pStyle w:val="6"/>
        <w:keepNext w:val="0"/>
        <w:keepLines w:val="0"/>
        <w:pageBreakBefore w:val="0"/>
        <w:widowControl w:val="0"/>
        <w:numPr>
          <w:ilvl w:val="0"/>
          <w:numId w:val="0"/>
        </w:numPr>
        <w:tabs>
          <w:tab w:val="left" w:pos="876"/>
        </w:tabs>
        <w:kinsoku/>
        <w:wordWrap/>
        <w:overflowPunct/>
        <w:topLinePunct w:val="0"/>
        <w:autoSpaceDE/>
        <w:autoSpaceDN/>
        <w:bidi w:val="0"/>
        <w:adjustRightInd/>
        <w:snapToGrid/>
        <w:spacing w:before="0" w:after="0" w:line="580" w:lineRule="exact"/>
        <w:ind w:left="377" w:leftChars="0" w:right="0" w:rightChars="0"/>
        <w:jc w:val="left"/>
        <w:textAlignment w:val="auto"/>
        <w:rPr>
          <w:rFonts w:hint="default" w:ascii="仿宋_GB2312" w:hAnsi="仿宋" w:eastAsia="仿宋_GB2312" w:cstheme="minorBidi"/>
          <w:b/>
          <w:bCs/>
          <w:color w:val="000000"/>
          <w:kern w:val="2"/>
          <w:sz w:val="28"/>
          <w:szCs w:val="28"/>
          <w:lang w:val="en-US" w:eastAsia="zh-CN" w:bidi="ar-SA"/>
        </w:rPr>
      </w:pPr>
      <w:r>
        <w:rPr>
          <w:rFonts w:hint="eastAsia" w:ascii="仿宋_GB2312" w:hAnsi="仿宋" w:eastAsia="仿宋_GB2312" w:cstheme="minorBidi"/>
          <w:b/>
          <w:bCs/>
          <w:color w:val="000000"/>
          <w:kern w:val="2"/>
          <w:sz w:val="28"/>
          <w:szCs w:val="28"/>
          <w:lang w:val="en-US" w:eastAsia="zh-CN" w:bidi="ar-SA"/>
        </w:rPr>
        <w:t>保洁服务</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left="0" w:leftChars="0" w:right="381" w:rightChars="0" w:firstLine="532" w:firstLineChars="0"/>
        <w:jc w:val="both"/>
        <w:textAlignment w:val="auto"/>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医院卫生保洁、垃圾清运、绿化摆花、文化景观维护等环境管理。提倡用新技术提高劳动生产率，关注新的管理模式，不断优化作业流程，创造洁净优美的医院环境。以“绿色花园式健康医院”为目标，有计划，有步骤，分阶段地营造自然、清新、美丽、和谐的医院环境。</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left="0" w:leftChars="0" w:right="381" w:rightChars="0" w:firstLine="532" w:firstLineChars="0"/>
        <w:jc w:val="both"/>
        <w:textAlignment w:val="auto"/>
        <w:rPr>
          <w:rFonts w:hint="eastAsia" w:ascii="仿宋" w:hAnsi="仿宋" w:eastAsia="仿宋" w:cs="仿宋"/>
          <w:color w:val="000000"/>
          <w:kern w:val="2"/>
          <w:sz w:val="28"/>
          <w:szCs w:val="28"/>
          <w:lang w:val="en-US" w:eastAsia="zh-CN" w:bidi="ar-SA"/>
        </w:rPr>
      </w:pPr>
      <w:r>
        <w:rPr>
          <w:rFonts w:hint="default" w:ascii="仿宋" w:hAnsi="仿宋" w:eastAsia="仿宋" w:cs="仿宋"/>
          <w:color w:val="000000"/>
          <w:kern w:val="2"/>
          <w:sz w:val="28"/>
          <w:szCs w:val="28"/>
          <w:lang w:val="zh-CN" w:eastAsia="zh-CN" w:bidi="ar-SA"/>
        </w:rPr>
        <w:t>(1)</w:t>
      </w:r>
      <w:r>
        <w:rPr>
          <w:rFonts w:hint="eastAsia" w:ascii="仿宋" w:hAnsi="仿宋" w:eastAsia="仿宋" w:cs="仿宋"/>
          <w:color w:val="000000"/>
          <w:kern w:val="2"/>
          <w:sz w:val="28"/>
          <w:szCs w:val="28"/>
          <w:lang w:val="en-US" w:eastAsia="zh-CN" w:bidi="ar-SA"/>
        </w:rPr>
        <w:t>根据医院实际，建立完整的清扫保洁制度和保洁工作流程。制定保洁工作标准。</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left="0" w:leftChars="0" w:right="381" w:rightChars="0" w:firstLine="532" w:firstLineChars="0"/>
        <w:jc w:val="both"/>
        <w:textAlignment w:val="auto"/>
        <w:rPr>
          <w:rFonts w:hint="eastAsia" w:ascii="仿宋" w:hAnsi="仿宋" w:eastAsia="仿宋" w:cs="仿宋"/>
          <w:color w:val="000000"/>
          <w:kern w:val="2"/>
          <w:sz w:val="28"/>
          <w:szCs w:val="28"/>
          <w:lang w:val="en-US" w:eastAsia="zh-CN" w:bidi="ar-SA"/>
        </w:rPr>
      </w:pPr>
      <w:r>
        <w:rPr>
          <w:rFonts w:hint="default" w:ascii="仿宋" w:hAnsi="仿宋" w:eastAsia="仿宋" w:cs="仿宋"/>
          <w:color w:val="000000"/>
          <w:kern w:val="2"/>
          <w:sz w:val="28"/>
          <w:szCs w:val="28"/>
          <w:lang w:val="zh-CN" w:eastAsia="zh-CN" w:bidi="ar-SA"/>
        </w:rPr>
        <w:t>(2)</w:t>
      </w:r>
      <w:r>
        <w:rPr>
          <w:rFonts w:hint="eastAsia" w:ascii="仿宋" w:hAnsi="仿宋" w:eastAsia="仿宋" w:cs="仿宋"/>
          <w:color w:val="000000"/>
          <w:kern w:val="2"/>
          <w:sz w:val="28"/>
          <w:szCs w:val="28"/>
          <w:lang w:val="en-US" w:eastAsia="zh-CN" w:bidi="ar-SA"/>
        </w:rPr>
        <w:t>化粪池定期及时清理。</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left="0" w:leftChars="0" w:right="381" w:rightChars="0" w:firstLine="532" w:firstLineChars="0"/>
        <w:jc w:val="both"/>
        <w:textAlignment w:val="auto"/>
        <w:rPr>
          <w:rFonts w:hint="eastAsia" w:ascii="仿宋" w:hAnsi="仿宋" w:eastAsia="仿宋" w:cs="仿宋"/>
          <w:color w:val="000000"/>
          <w:kern w:val="2"/>
          <w:sz w:val="28"/>
          <w:szCs w:val="28"/>
          <w:lang w:val="en-US" w:eastAsia="zh-CN" w:bidi="ar-SA"/>
        </w:rPr>
      </w:pPr>
      <w:r>
        <w:rPr>
          <w:rFonts w:hint="default" w:ascii="仿宋" w:hAnsi="仿宋" w:eastAsia="仿宋" w:cs="仿宋"/>
          <w:color w:val="000000"/>
          <w:kern w:val="2"/>
          <w:sz w:val="28"/>
          <w:szCs w:val="28"/>
          <w:lang w:val="zh-CN" w:eastAsia="zh-CN" w:bidi="ar-SA"/>
        </w:rPr>
        <w:t>(3)</w:t>
      </w:r>
      <w:r>
        <w:rPr>
          <w:rFonts w:hint="eastAsia" w:ascii="仿宋" w:hAnsi="仿宋" w:eastAsia="仿宋" w:cs="仿宋"/>
          <w:color w:val="000000"/>
          <w:kern w:val="2"/>
          <w:sz w:val="28"/>
          <w:szCs w:val="28"/>
          <w:lang w:val="en-US" w:eastAsia="zh-CN" w:bidi="ar-SA"/>
        </w:rPr>
        <w:t>保持内外环境美观整洁，无堆放杂物现象。</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left="0" w:leftChars="0" w:right="381" w:rightChars="0" w:firstLine="532" w:firstLineChars="0"/>
        <w:jc w:val="both"/>
        <w:textAlignment w:val="auto"/>
        <w:rPr>
          <w:rFonts w:hint="eastAsia" w:ascii="仿宋" w:hAnsi="仿宋" w:eastAsia="仿宋" w:cs="仿宋"/>
          <w:color w:val="000000"/>
          <w:kern w:val="2"/>
          <w:sz w:val="28"/>
          <w:szCs w:val="28"/>
          <w:lang w:val="en-US" w:eastAsia="zh-CN" w:bidi="ar-SA"/>
        </w:rPr>
      </w:pPr>
      <w:r>
        <w:rPr>
          <w:rFonts w:hint="default" w:ascii="仿宋" w:hAnsi="仿宋" w:eastAsia="仿宋" w:cs="仿宋"/>
          <w:color w:val="000000"/>
          <w:kern w:val="2"/>
          <w:sz w:val="28"/>
          <w:szCs w:val="28"/>
          <w:lang w:val="zh-CN" w:eastAsia="zh-CN" w:bidi="ar-SA"/>
        </w:rPr>
        <w:t>(4)</w:t>
      </w:r>
      <w:r>
        <w:rPr>
          <w:rFonts w:hint="eastAsia" w:ascii="仿宋" w:hAnsi="仿宋" w:eastAsia="仿宋" w:cs="仿宋"/>
          <w:color w:val="000000"/>
          <w:kern w:val="2"/>
          <w:sz w:val="28"/>
          <w:szCs w:val="28"/>
          <w:lang w:val="en-US" w:eastAsia="zh-CN" w:bidi="ar-SA"/>
        </w:rPr>
        <w:t>卫生清洁随机招检达标率在 100%，标准如下:</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left="0" w:leftChars="0" w:right="381" w:rightChars="0" w:firstLine="532" w:firstLineChars="0"/>
        <w:jc w:val="both"/>
        <w:textAlignment w:val="auto"/>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a 室外路面保持干净无杂物，积水和痰渍:</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left="0" w:leftChars="0" w:right="381" w:rightChars="0" w:firstLine="532" w:firstLineChars="0"/>
        <w:jc w:val="both"/>
        <w:textAlignment w:val="auto"/>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b室外垃圾滞留时间不能超过 15 分钟:</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left="0" w:leftChars="0" w:right="381" w:rightChars="0" w:firstLine="532" w:firstLineChars="0"/>
        <w:jc w:val="both"/>
        <w:textAlignment w:val="auto"/>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c室外垃圾桶内垃圾，不超过 2/3，桶身表面光洁无污 ；</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left="0" w:leftChars="0" w:right="381" w:rightChars="0" w:firstLine="532" w:firstLineChars="0"/>
        <w:jc w:val="both"/>
        <w:textAlignment w:val="auto"/>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d花坛等外围设施外表洁净无污渍:</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left="0" w:leftChars="0" w:right="381" w:rightChars="0" w:firstLine="532" w:firstLineChars="0"/>
        <w:jc w:val="both"/>
        <w:textAlignment w:val="auto"/>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e管井内壁无粘附物，井底无垃圾，井盖上无污渍；</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left="0" w:leftChars="0" w:right="381" w:rightChars="0" w:firstLine="532" w:firstLineChars="0"/>
        <w:jc w:val="both"/>
        <w:textAlignment w:val="auto"/>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f组织协调好全院医疗和生活垃圾清运工作，垃圾做到日产日清；</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left="0" w:leftChars="0" w:right="381" w:rightChars="0" w:firstLine="532" w:firstLineChars="0"/>
        <w:jc w:val="both"/>
        <w:textAlignment w:val="auto"/>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g 室内地面洁净无污渍、无浮尘；</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left="0" w:leftChars="0" w:right="381" w:rightChars="0" w:firstLine="532" w:firstLineChars="0"/>
        <w:jc w:val="both"/>
        <w:textAlignment w:val="auto"/>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h天花、墙角、灯具无蜘蛛网、无积尘；</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left="0" w:leftChars="0" w:right="381" w:rightChars="0" w:firstLine="532" w:firstLineChars="0"/>
        <w:jc w:val="both"/>
        <w:textAlignment w:val="auto"/>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i开关盒、电梯按钮周边保持干净，无污渍；</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left="0" w:leftChars="0" w:right="381" w:rightChars="0" w:firstLine="532" w:firstLineChars="0"/>
        <w:jc w:val="both"/>
        <w:textAlignment w:val="auto"/>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 xml:space="preserve">g玻璃、门窗、镜面、不锈钢表面保持光亮、干净，无水渍、无指印: </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left="0" w:leftChars="0" w:right="381" w:rightChars="0" w:firstLine="532" w:firstLineChars="0"/>
        <w:jc w:val="both"/>
        <w:textAlignment w:val="auto"/>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h室内办公家具表面干净、无污渍；</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left="0" w:leftChars="0" w:right="381" w:rightChars="0" w:firstLine="532" w:firstLineChars="0"/>
        <w:jc w:val="both"/>
        <w:textAlignment w:val="auto"/>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j洗手间墙壁干净，便器、洗手池、台面洁净光亮、无异味；</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left="0" w:leftChars="0" w:right="381" w:rightChars="0" w:firstLine="532" w:firstLineChars="0"/>
        <w:jc w:val="both"/>
        <w:textAlignment w:val="auto"/>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k 灯具内无蚊虫，灯盖、灯罩明亮整洁；</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left="0" w:leftChars="0" w:right="381" w:rightChars="0" w:firstLine="532" w:firstLineChars="0"/>
        <w:jc w:val="both"/>
        <w:textAlignment w:val="auto"/>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l保持医院建筑外立面整洁。</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left="0" w:leftChars="0" w:right="381" w:rightChars="0" w:firstLine="532" w:firstLineChars="0"/>
        <w:jc w:val="both"/>
        <w:textAlignment w:val="auto"/>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m保证走廊、卫生间、大厅等公共部位不间断清扫，使之整洁有序。</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right="381" w:rightChars="0" w:firstLine="849" w:firstLineChars="300"/>
        <w:jc w:val="left"/>
        <w:textAlignment w:val="auto"/>
        <w:rPr>
          <w:rFonts w:hint="eastAsia" w:ascii="仿宋" w:hAnsi="仿宋" w:eastAsia="仿宋" w:cs="仿宋"/>
          <w:b/>
          <w:bCs/>
          <w:color w:val="000000"/>
          <w:kern w:val="2"/>
          <w:sz w:val="28"/>
          <w:szCs w:val="28"/>
          <w:lang w:val="en-US" w:eastAsia="zh-CN" w:bidi="ar-SA"/>
        </w:rPr>
      </w:pPr>
      <w:r>
        <w:rPr>
          <w:rFonts w:hint="eastAsia" w:ascii="仿宋" w:hAnsi="仿宋" w:eastAsia="仿宋" w:cs="仿宋"/>
          <w:b/>
          <w:bCs/>
          <w:color w:val="000000"/>
          <w:kern w:val="2"/>
          <w:sz w:val="28"/>
          <w:szCs w:val="28"/>
          <w:lang w:val="en-US" w:eastAsia="zh-CN" w:bidi="ar-SA"/>
        </w:rPr>
        <w:t>根据医院实际摆放花卉，要求植株丰满健壮，叶面干净，无枯枝、黄叶，无灰尘，定时养护浇水，定期更新轮换。</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left="0" w:leftChars="0" w:right="381" w:rightChars="0" w:firstLine="532" w:firstLineChars="0"/>
        <w:jc w:val="both"/>
        <w:textAlignment w:val="auto"/>
        <w:rPr>
          <w:rFonts w:hint="eastAsia" w:ascii="仿宋" w:hAnsi="仿宋" w:eastAsia="仿宋" w:cs="仿宋"/>
          <w:color w:val="000000"/>
          <w:kern w:val="2"/>
          <w:sz w:val="28"/>
          <w:szCs w:val="28"/>
          <w:lang w:val="en-US" w:eastAsia="zh-CN" w:bidi="ar-SA"/>
        </w:rPr>
      </w:pPr>
      <w:r>
        <w:rPr>
          <w:rFonts w:hint="default" w:ascii="仿宋" w:hAnsi="仿宋" w:eastAsia="仿宋" w:cs="仿宋"/>
          <w:color w:val="000000"/>
          <w:kern w:val="2"/>
          <w:sz w:val="28"/>
          <w:szCs w:val="28"/>
          <w:lang w:val="zh-CN" w:eastAsia="zh-CN" w:bidi="ar-SA"/>
        </w:rPr>
        <w:t>(1)</w:t>
      </w:r>
      <w:r>
        <w:rPr>
          <w:rFonts w:hint="eastAsia" w:ascii="仿宋" w:hAnsi="仿宋" w:eastAsia="仿宋" w:cs="仿宋"/>
          <w:color w:val="000000"/>
          <w:kern w:val="2"/>
          <w:sz w:val="28"/>
          <w:szCs w:val="28"/>
          <w:lang w:val="en-US" w:eastAsia="zh-CN" w:bidi="ar-SA"/>
        </w:rPr>
        <w:t>室外植被定期修剪养护，清除杂草杂物，保证树木花草成活率，保持医院环境优美怡人。</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left="0" w:leftChars="0" w:right="381" w:rightChars="0" w:firstLine="532" w:firstLineChars="0"/>
        <w:jc w:val="both"/>
        <w:textAlignment w:val="auto"/>
        <w:rPr>
          <w:rFonts w:hint="eastAsia" w:ascii="仿宋" w:hAnsi="仿宋" w:eastAsia="仿宋" w:cs="仿宋"/>
          <w:color w:val="000000"/>
          <w:kern w:val="2"/>
          <w:sz w:val="28"/>
          <w:szCs w:val="28"/>
          <w:lang w:val="en-US" w:eastAsia="zh-CN" w:bidi="ar-SA"/>
        </w:rPr>
      </w:pPr>
      <w:r>
        <w:rPr>
          <w:rFonts w:hint="default" w:ascii="仿宋" w:hAnsi="仿宋" w:eastAsia="仿宋" w:cs="仿宋"/>
          <w:color w:val="000000"/>
          <w:kern w:val="2"/>
          <w:sz w:val="28"/>
          <w:szCs w:val="28"/>
          <w:lang w:val="zh-CN" w:eastAsia="zh-CN" w:bidi="ar-SA"/>
        </w:rPr>
        <w:t>(2)</w:t>
      </w:r>
      <w:r>
        <w:rPr>
          <w:rFonts w:hint="eastAsia" w:ascii="仿宋" w:hAnsi="仿宋" w:eastAsia="仿宋" w:cs="仿宋"/>
          <w:color w:val="000000"/>
          <w:kern w:val="2"/>
          <w:sz w:val="28"/>
          <w:szCs w:val="28"/>
          <w:lang w:val="en-US" w:eastAsia="zh-CN" w:bidi="ar-SA"/>
        </w:rPr>
        <w:t>保持医院文化景观优美整洁。</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left="0" w:leftChars="0" w:right="381" w:rightChars="0" w:firstLine="532" w:firstLineChars="0"/>
        <w:jc w:val="both"/>
        <w:textAlignment w:val="auto"/>
        <w:rPr>
          <w:rFonts w:hint="eastAsia" w:ascii="仿宋" w:hAnsi="仿宋" w:eastAsia="仿宋" w:cs="仿宋"/>
          <w:color w:val="000000"/>
          <w:kern w:val="2"/>
          <w:sz w:val="28"/>
          <w:szCs w:val="28"/>
          <w:lang w:val="en-US" w:eastAsia="zh-CN" w:bidi="ar-SA"/>
        </w:rPr>
      </w:pPr>
      <w:r>
        <w:rPr>
          <w:rFonts w:hint="default" w:ascii="仿宋" w:hAnsi="仿宋" w:eastAsia="仿宋" w:cs="仿宋"/>
          <w:color w:val="000000"/>
          <w:kern w:val="2"/>
          <w:sz w:val="28"/>
          <w:szCs w:val="28"/>
          <w:lang w:val="zh-CN" w:eastAsia="zh-CN" w:bidi="ar-SA"/>
        </w:rPr>
        <w:t>(3)</w:t>
      </w:r>
      <w:r>
        <w:rPr>
          <w:rFonts w:hint="eastAsia" w:ascii="仿宋" w:hAnsi="仿宋" w:eastAsia="仿宋" w:cs="仿宋"/>
          <w:color w:val="000000"/>
          <w:kern w:val="2"/>
          <w:sz w:val="28"/>
          <w:szCs w:val="28"/>
          <w:lang w:val="en-US" w:eastAsia="zh-CN" w:bidi="ar-SA"/>
        </w:rPr>
        <w:t>及时清扫道路积雪等障碍，保证医院通行顺畅。</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right="381" w:rightChars="0"/>
        <w:jc w:val="both"/>
        <w:textAlignment w:val="auto"/>
        <w:rPr>
          <w:rFonts w:hint="eastAsia" w:ascii="仿宋" w:hAnsi="仿宋" w:eastAsia="仿宋" w:cs="仿宋"/>
          <w:b/>
          <w:bCs/>
          <w:color w:val="000000"/>
          <w:kern w:val="2"/>
          <w:sz w:val="28"/>
          <w:szCs w:val="28"/>
          <w:lang w:val="en-US" w:eastAsia="zh-CN" w:bidi="ar-SA"/>
        </w:rPr>
      </w:pPr>
      <w:r>
        <w:rPr>
          <w:rFonts w:hint="eastAsia" w:ascii="仿宋" w:hAnsi="仿宋" w:eastAsia="仿宋" w:cs="仿宋"/>
          <w:b/>
          <w:bCs/>
          <w:color w:val="000000"/>
          <w:kern w:val="2"/>
          <w:sz w:val="28"/>
          <w:szCs w:val="28"/>
          <w:lang w:val="en-US" w:eastAsia="zh-CN" w:bidi="ar-SA"/>
        </w:rPr>
        <w:t>全院医用被服洗涤工作:</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left="0" w:leftChars="0" w:right="381" w:rightChars="0" w:firstLine="532" w:firstLineChars="0"/>
        <w:jc w:val="both"/>
        <w:textAlignment w:val="auto"/>
        <w:rPr>
          <w:rFonts w:hint="eastAsia" w:ascii="仿宋" w:hAnsi="仿宋" w:eastAsia="仿宋" w:cs="仿宋"/>
          <w:color w:val="000000"/>
          <w:kern w:val="2"/>
          <w:sz w:val="28"/>
          <w:szCs w:val="28"/>
          <w:lang w:val="en-US" w:eastAsia="zh-CN" w:bidi="ar-SA"/>
        </w:rPr>
      </w:pPr>
      <w:r>
        <w:rPr>
          <w:rFonts w:hint="default" w:ascii="仿宋" w:hAnsi="仿宋" w:eastAsia="仿宋" w:cs="仿宋"/>
          <w:color w:val="000000"/>
          <w:kern w:val="2"/>
          <w:sz w:val="28"/>
          <w:szCs w:val="28"/>
          <w:lang w:val="zh-CN" w:eastAsia="zh-CN" w:bidi="ar-SA"/>
        </w:rPr>
        <w:t>(1)</w:t>
      </w:r>
      <w:r>
        <w:rPr>
          <w:rFonts w:hint="eastAsia" w:ascii="仿宋" w:hAnsi="仿宋" w:eastAsia="仿宋" w:cs="仿宋"/>
          <w:color w:val="000000"/>
          <w:kern w:val="2"/>
          <w:sz w:val="28"/>
          <w:szCs w:val="28"/>
          <w:lang w:val="en-US" w:eastAsia="zh-CN" w:bidi="ar-SA"/>
        </w:rPr>
        <w:t>所有衣物治先涤干净，无遗留污渍。</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left="0" w:leftChars="0" w:right="381" w:rightChars="0" w:firstLine="532" w:firstLineChars="0"/>
        <w:jc w:val="both"/>
        <w:textAlignment w:val="auto"/>
        <w:rPr>
          <w:rFonts w:hint="eastAsia" w:ascii="仿宋" w:hAnsi="仿宋" w:eastAsia="仿宋" w:cs="仿宋"/>
          <w:color w:val="000000"/>
          <w:kern w:val="2"/>
          <w:sz w:val="28"/>
          <w:szCs w:val="28"/>
          <w:lang w:val="en-US" w:eastAsia="zh-CN" w:bidi="ar-SA"/>
        </w:rPr>
      </w:pPr>
      <w:r>
        <w:rPr>
          <w:rFonts w:hint="default" w:ascii="仿宋" w:hAnsi="仿宋" w:eastAsia="仿宋" w:cs="仿宋"/>
          <w:color w:val="000000"/>
          <w:kern w:val="2"/>
          <w:sz w:val="28"/>
          <w:szCs w:val="28"/>
          <w:lang w:val="zh-CN" w:eastAsia="zh-CN" w:bidi="ar-SA"/>
        </w:rPr>
        <w:t>(2)</w:t>
      </w:r>
      <w:r>
        <w:rPr>
          <w:rFonts w:hint="eastAsia" w:ascii="仿宋" w:hAnsi="仿宋" w:eastAsia="仿宋" w:cs="仿宋"/>
          <w:color w:val="000000"/>
          <w:kern w:val="2"/>
          <w:sz w:val="28"/>
          <w:szCs w:val="28"/>
          <w:lang w:val="en-US" w:eastAsia="zh-CN" w:bidi="ar-SA"/>
        </w:rPr>
        <w:t>所有衣物熨烫平整。</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left="0" w:leftChars="0" w:right="381" w:rightChars="0" w:firstLine="532" w:firstLineChars="0"/>
        <w:jc w:val="both"/>
        <w:textAlignment w:val="auto"/>
        <w:rPr>
          <w:rFonts w:hint="eastAsia" w:ascii="仿宋" w:hAnsi="仿宋" w:eastAsia="仿宋" w:cs="仿宋"/>
          <w:color w:val="000000"/>
          <w:kern w:val="2"/>
          <w:sz w:val="28"/>
          <w:szCs w:val="28"/>
          <w:lang w:val="en-US" w:eastAsia="zh-CN" w:bidi="ar-SA"/>
        </w:rPr>
      </w:pPr>
      <w:r>
        <w:rPr>
          <w:rFonts w:hint="default" w:ascii="仿宋" w:hAnsi="仿宋" w:eastAsia="仿宋" w:cs="仿宋"/>
          <w:color w:val="000000"/>
          <w:kern w:val="2"/>
          <w:sz w:val="28"/>
          <w:szCs w:val="28"/>
          <w:lang w:val="zh-CN" w:eastAsia="zh-CN" w:bidi="ar-SA"/>
        </w:rPr>
        <w:t>(3)</w:t>
      </w:r>
      <w:r>
        <w:rPr>
          <w:rFonts w:hint="eastAsia" w:ascii="仿宋" w:hAnsi="仿宋" w:eastAsia="仿宋" w:cs="仿宋"/>
          <w:color w:val="000000"/>
          <w:kern w:val="2"/>
          <w:sz w:val="28"/>
          <w:szCs w:val="28"/>
          <w:lang w:val="en-US" w:eastAsia="zh-CN" w:bidi="ar-SA"/>
        </w:rPr>
        <w:t>衣物收发和运送及时、准确。</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left="0" w:leftChars="0" w:right="381" w:rightChars="0" w:firstLine="532" w:firstLineChars="0"/>
        <w:jc w:val="both"/>
        <w:textAlignment w:val="auto"/>
        <w:rPr>
          <w:rFonts w:hint="eastAsia" w:ascii="仿宋" w:hAnsi="仿宋" w:eastAsia="仿宋" w:cs="仿宋"/>
          <w:color w:val="000000"/>
          <w:kern w:val="2"/>
          <w:sz w:val="28"/>
          <w:szCs w:val="28"/>
          <w:lang w:val="en-US" w:eastAsia="zh-CN" w:bidi="ar-SA"/>
        </w:rPr>
      </w:pPr>
      <w:r>
        <w:rPr>
          <w:rFonts w:hint="default" w:ascii="仿宋" w:hAnsi="仿宋" w:eastAsia="仿宋" w:cs="仿宋"/>
          <w:color w:val="000000"/>
          <w:kern w:val="2"/>
          <w:sz w:val="28"/>
          <w:szCs w:val="28"/>
          <w:lang w:val="zh-CN" w:eastAsia="zh-CN" w:bidi="ar-SA"/>
        </w:rPr>
        <w:t>(4)</w:t>
      </w:r>
      <w:r>
        <w:rPr>
          <w:rFonts w:hint="eastAsia" w:ascii="仿宋" w:hAnsi="仿宋" w:eastAsia="仿宋" w:cs="仿宋"/>
          <w:color w:val="000000"/>
          <w:kern w:val="2"/>
          <w:sz w:val="28"/>
          <w:szCs w:val="28"/>
          <w:lang w:val="en-US" w:eastAsia="zh-CN" w:bidi="ar-SA"/>
        </w:rPr>
        <w:t>及时缝补破损洗涤物品。</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left="0" w:leftChars="0" w:right="381" w:rightChars="0" w:firstLine="532" w:firstLineChars="0"/>
        <w:jc w:val="both"/>
        <w:textAlignment w:val="auto"/>
        <w:rPr>
          <w:rFonts w:hint="eastAsia" w:ascii="仿宋" w:hAnsi="仿宋" w:eastAsia="仿宋" w:cs="仿宋"/>
          <w:color w:val="000000"/>
          <w:kern w:val="2"/>
          <w:sz w:val="28"/>
          <w:szCs w:val="28"/>
          <w:lang w:val="en-US" w:eastAsia="zh-CN" w:bidi="ar-SA"/>
        </w:rPr>
      </w:pPr>
      <w:r>
        <w:rPr>
          <w:rFonts w:hint="default" w:ascii="仿宋" w:hAnsi="仿宋" w:eastAsia="仿宋" w:cs="仿宋"/>
          <w:color w:val="000000"/>
          <w:kern w:val="2"/>
          <w:sz w:val="28"/>
          <w:szCs w:val="28"/>
          <w:lang w:val="zh-CN" w:eastAsia="zh-CN" w:bidi="ar-SA"/>
        </w:rPr>
        <w:t>(5)</w:t>
      </w:r>
      <w:r>
        <w:rPr>
          <w:rFonts w:hint="eastAsia" w:ascii="仿宋" w:hAnsi="仿宋" w:eastAsia="仿宋" w:cs="仿宋"/>
          <w:color w:val="000000"/>
          <w:kern w:val="2"/>
          <w:sz w:val="28"/>
          <w:szCs w:val="28"/>
          <w:lang w:val="en-US" w:eastAsia="zh-CN" w:bidi="ar-SA"/>
        </w:rPr>
        <w:t>洗涤物品丢失率为 0。</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left="0" w:leftChars="0" w:right="381" w:rightChars="0" w:firstLine="532" w:firstLineChars="0"/>
        <w:jc w:val="both"/>
        <w:textAlignment w:val="auto"/>
        <w:rPr>
          <w:rFonts w:hint="default" w:ascii="仿宋" w:hAnsi="仿宋" w:eastAsia="仿宋" w:cs="仿宋"/>
          <w:color w:val="000000"/>
          <w:kern w:val="2"/>
          <w:sz w:val="28"/>
          <w:szCs w:val="28"/>
          <w:lang w:val="en-US" w:eastAsia="zh-CN" w:bidi="ar-SA"/>
        </w:rPr>
      </w:pPr>
      <w:r>
        <w:rPr>
          <w:rFonts w:hint="default" w:ascii="仿宋" w:hAnsi="仿宋" w:eastAsia="仿宋" w:cs="仿宋"/>
          <w:color w:val="000000"/>
          <w:kern w:val="2"/>
          <w:sz w:val="28"/>
          <w:szCs w:val="28"/>
          <w:lang w:val="zh-CN" w:eastAsia="zh-CN" w:bidi="ar-SA"/>
        </w:rPr>
        <w:t>(6)</w:t>
      </w:r>
      <w:r>
        <w:rPr>
          <w:rFonts w:hint="eastAsia" w:ascii="仿宋" w:hAnsi="仿宋" w:eastAsia="仿宋" w:cs="仿宋"/>
          <w:color w:val="000000"/>
          <w:kern w:val="2"/>
          <w:sz w:val="28"/>
          <w:szCs w:val="28"/>
          <w:lang w:val="en-US" w:eastAsia="zh-CN" w:bidi="ar-SA"/>
        </w:rPr>
        <w:t>按行业规定认真消毒，保证洗涤物品细菌不超标。</w:t>
      </w:r>
    </w:p>
    <w:p>
      <w:pPr>
        <w:pStyle w:val="6"/>
        <w:keepNext w:val="0"/>
        <w:keepLines w:val="0"/>
        <w:pageBreakBefore w:val="0"/>
        <w:widowControl w:val="0"/>
        <w:numPr>
          <w:ilvl w:val="0"/>
          <w:numId w:val="0"/>
        </w:numPr>
        <w:tabs>
          <w:tab w:val="left" w:pos="876"/>
        </w:tabs>
        <w:kinsoku/>
        <w:wordWrap/>
        <w:overflowPunct/>
        <w:topLinePunct w:val="0"/>
        <w:autoSpaceDE/>
        <w:autoSpaceDN/>
        <w:bidi w:val="0"/>
        <w:adjustRightInd/>
        <w:snapToGrid/>
        <w:spacing w:before="0" w:after="0" w:line="580" w:lineRule="exact"/>
        <w:ind w:left="0" w:leftChars="0" w:right="0" w:rightChars="0" w:firstLine="0" w:firstLineChars="0"/>
        <w:jc w:val="left"/>
        <w:textAlignment w:val="auto"/>
        <w:rPr>
          <w:rFonts w:hint="eastAsia" w:ascii="仿宋_GB2312" w:hAnsi="仿宋" w:eastAsia="仿宋_GB2312" w:cstheme="minorBidi"/>
          <w:b/>
          <w:bCs/>
          <w:color w:val="000000"/>
          <w:kern w:val="2"/>
          <w:sz w:val="28"/>
          <w:szCs w:val="28"/>
          <w:lang w:val="en-US" w:eastAsia="zh-CN" w:bidi="ar-SA"/>
        </w:rPr>
      </w:pPr>
      <w:r>
        <w:rPr>
          <w:rFonts w:hint="eastAsia" w:ascii="仿宋_GB2312" w:hAnsi="仿宋" w:eastAsia="仿宋_GB2312" w:cstheme="minorBidi"/>
          <w:b/>
          <w:bCs/>
          <w:color w:val="000000"/>
          <w:kern w:val="2"/>
          <w:sz w:val="28"/>
          <w:szCs w:val="28"/>
          <w:lang w:val="en-US" w:eastAsia="zh-CN" w:bidi="ar-SA"/>
        </w:rPr>
        <w:t>医院安保</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left="0" w:leftChars="0" w:right="381" w:rightChars="0" w:firstLine="532" w:firstLineChars="0"/>
        <w:jc w:val="both"/>
        <w:textAlignment w:val="auto"/>
        <w:rPr>
          <w:rFonts w:hint="eastAsia" w:ascii="仿宋" w:hAnsi="仿宋" w:eastAsia="仿宋" w:cs="仿宋"/>
          <w:color w:val="000000"/>
          <w:kern w:val="2"/>
          <w:sz w:val="28"/>
          <w:szCs w:val="28"/>
          <w:lang w:val="en-US" w:eastAsia="zh-CN" w:bidi="ar-SA"/>
        </w:rPr>
      </w:pPr>
      <w:r>
        <w:rPr>
          <w:rFonts w:hint="default" w:ascii="仿宋" w:hAnsi="仿宋" w:eastAsia="仿宋" w:cs="仿宋"/>
          <w:color w:val="000000"/>
          <w:kern w:val="2"/>
          <w:sz w:val="28"/>
          <w:szCs w:val="28"/>
          <w:lang w:val="zh-CN" w:eastAsia="zh-CN" w:bidi="ar-SA"/>
        </w:rPr>
        <w:t>(1)</w:t>
      </w:r>
      <w:r>
        <w:rPr>
          <w:rFonts w:hint="eastAsia" w:ascii="仿宋" w:hAnsi="仿宋" w:eastAsia="仿宋" w:cs="仿宋"/>
          <w:color w:val="000000"/>
          <w:kern w:val="2"/>
          <w:sz w:val="28"/>
          <w:szCs w:val="28"/>
          <w:lang w:val="en-US" w:eastAsia="zh-CN" w:bidi="ar-SA"/>
        </w:rPr>
        <w:t>消防、监控、车场等秩序维护。</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left="0" w:leftChars="0" w:right="381" w:rightChars="0" w:firstLine="532" w:firstLineChars="0"/>
        <w:jc w:val="both"/>
        <w:textAlignment w:val="auto"/>
        <w:rPr>
          <w:rFonts w:hint="eastAsia" w:ascii="仿宋" w:hAnsi="仿宋" w:eastAsia="仿宋" w:cs="仿宋"/>
          <w:color w:val="000000"/>
          <w:kern w:val="2"/>
          <w:sz w:val="28"/>
          <w:szCs w:val="28"/>
          <w:lang w:val="en-US" w:eastAsia="zh-CN" w:bidi="ar-SA"/>
        </w:rPr>
      </w:pPr>
      <w:r>
        <w:rPr>
          <w:rFonts w:hint="default" w:ascii="仿宋" w:hAnsi="仿宋" w:eastAsia="仿宋" w:cs="仿宋"/>
          <w:color w:val="000000"/>
          <w:kern w:val="2"/>
          <w:sz w:val="28"/>
          <w:szCs w:val="28"/>
          <w:lang w:val="zh-CN" w:eastAsia="zh-CN" w:bidi="ar-SA"/>
        </w:rPr>
        <w:t>(2)</w:t>
      </w:r>
      <w:r>
        <w:rPr>
          <w:rFonts w:hint="eastAsia" w:ascii="仿宋" w:hAnsi="仿宋" w:eastAsia="仿宋" w:cs="仿宋"/>
          <w:color w:val="000000"/>
          <w:kern w:val="2"/>
          <w:sz w:val="28"/>
          <w:szCs w:val="28"/>
          <w:lang w:val="en-US" w:eastAsia="zh-CN" w:bidi="ar-SA"/>
        </w:rPr>
        <w:t>要求安保员的各项专业技能和沟通技巧优良，熟练掌握安保管理规定及程厅。通过对各类应对方案的模拟演练，建立一支高素质、快速反应的安保队伍。为全院职工和患者营造安全和谐的工作、生活和就医环境。</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left="0" w:leftChars="0" w:right="381" w:rightChars="0" w:firstLine="532" w:firstLineChars="0"/>
        <w:jc w:val="both"/>
        <w:textAlignment w:val="auto"/>
        <w:rPr>
          <w:rFonts w:hint="eastAsia" w:ascii="仿宋" w:hAnsi="仿宋" w:eastAsia="仿宋" w:cs="仿宋"/>
          <w:color w:val="000000"/>
          <w:kern w:val="2"/>
          <w:sz w:val="28"/>
          <w:szCs w:val="28"/>
          <w:lang w:val="en-US" w:eastAsia="zh-CN" w:bidi="ar-SA"/>
        </w:rPr>
      </w:pPr>
      <w:r>
        <w:rPr>
          <w:rFonts w:hint="default" w:ascii="仿宋" w:hAnsi="仿宋" w:eastAsia="仿宋" w:cs="仿宋"/>
          <w:color w:val="000000"/>
          <w:kern w:val="2"/>
          <w:sz w:val="28"/>
          <w:szCs w:val="28"/>
          <w:lang w:val="zh-CN" w:eastAsia="zh-CN" w:bidi="ar-SA"/>
        </w:rPr>
        <w:t>(3)</w:t>
      </w:r>
      <w:r>
        <w:rPr>
          <w:rFonts w:hint="eastAsia" w:ascii="仿宋" w:hAnsi="仿宋" w:eastAsia="仿宋" w:cs="仿宋"/>
          <w:color w:val="000000"/>
          <w:kern w:val="2"/>
          <w:sz w:val="28"/>
          <w:szCs w:val="28"/>
          <w:lang w:val="en-US" w:eastAsia="zh-CN" w:bidi="ar-SA"/>
        </w:rPr>
        <w:t>主要出入口，车场，住院 24 小时值班。重要部位全天候监控。</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left="0" w:leftChars="0" w:right="381" w:rightChars="0" w:firstLine="532" w:firstLineChars="0"/>
        <w:jc w:val="both"/>
        <w:textAlignment w:val="auto"/>
        <w:rPr>
          <w:rFonts w:hint="eastAsia" w:ascii="仿宋" w:hAnsi="仿宋" w:eastAsia="仿宋" w:cs="仿宋"/>
          <w:color w:val="000000"/>
          <w:kern w:val="2"/>
          <w:sz w:val="28"/>
          <w:szCs w:val="28"/>
          <w:lang w:val="en-US" w:eastAsia="zh-CN" w:bidi="ar-SA"/>
        </w:rPr>
      </w:pPr>
      <w:r>
        <w:rPr>
          <w:rFonts w:hint="default" w:ascii="仿宋" w:hAnsi="仿宋" w:eastAsia="仿宋" w:cs="仿宋"/>
          <w:color w:val="000000"/>
          <w:kern w:val="2"/>
          <w:sz w:val="28"/>
          <w:szCs w:val="28"/>
          <w:lang w:val="zh-CN" w:eastAsia="zh-CN" w:bidi="ar-SA"/>
        </w:rPr>
        <w:t>(4)</w:t>
      </w:r>
      <w:r>
        <w:rPr>
          <w:rFonts w:hint="eastAsia" w:ascii="仿宋" w:hAnsi="仿宋" w:eastAsia="仿宋" w:cs="仿宋"/>
          <w:color w:val="000000"/>
          <w:kern w:val="2"/>
          <w:sz w:val="28"/>
          <w:szCs w:val="28"/>
          <w:lang w:val="en-US" w:eastAsia="zh-CN" w:bidi="ar-SA"/>
        </w:rPr>
        <w:t>消防全天候监控。医院 24 小时巡查。</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left="0" w:leftChars="0" w:right="381" w:rightChars="0" w:firstLine="532" w:firstLineChars="0"/>
        <w:jc w:val="both"/>
        <w:textAlignment w:val="auto"/>
        <w:rPr>
          <w:rFonts w:hint="eastAsia" w:ascii="仿宋" w:hAnsi="仿宋" w:eastAsia="仿宋" w:cs="仿宋"/>
          <w:color w:val="000000"/>
          <w:kern w:val="2"/>
          <w:sz w:val="28"/>
          <w:szCs w:val="28"/>
          <w:lang w:val="en-US" w:eastAsia="zh-CN" w:bidi="ar-SA"/>
        </w:rPr>
      </w:pPr>
      <w:r>
        <w:rPr>
          <w:rFonts w:hint="default" w:ascii="仿宋" w:hAnsi="仿宋" w:eastAsia="仿宋" w:cs="仿宋"/>
          <w:color w:val="000000"/>
          <w:kern w:val="2"/>
          <w:sz w:val="28"/>
          <w:szCs w:val="28"/>
          <w:lang w:val="zh-CN" w:eastAsia="zh-CN" w:bidi="ar-SA"/>
        </w:rPr>
        <w:t>(5)</w:t>
      </w:r>
      <w:r>
        <w:rPr>
          <w:rFonts w:hint="eastAsia" w:ascii="仿宋" w:hAnsi="仿宋" w:eastAsia="仿宋" w:cs="仿宋"/>
          <w:color w:val="000000"/>
          <w:kern w:val="2"/>
          <w:sz w:val="28"/>
          <w:szCs w:val="28"/>
          <w:lang w:val="en-US" w:eastAsia="zh-CN" w:bidi="ar-SA"/>
        </w:rPr>
        <w:t>制定各类突发事件应急预案，并定期组织演练。</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left="0" w:leftChars="0" w:right="381" w:rightChars="0" w:firstLine="532" w:firstLineChars="0"/>
        <w:jc w:val="both"/>
        <w:textAlignment w:val="auto"/>
        <w:rPr>
          <w:rFonts w:hint="eastAsia" w:ascii="仿宋" w:hAnsi="仿宋" w:eastAsia="仿宋" w:cs="仿宋"/>
          <w:color w:val="000000"/>
          <w:kern w:val="2"/>
          <w:sz w:val="28"/>
          <w:szCs w:val="28"/>
          <w:lang w:val="en-US" w:eastAsia="zh-CN" w:bidi="ar-SA"/>
        </w:rPr>
      </w:pPr>
      <w:r>
        <w:rPr>
          <w:rFonts w:hint="default" w:ascii="仿宋" w:hAnsi="仿宋" w:eastAsia="仿宋" w:cs="仿宋"/>
          <w:color w:val="000000"/>
          <w:kern w:val="2"/>
          <w:sz w:val="28"/>
          <w:szCs w:val="28"/>
          <w:lang w:val="zh-CN" w:eastAsia="zh-CN" w:bidi="ar-SA"/>
        </w:rPr>
        <w:t>(6)</w:t>
      </w:r>
      <w:r>
        <w:rPr>
          <w:rFonts w:hint="eastAsia" w:ascii="仿宋" w:hAnsi="仿宋" w:eastAsia="仿宋" w:cs="仿宋"/>
          <w:color w:val="000000"/>
          <w:kern w:val="2"/>
          <w:sz w:val="28"/>
          <w:szCs w:val="28"/>
          <w:lang w:val="en-US" w:eastAsia="zh-CN" w:bidi="ar-SA"/>
        </w:rPr>
        <w:t>配合医院管理部门做好紧急或突发事件处置。</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left="0" w:leftChars="0" w:right="381" w:rightChars="0" w:firstLine="532" w:firstLineChars="0"/>
        <w:jc w:val="both"/>
        <w:textAlignment w:val="auto"/>
        <w:rPr>
          <w:rFonts w:hint="eastAsia" w:ascii="仿宋" w:hAnsi="仿宋" w:eastAsia="仿宋" w:cs="仿宋"/>
          <w:color w:val="000000"/>
          <w:kern w:val="2"/>
          <w:sz w:val="28"/>
          <w:szCs w:val="28"/>
          <w:lang w:val="en-US" w:eastAsia="zh-CN" w:bidi="ar-SA"/>
        </w:rPr>
      </w:pPr>
      <w:r>
        <w:rPr>
          <w:rFonts w:hint="default" w:ascii="仿宋" w:hAnsi="仿宋" w:eastAsia="仿宋" w:cs="仿宋"/>
          <w:color w:val="000000"/>
          <w:kern w:val="2"/>
          <w:sz w:val="28"/>
          <w:szCs w:val="28"/>
          <w:lang w:val="zh-CN" w:eastAsia="zh-CN" w:bidi="ar-SA"/>
        </w:rPr>
        <w:t>(7)</w:t>
      </w:r>
      <w:r>
        <w:rPr>
          <w:rFonts w:hint="eastAsia" w:ascii="仿宋" w:hAnsi="仿宋" w:eastAsia="仿宋" w:cs="仿宋"/>
          <w:color w:val="000000"/>
          <w:kern w:val="2"/>
          <w:sz w:val="28"/>
          <w:szCs w:val="28"/>
          <w:lang w:val="en-US" w:eastAsia="zh-CN" w:bidi="ar-SA"/>
        </w:rPr>
        <w:t>一般责任事故发生率千分之一以下。</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left="0" w:leftChars="0" w:right="381" w:rightChars="0" w:firstLine="532" w:firstLineChars="0"/>
        <w:jc w:val="both"/>
        <w:textAlignment w:val="auto"/>
        <w:rPr>
          <w:rFonts w:hint="eastAsia" w:ascii="仿宋" w:hAnsi="仿宋" w:eastAsia="仿宋" w:cs="仿宋"/>
          <w:color w:val="000000"/>
          <w:kern w:val="2"/>
          <w:sz w:val="28"/>
          <w:szCs w:val="28"/>
          <w:lang w:val="en-US" w:eastAsia="zh-CN" w:bidi="ar-SA"/>
        </w:rPr>
      </w:pPr>
      <w:r>
        <w:rPr>
          <w:rFonts w:hint="default" w:ascii="仿宋" w:hAnsi="仿宋" w:eastAsia="仿宋" w:cs="仿宋"/>
          <w:color w:val="000000"/>
          <w:kern w:val="2"/>
          <w:sz w:val="28"/>
          <w:szCs w:val="28"/>
          <w:lang w:val="zh-CN" w:eastAsia="zh-CN" w:bidi="ar-SA"/>
        </w:rPr>
        <w:t>(8)</w:t>
      </w:r>
      <w:r>
        <w:rPr>
          <w:rFonts w:hint="eastAsia" w:ascii="仿宋" w:hAnsi="仿宋" w:eastAsia="仿宋" w:cs="仿宋"/>
          <w:color w:val="000000"/>
          <w:kern w:val="2"/>
          <w:sz w:val="28"/>
          <w:szCs w:val="28"/>
          <w:lang w:val="en-US" w:eastAsia="zh-CN" w:bidi="ar-SA"/>
        </w:rPr>
        <w:t>安全、刑事、火灾等重大责任事故发生率为 0。非机动车辆管理规范，秩序整洁。</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left="0" w:leftChars="0" w:right="381" w:rightChars="0" w:firstLine="149" w:firstLineChars="53"/>
        <w:jc w:val="both"/>
        <w:textAlignment w:val="auto"/>
        <w:rPr>
          <w:rFonts w:hint="eastAsia" w:ascii="仿宋_GB2312" w:hAnsi="仿宋" w:eastAsia="仿宋_GB2312" w:cstheme="minorBidi"/>
          <w:b/>
          <w:bCs/>
          <w:color w:val="000000"/>
          <w:kern w:val="2"/>
          <w:sz w:val="28"/>
          <w:szCs w:val="28"/>
          <w:lang w:val="en-US" w:eastAsia="zh-CN" w:bidi="ar-SA"/>
        </w:rPr>
      </w:pPr>
      <w:r>
        <w:rPr>
          <w:rFonts w:hint="eastAsia" w:ascii="仿宋_GB2312" w:hAnsi="仿宋" w:eastAsia="仿宋_GB2312" w:cstheme="minorBidi"/>
          <w:b/>
          <w:bCs/>
          <w:color w:val="000000"/>
          <w:kern w:val="2"/>
          <w:sz w:val="28"/>
          <w:szCs w:val="28"/>
          <w:lang w:val="en-US" w:eastAsia="zh-CN" w:bidi="ar-SA"/>
        </w:rPr>
        <w:t>节能环保要求</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left="0" w:leftChars="0" w:right="381" w:rightChars="0" w:firstLine="532" w:firstLineChars="0"/>
        <w:jc w:val="both"/>
        <w:textAlignment w:val="auto"/>
        <w:rPr>
          <w:rFonts w:hint="eastAsia" w:ascii="仿宋" w:hAnsi="仿宋" w:eastAsia="仿宋" w:cs="仿宋"/>
          <w:color w:val="000000"/>
          <w:kern w:val="2"/>
          <w:sz w:val="28"/>
          <w:szCs w:val="28"/>
          <w:lang w:val="en-US" w:eastAsia="zh-CN" w:bidi="ar-SA"/>
        </w:rPr>
      </w:pPr>
      <w:r>
        <w:rPr>
          <w:rFonts w:hint="default" w:ascii="仿宋" w:hAnsi="仿宋" w:eastAsia="仿宋" w:cs="仿宋"/>
          <w:color w:val="000000"/>
          <w:kern w:val="2"/>
          <w:sz w:val="28"/>
          <w:szCs w:val="28"/>
          <w:lang w:val="zh-CN" w:eastAsia="zh-CN" w:bidi="ar-SA"/>
        </w:rPr>
        <w:t>(1)</w:t>
      </w:r>
      <w:r>
        <w:rPr>
          <w:rFonts w:hint="eastAsia" w:ascii="仿宋" w:hAnsi="仿宋" w:eastAsia="仿宋" w:cs="仿宋"/>
          <w:color w:val="000000"/>
          <w:kern w:val="2"/>
          <w:sz w:val="28"/>
          <w:szCs w:val="28"/>
          <w:lang w:val="en-US" w:eastAsia="zh-CN" w:bidi="ar-SA"/>
        </w:rPr>
        <w:t>倡导节约文化和节约文明，打造资源节约型、环境友好型医院，深入宣传节能环保的重大意义，推广环保理念，开展节能行动，提高能源利用效率， 减少污染排放。</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left="0" w:leftChars="0" w:right="381" w:rightChars="0" w:firstLine="532" w:firstLineChars="0"/>
        <w:jc w:val="both"/>
        <w:textAlignment w:val="auto"/>
        <w:rPr>
          <w:rFonts w:hint="eastAsia" w:ascii="仿宋" w:hAnsi="仿宋" w:eastAsia="仿宋" w:cs="仿宋"/>
          <w:color w:val="000000"/>
          <w:kern w:val="2"/>
          <w:sz w:val="28"/>
          <w:szCs w:val="28"/>
          <w:lang w:val="en-US" w:eastAsia="zh-CN" w:bidi="ar-SA"/>
        </w:rPr>
      </w:pPr>
      <w:r>
        <w:rPr>
          <w:rFonts w:hint="default" w:ascii="仿宋" w:hAnsi="仿宋" w:eastAsia="仿宋" w:cs="仿宋"/>
          <w:color w:val="000000"/>
          <w:kern w:val="2"/>
          <w:sz w:val="28"/>
          <w:szCs w:val="28"/>
          <w:lang w:val="zh-CN" w:eastAsia="zh-CN" w:bidi="ar-SA"/>
        </w:rPr>
        <w:t>(2)</w:t>
      </w:r>
      <w:r>
        <w:rPr>
          <w:rFonts w:hint="eastAsia" w:ascii="仿宋" w:hAnsi="仿宋" w:eastAsia="仿宋" w:cs="仿宋"/>
          <w:color w:val="000000"/>
          <w:kern w:val="2"/>
          <w:sz w:val="28"/>
          <w:szCs w:val="28"/>
          <w:lang w:val="en-US" w:eastAsia="zh-CN" w:bidi="ar-SA"/>
        </w:rPr>
        <w:t>根据医院现状，制定节能及环保实施细则。</w:t>
      </w:r>
    </w:p>
    <w:p>
      <w:pPr>
        <w:pStyle w:val="3"/>
        <w:jc w:val="both"/>
        <w:rPr>
          <w:rFonts w:hint="eastAsia" w:ascii="仿宋" w:hAnsi="仿宋" w:eastAsia="仿宋" w:cs="仿宋"/>
          <w:color w:val="000000"/>
          <w:kern w:val="2"/>
          <w:sz w:val="28"/>
          <w:szCs w:val="28"/>
          <w:lang w:val="en-US" w:eastAsia="zh-CN" w:bidi="ar-SA"/>
        </w:rPr>
      </w:pPr>
      <w:bookmarkStart w:id="157" w:name="_Toc197691977"/>
      <w:bookmarkStart w:id="158" w:name="_Toc197262859"/>
      <w:bookmarkStart w:id="159" w:name="_Toc197691906"/>
      <w:bookmarkStart w:id="160" w:name="_Toc232752775"/>
      <w:bookmarkStart w:id="161" w:name="_Toc8608"/>
      <w:r>
        <w:rPr>
          <w:rFonts w:hint="eastAsia" w:ascii="仿宋" w:hAnsi="仿宋" w:eastAsia="仿宋" w:cs="仿宋"/>
          <w:bCs/>
          <w:sz w:val="28"/>
          <w:szCs w:val="28"/>
          <w:u w:val="none"/>
        </w:rPr>
        <w:t>保障目标</w:t>
      </w:r>
      <w:bookmarkEnd w:id="157"/>
      <w:bookmarkEnd w:id="158"/>
      <w:bookmarkEnd w:id="159"/>
      <w:bookmarkEnd w:id="160"/>
      <w:bookmarkEnd w:id="161"/>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left="0" w:leftChars="0" w:right="381" w:rightChars="0" w:firstLine="532" w:firstLineChars="0"/>
        <w:jc w:val="both"/>
        <w:textAlignment w:val="auto"/>
        <w:rPr>
          <w:rFonts w:hint="eastAsia" w:ascii="仿宋" w:hAnsi="仿宋" w:eastAsia="仿宋" w:cs="仿宋"/>
          <w:color w:val="000000"/>
          <w:kern w:val="2"/>
          <w:sz w:val="28"/>
          <w:szCs w:val="28"/>
          <w:lang w:val="en-US" w:eastAsia="zh-CN" w:bidi="ar-SA"/>
        </w:rPr>
      </w:pPr>
      <w:r>
        <w:rPr>
          <w:rFonts w:hint="default" w:ascii="仿宋" w:hAnsi="仿宋" w:eastAsia="仿宋" w:cs="仿宋"/>
          <w:color w:val="000000"/>
          <w:kern w:val="2"/>
          <w:sz w:val="28"/>
          <w:szCs w:val="28"/>
          <w:lang w:val="zh-CN" w:eastAsia="zh-CN" w:bidi="ar-SA"/>
        </w:rPr>
        <w:t>(</w:t>
      </w:r>
      <w:r>
        <w:rPr>
          <w:rFonts w:hint="eastAsia" w:ascii="仿宋" w:hAnsi="仿宋" w:eastAsia="仿宋" w:cs="仿宋"/>
          <w:color w:val="000000"/>
          <w:kern w:val="2"/>
          <w:sz w:val="28"/>
          <w:szCs w:val="28"/>
          <w:lang w:val="en-US" w:eastAsia="zh-CN" w:bidi="ar-SA"/>
        </w:rPr>
        <w:t>1</w:t>
      </w:r>
      <w:r>
        <w:rPr>
          <w:rFonts w:hint="default" w:ascii="仿宋" w:hAnsi="仿宋" w:eastAsia="仿宋" w:cs="仿宋"/>
          <w:color w:val="000000"/>
          <w:kern w:val="2"/>
          <w:sz w:val="28"/>
          <w:szCs w:val="28"/>
          <w:lang w:val="zh-CN" w:eastAsia="zh-CN" w:bidi="ar-SA"/>
        </w:rPr>
        <w:t>)</w:t>
      </w:r>
      <w:r>
        <w:rPr>
          <w:rFonts w:hint="eastAsia" w:ascii="仿宋" w:hAnsi="仿宋" w:eastAsia="仿宋" w:cs="仿宋"/>
          <w:color w:val="000000"/>
          <w:kern w:val="2"/>
          <w:sz w:val="28"/>
          <w:szCs w:val="28"/>
          <w:lang w:val="en-US" w:eastAsia="zh-CN" w:bidi="ar-SA"/>
        </w:rPr>
        <w:t>打造相符的后勤保障社会化体系，为医护人员及患者提供高效、有序、舒适、体面的医院环境。</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left="0" w:leftChars="0" w:right="381" w:rightChars="0" w:firstLine="532" w:firstLineChars="0"/>
        <w:jc w:val="both"/>
        <w:textAlignment w:val="auto"/>
        <w:rPr>
          <w:rFonts w:hint="eastAsia" w:ascii="仿宋" w:hAnsi="仿宋" w:eastAsia="仿宋" w:cs="仿宋"/>
          <w:color w:val="000000"/>
          <w:kern w:val="2"/>
          <w:sz w:val="28"/>
          <w:szCs w:val="28"/>
          <w:lang w:val="en-US" w:eastAsia="zh-CN" w:bidi="ar-SA"/>
        </w:rPr>
      </w:pPr>
      <w:r>
        <w:rPr>
          <w:rFonts w:hint="default" w:ascii="仿宋" w:hAnsi="仿宋" w:eastAsia="仿宋" w:cs="仿宋"/>
          <w:color w:val="000000"/>
          <w:kern w:val="2"/>
          <w:sz w:val="28"/>
          <w:szCs w:val="28"/>
          <w:lang w:val="zh-CN" w:eastAsia="zh-CN" w:bidi="ar-SA"/>
        </w:rPr>
        <w:t>(</w:t>
      </w:r>
      <w:r>
        <w:rPr>
          <w:rFonts w:hint="eastAsia" w:ascii="仿宋" w:hAnsi="仿宋" w:eastAsia="仿宋" w:cs="仿宋"/>
          <w:color w:val="000000"/>
          <w:kern w:val="2"/>
          <w:sz w:val="28"/>
          <w:szCs w:val="28"/>
          <w:lang w:val="en-US" w:eastAsia="zh-CN" w:bidi="ar-SA"/>
        </w:rPr>
        <w:t>2</w:t>
      </w:r>
      <w:r>
        <w:rPr>
          <w:rFonts w:hint="default" w:ascii="仿宋" w:hAnsi="仿宋" w:eastAsia="仿宋" w:cs="仿宋"/>
          <w:color w:val="000000"/>
          <w:kern w:val="2"/>
          <w:sz w:val="28"/>
          <w:szCs w:val="28"/>
          <w:lang w:val="zh-CN" w:eastAsia="zh-CN" w:bidi="ar-SA"/>
        </w:rPr>
        <w:t>)</w:t>
      </w:r>
      <w:r>
        <w:rPr>
          <w:rFonts w:hint="eastAsia" w:ascii="仿宋" w:hAnsi="仿宋" w:eastAsia="仿宋" w:cs="仿宋"/>
          <w:color w:val="000000"/>
          <w:kern w:val="2"/>
          <w:sz w:val="28"/>
          <w:szCs w:val="28"/>
          <w:lang w:val="en-US" w:eastAsia="zh-CN" w:bidi="ar-SA"/>
        </w:rPr>
        <w:t>建立高质量且完善的后勤保障服务标准，及时、准确、体贴、方便的满足医护人员及患者的需求应答。</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right="381" w:rightChars="0"/>
        <w:jc w:val="both"/>
        <w:textAlignment w:val="auto"/>
        <w:rPr>
          <w:rFonts w:hint="eastAsia" w:ascii="仿宋" w:hAnsi="仿宋" w:eastAsia="仿宋" w:cs="仿宋"/>
          <w:color w:val="000000"/>
          <w:kern w:val="2"/>
          <w:sz w:val="28"/>
          <w:szCs w:val="28"/>
          <w:lang w:val="en-US" w:eastAsia="zh-CN" w:bidi="ar-SA"/>
        </w:rPr>
      </w:pPr>
      <w:r>
        <w:rPr>
          <w:rFonts w:hint="eastAsia" w:ascii="仿宋" w:hAnsi="仿宋" w:eastAsia="仿宋" w:cs="仿宋"/>
          <w:b/>
          <w:bCs/>
          <w:color w:val="000000"/>
          <w:kern w:val="2"/>
          <w:sz w:val="28"/>
          <w:szCs w:val="28"/>
          <w:lang w:val="en-US" w:eastAsia="zh-CN" w:bidi="ar-SA"/>
        </w:rPr>
        <w:t>保障服务应达到的各项指标</w:t>
      </w:r>
      <w:r>
        <w:rPr>
          <w:rFonts w:hint="eastAsia" w:ascii="仿宋" w:hAnsi="仿宋" w:eastAsia="仿宋" w:cs="仿宋"/>
          <w:b/>
          <w:bCs/>
          <w:sz w:val="28"/>
          <w:szCs w:val="28"/>
          <w:u w:val="none"/>
        </w:rPr>
        <w:t>（包括但不限于）</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left="0" w:leftChars="0" w:right="381" w:rightChars="0" w:firstLine="532" w:firstLineChars="0"/>
        <w:jc w:val="both"/>
        <w:textAlignment w:val="auto"/>
        <w:rPr>
          <w:rFonts w:hint="eastAsia" w:ascii="仿宋" w:hAnsi="仿宋" w:eastAsia="仿宋" w:cs="仿宋"/>
          <w:color w:val="000000"/>
          <w:kern w:val="2"/>
          <w:sz w:val="28"/>
          <w:szCs w:val="28"/>
          <w:lang w:val="en-US" w:eastAsia="zh-CN" w:bidi="ar-SA"/>
        </w:rPr>
      </w:pPr>
      <w:r>
        <w:rPr>
          <w:rFonts w:hint="default" w:ascii="仿宋" w:hAnsi="仿宋" w:eastAsia="仿宋" w:cs="仿宋"/>
          <w:color w:val="000000"/>
          <w:kern w:val="2"/>
          <w:sz w:val="28"/>
          <w:szCs w:val="28"/>
          <w:lang w:val="zh-CN" w:eastAsia="zh-CN" w:bidi="ar-SA"/>
        </w:rPr>
        <w:t>(</w:t>
      </w:r>
      <w:r>
        <w:rPr>
          <w:rFonts w:hint="eastAsia" w:ascii="仿宋" w:hAnsi="仿宋" w:eastAsia="仿宋" w:cs="仿宋"/>
          <w:color w:val="000000"/>
          <w:kern w:val="2"/>
          <w:sz w:val="28"/>
          <w:szCs w:val="28"/>
          <w:lang w:val="en-US" w:eastAsia="zh-CN" w:bidi="ar-SA"/>
        </w:rPr>
        <w:t>1</w:t>
      </w:r>
      <w:r>
        <w:rPr>
          <w:rFonts w:hint="default" w:ascii="仿宋" w:hAnsi="仿宋" w:eastAsia="仿宋" w:cs="仿宋"/>
          <w:color w:val="000000"/>
          <w:kern w:val="2"/>
          <w:sz w:val="28"/>
          <w:szCs w:val="28"/>
          <w:lang w:val="zh-CN" w:eastAsia="zh-CN" w:bidi="ar-SA"/>
        </w:rPr>
        <w:t>)</w:t>
      </w:r>
      <w:r>
        <w:rPr>
          <w:rFonts w:hint="eastAsia" w:ascii="仿宋" w:hAnsi="仿宋" w:eastAsia="仿宋" w:cs="仿宋"/>
          <w:color w:val="000000"/>
          <w:kern w:val="2"/>
          <w:sz w:val="28"/>
          <w:szCs w:val="28"/>
          <w:lang w:val="en-US" w:eastAsia="zh-CN" w:bidi="ar-SA"/>
        </w:rPr>
        <w:t>建筑本体完好率 99%；</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left="0" w:leftChars="0" w:right="381" w:rightChars="0" w:firstLine="532" w:firstLineChars="0"/>
        <w:jc w:val="both"/>
        <w:textAlignment w:val="auto"/>
        <w:rPr>
          <w:rFonts w:hint="eastAsia" w:ascii="仿宋" w:hAnsi="仿宋" w:eastAsia="仿宋" w:cs="仿宋"/>
          <w:color w:val="000000"/>
          <w:kern w:val="2"/>
          <w:sz w:val="28"/>
          <w:szCs w:val="28"/>
          <w:lang w:val="en-US" w:eastAsia="zh-CN" w:bidi="ar-SA"/>
        </w:rPr>
      </w:pPr>
      <w:r>
        <w:rPr>
          <w:rFonts w:hint="default" w:ascii="仿宋" w:hAnsi="仿宋" w:eastAsia="仿宋" w:cs="仿宋"/>
          <w:color w:val="000000"/>
          <w:kern w:val="2"/>
          <w:sz w:val="28"/>
          <w:szCs w:val="28"/>
          <w:lang w:val="zh-CN" w:eastAsia="zh-CN" w:bidi="ar-SA"/>
        </w:rPr>
        <w:t>(</w:t>
      </w:r>
      <w:r>
        <w:rPr>
          <w:rFonts w:hint="eastAsia" w:ascii="仿宋" w:hAnsi="仿宋" w:eastAsia="仿宋" w:cs="仿宋"/>
          <w:color w:val="000000"/>
          <w:kern w:val="2"/>
          <w:sz w:val="28"/>
          <w:szCs w:val="28"/>
          <w:lang w:val="en-US" w:eastAsia="zh-CN" w:bidi="ar-SA"/>
        </w:rPr>
        <w:t>2</w:t>
      </w:r>
      <w:r>
        <w:rPr>
          <w:rFonts w:hint="default" w:ascii="仿宋" w:hAnsi="仿宋" w:eastAsia="仿宋" w:cs="仿宋"/>
          <w:color w:val="000000"/>
          <w:kern w:val="2"/>
          <w:sz w:val="28"/>
          <w:szCs w:val="28"/>
          <w:lang w:val="zh-CN" w:eastAsia="zh-CN" w:bidi="ar-SA"/>
        </w:rPr>
        <w:t>)</w:t>
      </w:r>
      <w:r>
        <w:rPr>
          <w:rFonts w:hint="eastAsia" w:ascii="仿宋" w:hAnsi="仿宋" w:eastAsia="仿宋" w:cs="仿宋"/>
          <w:color w:val="000000"/>
          <w:kern w:val="2"/>
          <w:sz w:val="28"/>
          <w:szCs w:val="28"/>
          <w:lang w:val="en-US" w:eastAsia="zh-CN" w:bidi="ar-SA"/>
        </w:rPr>
        <w:t>后勤设备设施完好率 98%；</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left="0" w:leftChars="0" w:right="381" w:rightChars="0" w:firstLine="532" w:firstLineChars="0"/>
        <w:jc w:val="both"/>
        <w:textAlignment w:val="auto"/>
        <w:rPr>
          <w:rFonts w:hint="eastAsia" w:ascii="仿宋" w:hAnsi="仿宋" w:eastAsia="仿宋" w:cs="仿宋"/>
          <w:color w:val="000000"/>
          <w:kern w:val="2"/>
          <w:sz w:val="28"/>
          <w:szCs w:val="28"/>
          <w:lang w:val="en-US" w:eastAsia="zh-CN" w:bidi="ar-SA"/>
        </w:rPr>
      </w:pPr>
      <w:r>
        <w:rPr>
          <w:rFonts w:hint="default" w:ascii="仿宋" w:hAnsi="仿宋" w:eastAsia="仿宋" w:cs="仿宋"/>
          <w:color w:val="000000"/>
          <w:kern w:val="2"/>
          <w:sz w:val="28"/>
          <w:szCs w:val="28"/>
          <w:lang w:val="zh-CN" w:eastAsia="zh-CN" w:bidi="ar-SA"/>
        </w:rPr>
        <w:t>(</w:t>
      </w:r>
      <w:r>
        <w:rPr>
          <w:rFonts w:hint="eastAsia" w:ascii="仿宋" w:hAnsi="仿宋" w:eastAsia="仿宋" w:cs="仿宋"/>
          <w:color w:val="000000"/>
          <w:kern w:val="2"/>
          <w:sz w:val="28"/>
          <w:szCs w:val="28"/>
          <w:lang w:val="en-US" w:eastAsia="zh-CN" w:bidi="ar-SA"/>
        </w:rPr>
        <w:t>3</w:t>
      </w:r>
      <w:r>
        <w:rPr>
          <w:rFonts w:hint="default" w:ascii="仿宋" w:hAnsi="仿宋" w:eastAsia="仿宋" w:cs="仿宋"/>
          <w:color w:val="000000"/>
          <w:kern w:val="2"/>
          <w:sz w:val="28"/>
          <w:szCs w:val="28"/>
          <w:lang w:val="zh-CN" w:eastAsia="zh-CN" w:bidi="ar-SA"/>
        </w:rPr>
        <w:t>)</w:t>
      </w:r>
      <w:r>
        <w:rPr>
          <w:rFonts w:hint="eastAsia" w:ascii="仿宋" w:hAnsi="仿宋" w:eastAsia="仿宋" w:cs="仿宋"/>
          <w:color w:val="000000"/>
          <w:kern w:val="2"/>
          <w:sz w:val="28"/>
          <w:szCs w:val="28"/>
          <w:lang w:val="en-US" w:eastAsia="zh-CN" w:bidi="ar-SA"/>
        </w:rPr>
        <w:t>零修、报修及时率 98%，返修率小于 3%；</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left="0" w:leftChars="0" w:right="381" w:rightChars="0" w:firstLine="532" w:firstLineChars="0"/>
        <w:jc w:val="both"/>
        <w:textAlignment w:val="auto"/>
        <w:rPr>
          <w:rFonts w:hint="eastAsia" w:ascii="仿宋" w:hAnsi="仿宋" w:eastAsia="仿宋" w:cs="仿宋"/>
          <w:color w:val="000000"/>
          <w:kern w:val="2"/>
          <w:sz w:val="28"/>
          <w:szCs w:val="28"/>
          <w:lang w:val="en-US" w:eastAsia="zh-CN" w:bidi="ar-SA"/>
        </w:rPr>
      </w:pPr>
      <w:r>
        <w:rPr>
          <w:rFonts w:hint="default" w:ascii="仿宋" w:hAnsi="仿宋" w:eastAsia="仿宋" w:cs="仿宋"/>
          <w:color w:val="000000"/>
          <w:kern w:val="2"/>
          <w:sz w:val="28"/>
          <w:szCs w:val="28"/>
          <w:lang w:val="zh-CN" w:eastAsia="zh-CN" w:bidi="ar-SA"/>
        </w:rPr>
        <w:t>(</w:t>
      </w:r>
      <w:r>
        <w:rPr>
          <w:rFonts w:hint="eastAsia" w:ascii="仿宋" w:hAnsi="仿宋" w:eastAsia="仿宋" w:cs="仿宋"/>
          <w:color w:val="000000"/>
          <w:kern w:val="2"/>
          <w:sz w:val="28"/>
          <w:szCs w:val="28"/>
          <w:lang w:val="en-US" w:eastAsia="zh-CN" w:bidi="ar-SA"/>
        </w:rPr>
        <w:t>4</w:t>
      </w:r>
      <w:r>
        <w:rPr>
          <w:rFonts w:hint="default" w:ascii="仿宋" w:hAnsi="仿宋" w:eastAsia="仿宋" w:cs="仿宋"/>
          <w:color w:val="000000"/>
          <w:kern w:val="2"/>
          <w:sz w:val="28"/>
          <w:szCs w:val="28"/>
          <w:lang w:val="zh-CN" w:eastAsia="zh-CN" w:bidi="ar-SA"/>
        </w:rPr>
        <w:t>)</w:t>
      </w:r>
      <w:r>
        <w:rPr>
          <w:rFonts w:hint="eastAsia" w:ascii="仿宋" w:hAnsi="仿宋" w:eastAsia="仿宋" w:cs="仿宋"/>
          <w:color w:val="000000"/>
          <w:kern w:val="2"/>
          <w:sz w:val="28"/>
          <w:szCs w:val="28"/>
          <w:lang w:val="en-US" w:eastAsia="zh-CN" w:bidi="ar-SA"/>
        </w:rPr>
        <w:t>消防设备设施完好率 100%；</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left="0" w:leftChars="0" w:right="381" w:rightChars="0" w:firstLine="532" w:firstLineChars="0"/>
        <w:jc w:val="both"/>
        <w:textAlignment w:val="auto"/>
        <w:rPr>
          <w:rFonts w:hint="eastAsia" w:ascii="仿宋" w:hAnsi="仿宋" w:eastAsia="仿宋" w:cs="仿宋"/>
          <w:color w:val="000000"/>
          <w:kern w:val="2"/>
          <w:sz w:val="28"/>
          <w:szCs w:val="28"/>
          <w:lang w:val="en-US" w:eastAsia="zh-CN" w:bidi="ar-SA"/>
        </w:rPr>
      </w:pPr>
      <w:r>
        <w:rPr>
          <w:rFonts w:hint="default" w:ascii="仿宋" w:hAnsi="仿宋" w:eastAsia="仿宋" w:cs="仿宋"/>
          <w:color w:val="000000"/>
          <w:kern w:val="2"/>
          <w:sz w:val="28"/>
          <w:szCs w:val="28"/>
          <w:lang w:val="zh-CN" w:eastAsia="zh-CN" w:bidi="ar-SA"/>
        </w:rPr>
        <w:t>(</w:t>
      </w:r>
      <w:r>
        <w:rPr>
          <w:rFonts w:hint="eastAsia" w:ascii="仿宋" w:hAnsi="仿宋" w:eastAsia="仿宋" w:cs="仿宋"/>
          <w:color w:val="000000"/>
          <w:kern w:val="2"/>
          <w:sz w:val="28"/>
          <w:szCs w:val="28"/>
          <w:lang w:val="en-US" w:eastAsia="zh-CN" w:bidi="ar-SA"/>
        </w:rPr>
        <w:t>5</w:t>
      </w:r>
      <w:r>
        <w:rPr>
          <w:rFonts w:hint="default" w:ascii="仿宋" w:hAnsi="仿宋" w:eastAsia="仿宋" w:cs="仿宋"/>
          <w:color w:val="000000"/>
          <w:kern w:val="2"/>
          <w:sz w:val="28"/>
          <w:szCs w:val="28"/>
          <w:lang w:val="zh-CN" w:eastAsia="zh-CN" w:bidi="ar-SA"/>
        </w:rPr>
        <w:t>)</w:t>
      </w:r>
      <w:r>
        <w:rPr>
          <w:rFonts w:hint="eastAsia" w:ascii="仿宋" w:hAnsi="仿宋" w:eastAsia="仿宋" w:cs="仿宋"/>
          <w:color w:val="000000"/>
          <w:kern w:val="2"/>
          <w:sz w:val="28"/>
          <w:szCs w:val="28"/>
          <w:lang w:val="en-US" w:eastAsia="zh-CN" w:bidi="ar-SA"/>
        </w:rPr>
        <w:t>杜绝火灾责任事故；</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left="0" w:leftChars="0" w:right="381" w:rightChars="0" w:firstLine="532" w:firstLineChars="0"/>
        <w:jc w:val="both"/>
        <w:textAlignment w:val="auto"/>
        <w:rPr>
          <w:rFonts w:hint="eastAsia" w:ascii="仿宋" w:hAnsi="仿宋" w:eastAsia="仿宋" w:cs="仿宋"/>
          <w:color w:val="000000"/>
          <w:kern w:val="2"/>
          <w:sz w:val="28"/>
          <w:szCs w:val="28"/>
          <w:lang w:val="en-US" w:eastAsia="zh-CN" w:bidi="ar-SA"/>
        </w:rPr>
      </w:pPr>
      <w:r>
        <w:rPr>
          <w:rFonts w:hint="default" w:ascii="仿宋" w:hAnsi="仿宋" w:eastAsia="仿宋" w:cs="仿宋"/>
          <w:color w:val="000000"/>
          <w:kern w:val="2"/>
          <w:sz w:val="28"/>
          <w:szCs w:val="28"/>
          <w:lang w:val="zh-CN" w:eastAsia="zh-CN" w:bidi="ar-SA"/>
        </w:rPr>
        <w:t>(</w:t>
      </w:r>
      <w:r>
        <w:rPr>
          <w:rFonts w:hint="eastAsia" w:ascii="仿宋" w:hAnsi="仿宋" w:eastAsia="仿宋" w:cs="仿宋"/>
          <w:color w:val="000000"/>
          <w:kern w:val="2"/>
          <w:sz w:val="28"/>
          <w:szCs w:val="28"/>
          <w:lang w:val="en-US" w:eastAsia="zh-CN" w:bidi="ar-SA"/>
        </w:rPr>
        <w:t>6</w:t>
      </w:r>
      <w:r>
        <w:rPr>
          <w:rFonts w:hint="default" w:ascii="仿宋" w:hAnsi="仿宋" w:eastAsia="仿宋" w:cs="仿宋"/>
          <w:color w:val="000000"/>
          <w:kern w:val="2"/>
          <w:sz w:val="28"/>
          <w:szCs w:val="28"/>
          <w:lang w:val="zh-CN" w:eastAsia="zh-CN" w:bidi="ar-SA"/>
        </w:rPr>
        <w:t>)</w:t>
      </w:r>
      <w:r>
        <w:rPr>
          <w:rFonts w:hint="eastAsia" w:ascii="仿宋" w:hAnsi="仿宋" w:eastAsia="仿宋" w:cs="仿宋"/>
          <w:color w:val="000000"/>
          <w:kern w:val="2"/>
          <w:sz w:val="28"/>
          <w:szCs w:val="28"/>
          <w:lang w:val="en-US" w:eastAsia="zh-CN" w:bidi="ar-SA"/>
        </w:rPr>
        <w:t>杜绝安全责任事故；</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left="0" w:leftChars="0" w:right="381" w:rightChars="0" w:firstLine="532" w:firstLineChars="0"/>
        <w:jc w:val="both"/>
        <w:textAlignment w:val="auto"/>
        <w:rPr>
          <w:rFonts w:hint="eastAsia" w:ascii="仿宋" w:hAnsi="仿宋" w:eastAsia="仿宋" w:cs="仿宋"/>
          <w:color w:val="000000"/>
          <w:kern w:val="2"/>
          <w:sz w:val="28"/>
          <w:szCs w:val="28"/>
          <w:lang w:val="en-US" w:eastAsia="zh-CN" w:bidi="ar-SA"/>
        </w:rPr>
      </w:pPr>
      <w:r>
        <w:rPr>
          <w:rFonts w:hint="default" w:ascii="仿宋" w:hAnsi="仿宋" w:eastAsia="仿宋" w:cs="仿宋"/>
          <w:color w:val="000000"/>
          <w:kern w:val="2"/>
          <w:sz w:val="28"/>
          <w:szCs w:val="28"/>
          <w:lang w:val="zh-CN" w:eastAsia="zh-CN" w:bidi="ar-SA"/>
        </w:rPr>
        <w:t>(</w:t>
      </w:r>
      <w:r>
        <w:rPr>
          <w:rFonts w:hint="eastAsia" w:ascii="仿宋" w:hAnsi="仿宋" w:eastAsia="仿宋" w:cs="仿宋"/>
          <w:color w:val="000000"/>
          <w:kern w:val="2"/>
          <w:sz w:val="28"/>
          <w:szCs w:val="28"/>
          <w:lang w:val="en-US" w:eastAsia="zh-CN" w:bidi="ar-SA"/>
        </w:rPr>
        <w:t>7</w:t>
      </w:r>
      <w:r>
        <w:rPr>
          <w:rFonts w:hint="default" w:ascii="仿宋" w:hAnsi="仿宋" w:eastAsia="仿宋" w:cs="仿宋"/>
          <w:color w:val="000000"/>
          <w:kern w:val="2"/>
          <w:sz w:val="28"/>
          <w:szCs w:val="28"/>
          <w:lang w:val="zh-CN" w:eastAsia="zh-CN" w:bidi="ar-SA"/>
        </w:rPr>
        <w:t>)</w:t>
      </w:r>
      <w:r>
        <w:rPr>
          <w:rFonts w:hint="eastAsia" w:ascii="仿宋" w:hAnsi="仿宋" w:eastAsia="仿宋" w:cs="仿宋"/>
          <w:color w:val="000000"/>
          <w:kern w:val="2"/>
          <w:sz w:val="28"/>
          <w:szCs w:val="28"/>
          <w:lang w:val="en-US" w:eastAsia="zh-CN" w:bidi="ar-SA"/>
        </w:rPr>
        <w:t>环境卫生、清洁率和各达 100%；</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left="0" w:leftChars="0" w:right="381" w:rightChars="0" w:firstLine="532" w:firstLineChars="0"/>
        <w:jc w:val="both"/>
        <w:textAlignment w:val="auto"/>
        <w:rPr>
          <w:rFonts w:hint="eastAsia" w:ascii="仿宋" w:hAnsi="仿宋" w:eastAsia="仿宋" w:cs="仿宋"/>
          <w:color w:val="000000"/>
          <w:kern w:val="2"/>
          <w:sz w:val="28"/>
          <w:szCs w:val="28"/>
          <w:lang w:val="en-US" w:eastAsia="zh-CN" w:bidi="ar-SA"/>
        </w:rPr>
      </w:pPr>
      <w:r>
        <w:rPr>
          <w:rFonts w:hint="default" w:ascii="仿宋" w:hAnsi="仿宋" w:eastAsia="仿宋" w:cs="仿宋"/>
          <w:color w:val="000000"/>
          <w:kern w:val="2"/>
          <w:sz w:val="28"/>
          <w:szCs w:val="28"/>
          <w:lang w:val="zh-CN" w:eastAsia="zh-CN" w:bidi="ar-SA"/>
        </w:rPr>
        <w:t>(</w:t>
      </w:r>
      <w:r>
        <w:rPr>
          <w:rFonts w:hint="eastAsia" w:ascii="仿宋" w:hAnsi="仿宋" w:eastAsia="仿宋" w:cs="仿宋"/>
          <w:color w:val="000000"/>
          <w:kern w:val="2"/>
          <w:sz w:val="28"/>
          <w:szCs w:val="28"/>
          <w:lang w:val="en-US" w:eastAsia="zh-CN" w:bidi="ar-SA"/>
        </w:rPr>
        <w:t>8</w:t>
      </w:r>
      <w:r>
        <w:rPr>
          <w:rFonts w:hint="default" w:ascii="仿宋" w:hAnsi="仿宋" w:eastAsia="仿宋" w:cs="仿宋"/>
          <w:color w:val="000000"/>
          <w:kern w:val="2"/>
          <w:sz w:val="28"/>
          <w:szCs w:val="28"/>
          <w:lang w:val="zh-CN" w:eastAsia="zh-CN" w:bidi="ar-SA"/>
        </w:rPr>
        <w:t>)</w:t>
      </w:r>
      <w:r>
        <w:rPr>
          <w:rFonts w:hint="eastAsia" w:ascii="仿宋" w:hAnsi="仿宋" w:eastAsia="仿宋" w:cs="仿宋"/>
          <w:color w:val="000000"/>
          <w:kern w:val="2"/>
          <w:sz w:val="28"/>
          <w:szCs w:val="28"/>
          <w:lang w:val="en-US" w:eastAsia="zh-CN" w:bidi="ar-SA"/>
        </w:rPr>
        <w:t>服务有效投诉每月不得超过 3 起，处理满意率 99%</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right="381" w:rightChars="0"/>
        <w:jc w:val="both"/>
        <w:textAlignment w:val="auto"/>
        <w:rPr>
          <w:rFonts w:hint="eastAsia" w:ascii="仿宋" w:hAnsi="仿宋" w:eastAsia="仿宋" w:cs="仿宋"/>
          <w:b/>
          <w:bCs/>
          <w:color w:val="000000"/>
          <w:kern w:val="2"/>
          <w:sz w:val="28"/>
          <w:szCs w:val="28"/>
          <w:lang w:val="en-US" w:eastAsia="zh-CN" w:bidi="ar-SA"/>
        </w:rPr>
      </w:pPr>
      <w:r>
        <w:rPr>
          <w:rFonts w:hint="eastAsia" w:ascii="仿宋" w:hAnsi="仿宋" w:eastAsia="仿宋" w:cs="仿宋"/>
          <w:b/>
          <w:bCs/>
          <w:color w:val="000000"/>
          <w:kern w:val="2"/>
          <w:sz w:val="28"/>
          <w:szCs w:val="28"/>
          <w:lang w:val="en-US" w:eastAsia="zh-CN" w:bidi="ar-SA"/>
        </w:rPr>
        <w:t>其他</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left="0" w:leftChars="0" w:right="381" w:rightChars="0" w:firstLine="532" w:firstLineChars="0"/>
        <w:jc w:val="both"/>
        <w:textAlignment w:val="auto"/>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1、采购人可提供办公用房、保洁更衣室、仓库，其余住房中标人自行解决。</w:t>
      </w:r>
    </w:p>
    <w:p>
      <w:pPr>
        <w:pStyle w:val="27"/>
        <w:keepNext w:val="0"/>
        <w:keepLines w:val="0"/>
        <w:pageBreakBefore w:val="0"/>
        <w:widowControl w:val="0"/>
        <w:numPr>
          <w:ilvl w:val="0"/>
          <w:numId w:val="0"/>
        </w:numPr>
        <w:tabs>
          <w:tab w:val="left" w:pos="1377"/>
        </w:tabs>
        <w:kinsoku/>
        <w:wordWrap/>
        <w:overflowPunct/>
        <w:topLinePunct w:val="0"/>
        <w:autoSpaceDE/>
        <w:autoSpaceDN/>
        <w:bidi w:val="0"/>
        <w:adjustRightInd/>
        <w:snapToGrid/>
        <w:spacing w:before="5" w:after="0" w:line="580" w:lineRule="exact"/>
        <w:ind w:left="0" w:leftChars="0" w:right="381" w:rightChars="0" w:firstLine="532" w:firstLineChars="0"/>
        <w:jc w:val="both"/>
        <w:textAlignment w:val="auto"/>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3、</w:t>
      </w:r>
      <w:bookmarkStart w:id="162" w:name="_Toc232752782"/>
      <w:bookmarkStart w:id="163" w:name="_Toc197262839"/>
      <w:bookmarkStart w:id="164" w:name="_Toc197691984"/>
      <w:bookmarkStart w:id="165" w:name="_Toc197691913"/>
      <w:r>
        <w:rPr>
          <w:rFonts w:hint="eastAsia" w:ascii="仿宋" w:hAnsi="仿宋" w:eastAsia="仿宋" w:cs="仿宋"/>
          <w:color w:val="000000"/>
          <w:kern w:val="2"/>
          <w:sz w:val="28"/>
          <w:szCs w:val="28"/>
          <w:lang w:val="en-US" w:eastAsia="zh-CN" w:bidi="ar-SA"/>
        </w:rPr>
        <w:t>所有维修项目的维修耗材由采购人负责，中标供应商提供人力及技术服务，负责日常管理。</w:t>
      </w:r>
      <w:bookmarkEnd w:id="162"/>
      <w:bookmarkEnd w:id="163"/>
      <w:bookmarkEnd w:id="164"/>
      <w:bookmarkEnd w:id="165"/>
    </w:p>
    <w:p>
      <w:pPr>
        <w:autoSpaceDE w:val="0"/>
        <w:autoSpaceDN w:val="0"/>
        <w:adjustRightInd w:val="0"/>
        <w:spacing w:line="360" w:lineRule="auto"/>
        <w:textAlignment w:val="baseline"/>
        <w:rPr>
          <w:rFonts w:hint="eastAsia" w:ascii="仿宋" w:hAnsi="仿宋" w:eastAsia="仿宋" w:cs="仿宋"/>
          <w:b/>
          <w:color w:val="000000"/>
          <w:sz w:val="32"/>
          <w:szCs w:val="32"/>
        </w:rPr>
      </w:pPr>
      <w:r>
        <w:rPr>
          <w:rFonts w:hint="eastAsia" w:ascii="仿宋" w:hAnsi="仿宋" w:eastAsia="仿宋" w:cs="仿宋"/>
          <w:b/>
          <w:color w:val="000000"/>
          <w:sz w:val="32"/>
          <w:szCs w:val="32"/>
          <w:lang w:eastAsia="zh-CN"/>
        </w:rPr>
        <w:t>二</w:t>
      </w:r>
      <w:r>
        <w:rPr>
          <w:rFonts w:hint="eastAsia" w:ascii="仿宋" w:hAnsi="仿宋" w:eastAsia="仿宋" w:cs="仿宋"/>
          <w:b/>
          <w:color w:val="000000"/>
          <w:sz w:val="32"/>
          <w:szCs w:val="32"/>
        </w:rPr>
        <w:t>、综合要求</w:t>
      </w:r>
    </w:p>
    <w:p>
      <w:pPr>
        <w:spacing w:line="600" w:lineRule="exact"/>
        <w:ind w:firstLine="566" w:firstLineChars="200"/>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 xml:space="preserve">1、投标供应商所提供的服务各项指标符合或优于本次采购要求、国家标准、行业标准及规范。 </w:t>
      </w:r>
    </w:p>
    <w:p>
      <w:pPr>
        <w:spacing w:line="360" w:lineRule="auto"/>
        <w:ind w:firstLine="566" w:firstLineChars="200"/>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2、投标供应商必须按招标文件各章节条款的内容和顺序逐项作出实质性应答。无论招标文件如何表述，评审委员会欢迎投标供应商尽可能用数据响应服务要求。所提供的服务要求与所规定要求的任何偏离都必须逐条列入响应文件中的服务偏离表中，任何不按此要求的响应文件将承担被拒绝接受的风险。中标后，中标人在合同谈判中的任何偏离都不得超越此偏离表中已被采购人确认的条款。</w:t>
      </w:r>
    </w:p>
    <w:p>
      <w:pPr>
        <w:spacing w:line="360" w:lineRule="auto"/>
        <w:ind w:firstLine="566" w:firstLineChars="200"/>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3、投标供应商应为本项目配备一支有能力的服务团队，人员要求应满足招标文件中规定的各岗位人员最低要求。</w:t>
      </w:r>
    </w:p>
    <w:p>
      <w:pPr>
        <w:spacing w:line="360" w:lineRule="auto"/>
        <w:ind w:firstLine="566" w:firstLineChars="200"/>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4、投标供应商需在投标文件中制定针对本项目的相关服务文件、应急预案及相关保障措施等。</w:t>
      </w:r>
    </w:p>
    <w:p>
      <w:pPr>
        <w:spacing w:line="360" w:lineRule="auto"/>
        <w:ind w:firstLine="566" w:firstLineChars="200"/>
        <w:rPr>
          <w:rFonts w:hint="eastAsia" w:ascii="仿宋" w:hAnsi="仿宋" w:eastAsia="仿宋" w:cs="仿宋"/>
          <w:b/>
          <w:bCs/>
          <w:color w:val="000000"/>
          <w:kern w:val="2"/>
          <w:sz w:val="28"/>
          <w:szCs w:val="28"/>
          <w:lang w:val="zh-CN" w:eastAsia="zh-CN" w:bidi="ar-SA"/>
        </w:rPr>
      </w:pPr>
      <w:r>
        <w:rPr>
          <w:rFonts w:hint="eastAsia" w:ascii="仿宋" w:hAnsi="仿宋" w:eastAsia="仿宋" w:cs="仿宋"/>
          <w:b/>
          <w:bCs/>
          <w:color w:val="000000"/>
          <w:kern w:val="2"/>
          <w:sz w:val="28"/>
          <w:szCs w:val="28"/>
          <w:lang w:val="en-US" w:eastAsia="zh-CN" w:bidi="ar-SA"/>
        </w:rPr>
        <w:t>三</w:t>
      </w:r>
      <w:r>
        <w:rPr>
          <w:rFonts w:hint="eastAsia" w:ascii="仿宋" w:hAnsi="仿宋" w:eastAsia="仿宋" w:cs="仿宋"/>
          <w:b/>
          <w:bCs/>
          <w:color w:val="000000"/>
          <w:kern w:val="2"/>
          <w:sz w:val="28"/>
          <w:szCs w:val="28"/>
          <w:lang w:val="zh-CN" w:eastAsia="zh-CN" w:bidi="ar-SA"/>
        </w:rPr>
        <w:t>、服务期限</w:t>
      </w:r>
    </w:p>
    <w:p>
      <w:pPr>
        <w:spacing w:line="360" w:lineRule="auto"/>
        <w:ind w:firstLine="566" w:firstLineChars="200"/>
        <w:rPr>
          <w:rFonts w:hint="eastAsia"/>
        </w:rPr>
      </w:pPr>
      <w:r>
        <w:rPr>
          <w:rFonts w:hint="eastAsia" w:ascii="仿宋" w:hAnsi="仿宋" w:eastAsia="仿宋" w:cs="仿宋"/>
          <w:color w:val="000000"/>
          <w:kern w:val="2"/>
          <w:sz w:val="28"/>
          <w:szCs w:val="28"/>
          <w:lang w:val="zh-CN" w:eastAsia="zh-CN" w:bidi="ar-SA"/>
        </w:rPr>
        <w:t>合同服务期为一年（自合同签订之日起算）。</w:t>
      </w:r>
    </w:p>
    <w:p>
      <w:pPr>
        <w:pStyle w:val="16"/>
        <w:spacing w:line="500" w:lineRule="exact"/>
        <w:ind w:firstLine="0" w:firstLineChars="0"/>
        <w:jc w:val="center"/>
        <w:outlineLvl w:val="1"/>
        <w:rPr>
          <w:rFonts w:hint="eastAsia" w:ascii="仿宋" w:hAnsi="仿宋" w:eastAsia="仿宋" w:cs="Times New Roman"/>
          <w:b/>
          <w:sz w:val="32"/>
          <w:szCs w:val="32"/>
          <w:lang w:eastAsia="zh-CN"/>
        </w:rPr>
      </w:pPr>
    </w:p>
    <w:p>
      <w:pPr>
        <w:pStyle w:val="16"/>
        <w:spacing w:line="500" w:lineRule="exact"/>
        <w:ind w:firstLine="0" w:firstLineChars="0"/>
        <w:jc w:val="center"/>
        <w:outlineLvl w:val="1"/>
        <w:rPr>
          <w:rFonts w:hint="eastAsia" w:ascii="仿宋" w:hAnsi="仿宋" w:eastAsia="仿宋" w:cs="Times New Roman"/>
          <w:b/>
          <w:sz w:val="32"/>
          <w:szCs w:val="32"/>
          <w:lang w:eastAsia="zh-CN"/>
        </w:rPr>
      </w:pPr>
    </w:p>
    <w:p>
      <w:pPr>
        <w:pStyle w:val="16"/>
        <w:spacing w:line="500" w:lineRule="exact"/>
        <w:ind w:firstLine="0" w:firstLineChars="0"/>
        <w:jc w:val="center"/>
        <w:outlineLvl w:val="1"/>
        <w:rPr>
          <w:rFonts w:hint="eastAsia" w:ascii="仿宋" w:hAnsi="仿宋" w:eastAsia="仿宋" w:cs="Times New Roman"/>
          <w:b/>
          <w:sz w:val="32"/>
          <w:szCs w:val="32"/>
          <w:lang w:eastAsia="zh-CN"/>
        </w:rPr>
      </w:pPr>
    </w:p>
    <w:p>
      <w:pPr>
        <w:pStyle w:val="17"/>
        <w:rPr>
          <w:rFonts w:hint="eastAsia" w:ascii="仿宋" w:hAnsi="仿宋" w:eastAsia="仿宋" w:cs="Times New Roman"/>
          <w:b/>
          <w:sz w:val="32"/>
          <w:szCs w:val="32"/>
          <w:lang w:eastAsia="zh-CN"/>
        </w:rPr>
      </w:pPr>
    </w:p>
    <w:p>
      <w:pPr>
        <w:pStyle w:val="17"/>
        <w:rPr>
          <w:rFonts w:hint="eastAsia" w:ascii="仿宋" w:hAnsi="仿宋" w:eastAsia="仿宋" w:cs="Times New Roman"/>
          <w:b/>
          <w:sz w:val="32"/>
          <w:szCs w:val="32"/>
          <w:lang w:eastAsia="zh-CN"/>
        </w:rPr>
      </w:pPr>
    </w:p>
    <w:p>
      <w:pPr>
        <w:pStyle w:val="16"/>
        <w:spacing w:line="500" w:lineRule="exact"/>
        <w:ind w:firstLine="0" w:firstLineChars="0"/>
        <w:jc w:val="center"/>
        <w:outlineLvl w:val="1"/>
        <w:rPr>
          <w:rFonts w:hint="eastAsia" w:ascii="仿宋" w:hAnsi="仿宋" w:eastAsia="仿宋" w:cs="Times New Roman"/>
          <w:b/>
          <w:sz w:val="32"/>
          <w:szCs w:val="32"/>
          <w:lang w:eastAsia="zh-CN"/>
        </w:rPr>
      </w:pPr>
    </w:p>
    <w:p>
      <w:pPr>
        <w:pStyle w:val="16"/>
        <w:spacing w:line="500" w:lineRule="exact"/>
        <w:ind w:firstLine="0" w:firstLineChars="0"/>
        <w:jc w:val="center"/>
        <w:outlineLvl w:val="1"/>
        <w:rPr>
          <w:rFonts w:hint="eastAsia" w:ascii="仿宋" w:hAnsi="仿宋" w:eastAsia="仿宋" w:cs="Times New Roman"/>
          <w:b/>
          <w:sz w:val="32"/>
          <w:szCs w:val="32"/>
          <w:lang w:eastAsia="zh-CN"/>
        </w:rPr>
      </w:pPr>
    </w:p>
    <w:p>
      <w:pPr>
        <w:pStyle w:val="16"/>
        <w:spacing w:line="500" w:lineRule="exact"/>
        <w:ind w:firstLine="0" w:firstLineChars="0"/>
        <w:jc w:val="center"/>
        <w:outlineLvl w:val="1"/>
        <w:rPr>
          <w:rFonts w:hint="eastAsia" w:ascii="仿宋" w:hAnsi="仿宋" w:eastAsia="仿宋" w:cs="Times New Roman"/>
          <w:b/>
          <w:sz w:val="32"/>
          <w:szCs w:val="32"/>
          <w:lang w:eastAsia="zh-CN"/>
        </w:rPr>
      </w:pPr>
    </w:p>
    <w:p>
      <w:pPr>
        <w:pStyle w:val="16"/>
        <w:spacing w:line="500" w:lineRule="exact"/>
        <w:ind w:firstLine="0" w:firstLineChars="0"/>
        <w:jc w:val="center"/>
        <w:outlineLvl w:val="1"/>
        <w:rPr>
          <w:rFonts w:hint="eastAsia" w:ascii="仿宋" w:hAnsi="仿宋" w:eastAsia="仿宋" w:cs="Times New Roman"/>
          <w:b/>
          <w:sz w:val="28"/>
          <w:szCs w:val="28"/>
        </w:rPr>
      </w:pPr>
      <w:r>
        <w:rPr>
          <w:rFonts w:hint="eastAsia" w:ascii="仿宋" w:hAnsi="仿宋" w:eastAsia="仿宋" w:cs="Times New Roman"/>
          <w:b/>
          <w:sz w:val="32"/>
          <w:szCs w:val="32"/>
          <w:lang w:eastAsia="zh-CN"/>
        </w:rPr>
        <w:t>第</w:t>
      </w:r>
      <w:r>
        <w:rPr>
          <w:rFonts w:hint="eastAsia" w:ascii="仿宋" w:hAnsi="仿宋" w:eastAsia="仿宋" w:cs="Times New Roman"/>
          <w:b/>
          <w:sz w:val="32"/>
          <w:szCs w:val="32"/>
        </w:rPr>
        <w:t xml:space="preserve">五章  </w:t>
      </w:r>
      <w:r>
        <w:rPr>
          <w:rFonts w:ascii="仿宋" w:hAnsi="仿宋" w:eastAsia="仿宋" w:cs="Times New Roman"/>
          <w:b/>
          <w:sz w:val="32"/>
          <w:szCs w:val="32"/>
        </w:rPr>
        <w:t>合同基本条款</w:t>
      </w:r>
    </w:p>
    <w:p>
      <w:pPr>
        <w:pStyle w:val="16"/>
        <w:spacing w:line="500" w:lineRule="exact"/>
        <w:ind w:firstLine="566" w:firstLineChars="200"/>
        <w:outlineLvl w:val="1"/>
        <w:rPr>
          <w:rFonts w:ascii="仿宋" w:hAnsi="仿宋" w:eastAsia="仿宋" w:cs="Times New Roman"/>
          <w:b/>
          <w:sz w:val="28"/>
          <w:szCs w:val="28"/>
        </w:rPr>
      </w:pPr>
      <w:r>
        <w:rPr>
          <w:rFonts w:ascii="仿宋" w:hAnsi="仿宋" w:eastAsia="仿宋" w:cs="Times New Roman"/>
          <w:b/>
          <w:sz w:val="28"/>
          <w:szCs w:val="28"/>
        </w:rPr>
        <w:t>一、服务条件</w:t>
      </w:r>
    </w:p>
    <w:p>
      <w:pPr>
        <w:spacing w:line="500" w:lineRule="exact"/>
        <w:ind w:firstLine="566" w:firstLineChars="200"/>
        <w:rPr>
          <w:rFonts w:hint="default" w:ascii="仿宋" w:hAnsi="仿宋" w:eastAsia="仿宋" w:cs="Times New Roman"/>
          <w:lang w:val="en-US" w:eastAsia="zh-CN"/>
        </w:rPr>
      </w:pPr>
      <w:r>
        <w:rPr>
          <w:rFonts w:ascii="仿宋" w:hAnsi="仿宋" w:eastAsia="仿宋" w:cs="Times New Roman"/>
        </w:rPr>
        <w:t>（一）</w:t>
      </w:r>
      <w:r>
        <w:rPr>
          <w:rFonts w:hint="eastAsia" w:ascii="仿宋" w:hAnsi="仿宋" w:eastAsia="仿宋" w:cs="Times New Roman"/>
        </w:rPr>
        <w:t>服务</w:t>
      </w:r>
      <w:r>
        <w:rPr>
          <w:rFonts w:ascii="仿宋" w:hAnsi="仿宋" w:eastAsia="仿宋" w:cs="Times New Roman"/>
        </w:rPr>
        <w:t>地点：</w:t>
      </w:r>
      <w:r>
        <w:rPr>
          <w:rFonts w:hint="eastAsia" w:ascii="仿宋" w:hAnsi="仿宋" w:eastAsia="仿宋" w:cs="Times New Roman"/>
          <w:lang w:eastAsia="zh-CN"/>
        </w:rPr>
        <w:t>神木市中医医院</w:t>
      </w:r>
      <w:r>
        <w:rPr>
          <w:rFonts w:hint="eastAsia" w:ascii="仿宋" w:hAnsi="仿宋" w:eastAsia="仿宋" w:cs="Times New Roman"/>
          <w:lang w:val="en-US" w:eastAsia="zh-CN"/>
        </w:rPr>
        <w:t>南院区分院（神木市中医医院指定地点）</w:t>
      </w:r>
    </w:p>
    <w:p>
      <w:pPr>
        <w:spacing w:line="500" w:lineRule="exact"/>
        <w:ind w:firstLine="555"/>
        <w:rPr>
          <w:rFonts w:ascii="仿宋" w:hAnsi="仿宋" w:eastAsia="仿宋" w:cs="Times New Roman"/>
        </w:rPr>
      </w:pPr>
      <w:r>
        <w:rPr>
          <w:rFonts w:ascii="仿宋" w:hAnsi="仿宋" w:eastAsia="仿宋" w:cs="Times New Roman"/>
        </w:rPr>
        <w:t>（二）服务期：</w:t>
      </w:r>
      <w:r>
        <w:rPr>
          <w:rFonts w:hint="eastAsia" w:ascii="仿宋" w:hAnsi="仿宋" w:eastAsia="仿宋" w:cs="Times New Roman"/>
          <w:lang w:val="zh-CN"/>
        </w:rPr>
        <w:t>合同服务期为</w:t>
      </w:r>
      <w:r>
        <w:rPr>
          <w:rFonts w:hint="eastAsia" w:ascii="仿宋" w:hAnsi="仿宋" w:eastAsia="仿宋" w:cs="Times New Roman"/>
          <w:lang w:val="en-US" w:eastAsia="zh-CN"/>
        </w:rPr>
        <w:t>一年</w:t>
      </w:r>
      <w:r>
        <w:rPr>
          <w:rFonts w:hint="eastAsia" w:ascii="仿宋" w:hAnsi="仿宋" w:eastAsia="仿宋" w:cs="Times New Roman"/>
          <w:lang w:val="zh-CN"/>
        </w:rPr>
        <w:t>（从合同签订之日起算）</w:t>
      </w:r>
    </w:p>
    <w:p>
      <w:pPr>
        <w:spacing w:line="500" w:lineRule="exact"/>
        <w:ind w:firstLine="566" w:firstLineChars="200"/>
        <w:rPr>
          <w:rFonts w:ascii="仿宋" w:hAnsi="仿宋" w:eastAsia="仿宋" w:cs="Times New Roman"/>
          <w:b/>
        </w:rPr>
      </w:pPr>
      <w:bookmarkStart w:id="166" w:name="_Toc48834306"/>
      <w:bookmarkStart w:id="167" w:name="_Toc48834547"/>
      <w:bookmarkStart w:id="168" w:name="_Toc48834468"/>
      <w:bookmarkStart w:id="169" w:name="_Toc14082140"/>
      <w:bookmarkStart w:id="170" w:name="_Toc48834109"/>
      <w:bookmarkStart w:id="171" w:name="_Toc48834179"/>
      <w:bookmarkStart w:id="172" w:name="_Toc12082"/>
      <w:r>
        <w:rPr>
          <w:rFonts w:ascii="仿宋" w:hAnsi="仿宋" w:eastAsia="仿宋" w:cs="Times New Roman"/>
          <w:b/>
        </w:rPr>
        <w:t>二、合同价款</w:t>
      </w:r>
      <w:bookmarkEnd w:id="166"/>
      <w:bookmarkEnd w:id="167"/>
      <w:bookmarkEnd w:id="168"/>
      <w:bookmarkEnd w:id="169"/>
      <w:bookmarkEnd w:id="170"/>
      <w:bookmarkEnd w:id="171"/>
      <w:bookmarkEnd w:id="172"/>
    </w:p>
    <w:p>
      <w:pPr>
        <w:spacing w:line="500" w:lineRule="exact"/>
        <w:ind w:firstLine="566" w:firstLineChars="200"/>
        <w:rPr>
          <w:rFonts w:ascii="仿宋" w:hAnsi="仿宋" w:eastAsia="仿宋" w:cs="Times New Roman"/>
        </w:rPr>
      </w:pPr>
      <w:bookmarkStart w:id="173" w:name="_Toc14082141"/>
      <w:r>
        <w:rPr>
          <w:rFonts w:ascii="仿宋" w:hAnsi="仿宋" w:eastAsia="仿宋" w:cs="Times New Roman"/>
        </w:rPr>
        <w:t>合同总价</w:t>
      </w:r>
      <w:r>
        <w:rPr>
          <w:rFonts w:hint="eastAsia" w:ascii="仿宋" w:hAnsi="仿宋" w:eastAsia="仿宋" w:cs="Times New Roman"/>
        </w:rPr>
        <w:t>为</w:t>
      </w:r>
      <w:r>
        <w:rPr>
          <w:rFonts w:ascii="仿宋" w:hAnsi="仿宋" w:eastAsia="仿宋" w:cs="Times New Roman"/>
        </w:rPr>
        <w:t>一次性</w:t>
      </w:r>
      <w:r>
        <w:rPr>
          <w:rFonts w:hint="eastAsia" w:ascii="仿宋" w:hAnsi="仿宋" w:eastAsia="仿宋" w:cs="Times New Roman"/>
        </w:rPr>
        <w:t>包</w:t>
      </w:r>
      <w:r>
        <w:rPr>
          <w:rFonts w:hint="eastAsia" w:ascii="仿宋" w:hAnsi="仿宋" w:eastAsia="仿宋" w:cs="Times New Roman"/>
          <w:lang w:val="en-US" w:eastAsia="zh-CN"/>
        </w:rPr>
        <w:t>干</w:t>
      </w:r>
      <w:r>
        <w:rPr>
          <w:rFonts w:hint="eastAsia" w:ascii="仿宋" w:hAnsi="仿宋" w:eastAsia="仿宋" w:cs="Times New Roman"/>
        </w:rPr>
        <w:t>价</w:t>
      </w:r>
      <w:r>
        <w:rPr>
          <w:rFonts w:ascii="仿宋" w:hAnsi="仿宋" w:eastAsia="仿宋" w:cs="Times New Roman"/>
        </w:rPr>
        <w:t>，不受市场价格变化因素的影响。</w:t>
      </w:r>
    </w:p>
    <w:p>
      <w:pPr>
        <w:pStyle w:val="16"/>
        <w:spacing w:line="500" w:lineRule="exact"/>
        <w:ind w:firstLine="566" w:firstLineChars="200"/>
        <w:outlineLvl w:val="1"/>
        <w:rPr>
          <w:rFonts w:ascii="仿宋" w:hAnsi="仿宋" w:eastAsia="仿宋" w:cs="Times New Roman"/>
          <w:b/>
          <w:sz w:val="28"/>
          <w:szCs w:val="28"/>
        </w:rPr>
      </w:pPr>
      <w:bookmarkStart w:id="174" w:name="_Toc48834469"/>
      <w:bookmarkStart w:id="175" w:name="_Toc48834110"/>
      <w:bookmarkStart w:id="176" w:name="_Toc48834180"/>
      <w:bookmarkStart w:id="177" w:name="_Toc48834548"/>
      <w:bookmarkStart w:id="178" w:name="_Toc7025"/>
      <w:bookmarkStart w:id="179" w:name="_Toc48834307"/>
      <w:r>
        <w:rPr>
          <w:rFonts w:ascii="仿宋" w:hAnsi="仿宋" w:eastAsia="仿宋" w:cs="Times New Roman"/>
          <w:b/>
          <w:sz w:val="28"/>
          <w:szCs w:val="28"/>
        </w:rPr>
        <w:t>三、款项结算</w:t>
      </w:r>
      <w:bookmarkEnd w:id="173"/>
      <w:bookmarkEnd w:id="174"/>
      <w:bookmarkEnd w:id="175"/>
      <w:bookmarkEnd w:id="176"/>
      <w:bookmarkEnd w:id="177"/>
      <w:bookmarkEnd w:id="178"/>
      <w:bookmarkEnd w:id="179"/>
    </w:p>
    <w:p>
      <w:pPr>
        <w:pStyle w:val="26"/>
        <w:spacing w:line="500" w:lineRule="exact"/>
        <w:ind w:firstLine="567"/>
        <w:rPr>
          <w:rFonts w:ascii="仿宋" w:hAnsi="仿宋" w:eastAsia="仿宋" w:cs="Times New Roman"/>
        </w:rPr>
      </w:pPr>
      <w:r>
        <w:rPr>
          <w:rFonts w:ascii="仿宋" w:hAnsi="仿宋" w:eastAsia="仿宋" w:cs="Times New Roman"/>
        </w:rPr>
        <w:t>（一）支付方式：银行转账</w:t>
      </w:r>
    </w:p>
    <w:p>
      <w:pPr>
        <w:pStyle w:val="26"/>
        <w:spacing w:line="500" w:lineRule="exact"/>
        <w:ind w:firstLine="567"/>
        <w:rPr>
          <w:rFonts w:ascii="仿宋" w:hAnsi="仿宋" w:eastAsia="仿宋" w:cs="Times New Roman"/>
        </w:rPr>
      </w:pPr>
      <w:r>
        <w:rPr>
          <w:rFonts w:ascii="仿宋" w:hAnsi="仿宋" w:eastAsia="仿宋" w:cs="Times New Roman"/>
        </w:rPr>
        <w:t>（二）货币单位：人民币</w:t>
      </w:r>
    </w:p>
    <w:p>
      <w:pPr>
        <w:keepNext w:val="0"/>
        <w:keepLines w:val="0"/>
        <w:pageBreakBefore w:val="0"/>
        <w:widowControl/>
        <w:kinsoku/>
        <w:wordWrap/>
        <w:overflowPunct/>
        <w:topLinePunct w:val="0"/>
        <w:autoSpaceDE/>
        <w:autoSpaceDN/>
        <w:bidi w:val="0"/>
        <w:adjustRightInd/>
        <w:snapToGrid/>
        <w:spacing w:line="460" w:lineRule="exact"/>
        <w:ind w:firstLine="566" w:firstLineChars="200"/>
        <w:textAlignment w:val="auto"/>
        <w:rPr>
          <w:rFonts w:hint="eastAsia" w:ascii="仿宋" w:hAnsi="仿宋" w:eastAsia="仿宋" w:cs="Times New Roman"/>
          <w:color w:val="000000" w:themeColor="text1"/>
          <w:kern w:val="2"/>
          <w:sz w:val="28"/>
          <w:szCs w:val="28"/>
          <w:lang w:val="zh-CN" w:eastAsia="zh-CN" w:bidi="ar-SA"/>
          <w14:textFill>
            <w14:solidFill>
              <w14:schemeClr w14:val="tx1"/>
            </w14:solidFill>
          </w14:textFill>
        </w:rPr>
      </w:pPr>
      <w:r>
        <w:rPr>
          <w:rFonts w:ascii="仿宋" w:hAnsi="仿宋" w:eastAsia="仿宋" w:cs="Times New Roman"/>
        </w:rPr>
        <w:t>（三）结算方式：</w:t>
      </w:r>
      <w:bookmarkStart w:id="180" w:name="_Toc48834308"/>
      <w:bookmarkStart w:id="181" w:name="_Toc48834111"/>
      <w:bookmarkStart w:id="182" w:name="_Toc48834181"/>
      <w:bookmarkStart w:id="183" w:name="_Toc48834470"/>
      <w:bookmarkStart w:id="184" w:name="_Toc48834549"/>
      <w:bookmarkStart w:id="185" w:name="_Toc28437"/>
      <w:bookmarkStart w:id="186" w:name="_Toc14082147"/>
      <w:bookmarkStart w:id="187" w:name="_Toc41402087"/>
      <w:bookmarkStart w:id="188" w:name="_Toc14082144"/>
      <w:r>
        <w:rPr>
          <w:rFonts w:hint="eastAsia" w:ascii="仿宋" w:hAnsi="仿宋" w:eastAsia="仿宋" w:cs="Times New Roman"/>
          <w:color w:val="000000" w:themeColor="text1"/>
          <w:lang w:val="zh-CN"/>
          <w14:textFill>
            <w14:solidFill>
              <w14:schemeClr w14:val="tx1"/>
            </w14:solidFill>
          </w14:textFill>
        </w:rPr>
        <w:t>采购人应当在政府采购合同中约定预付款，对中小企业合同预付款原则上不低于合同金额的40%，剩余款项支付方式由甲乙双方自行约定，乙方须提供正规税务发票，否则拒付。不满足付款要求按无效标处理</w:t>
      </w:r>
      <w:r>
        <w:rPr>
          <w:rFonts w:hint="eastAsia" w:ascii="仿宋" w:hAnsi="仿宋" w:eastAsia="仿宋" w:cs="Times New Roman"/>
          <w:color w:val="000000" w:themeColor="text1"/>
          <w:kern w:val="2"/>
          <w:sz w:val="28"/>
          <w:szCs w:val="28"/>
          <w:lang w:val="en-US" w:eastAsia="zh-CN" w:bidi="ar-SA"/>
          <w14:textFill>
            <w14:solidFill>
              <w14:schemeClr w14:val="tx1"/>
            </w14:solidFill>
          </w14:textFill>
        </w:rPr>
        <w:t>。</w:t>
      </w:r>
    </w:p>
    <w:p>
      <w:pPr>
        <w:spacing w:line="500" w:lineRule="exact"/>
        <w:ind w:firstLine="566" w:firstLineChars="200"/>
        <w:rPr>
          <w:rFonts w:ascii="仿宋" w:hAnsi="仿宋" w:eastAsia="仿宋" w:cs="Times New Roman"/>
          <w:b/>
        </w:rPr>
      </w:pPr>
      <w:r>
        <w:rPr>
          <w:rFonts w:ascii="仿宋" w:hAnsi="仿宋" w:eastAsia="仿宋" w:cs="Times New Roman"/>
          <w:b/>
        </w:rPr>
        <w:t>四、服务保证</w:t>
      </w:r>
      <w:bookmarkEnd w:id="180"/>
      <w:bookmarkEnd w:id="181"/>
      <w:bookmarkEnd w:id="182"/>
      <w:bookmarkEnd w:id="183"/>
      <w:bookmarkEnd w:id="184"/>
    </w:p>
    <w:p>
      <w:pPr>
        <w:pStyle w:val="26"/>
        <w:spacing w:line="500" w:lineRule="exact"/>
        <w:ind w:firstLine="567"/>
        <w:rPr>
          <w:rFonts w:hint="eastAsia" w:ascii="仿宋" w:hAnsi="仿宋" w:eastAsia="仿宋" w:cs="Times New Roman"/>
        </w:rPr>
      </w:pPr>
      <w:r>
        <w:rPr>
          <w:rFonts w:hint="eastAsia" w:ascii="仿宋" w:hAnsi="仿宋" w:eastAsia="仿宋" w:cs="Times New Roman"/>
        </w:rPr>
        <w:t>（一）提供的服务必须满足磋商文件要求。</w:t>
      </w:r>
    </w:p>
    <w:p>
      <w:pPr>
        <w:pStyle w:val="26"/>
        <w:spacing w:line="500" w:lineRule="exact"/>
        <w:ind w:firstLine="567"/>
        <w:rPr>
          <w:rFonts w:ascii="仿宋" w:hAnsi="仿宋" w:eastAsia="仿宋" w:cs="Times New Roman"/>
        </w:rPr>
      </w:pPr>
      <w:r>
        <w:rPr>
          <w:rFonts w:hint="eastAsia" w:ascii="仿宋" w:hAnsi="仿宋" w:eastAsia="仿宋" w:cs="Times New Roman"/>
        </w:rPr>
        <w:t>（二）符合国家要求，确保服务达到最佳状态。</w:t>
      </w:r>
    </w:p>
    <w:p>
      <w:pPr>
        <w:pStyle w:val="16"/>
        <w:spacing w:line="500" w:lineRule="exact"/>
        <w:ind w:firstLine="566" w:firstLineChars="200"/>
        <w:outlineLvl w:val="1"/>
        <w:rPr>
          <w:rFonts w:ascii="仿宋" w:hAnsi="仿宋" w:eastAsia="仿宋" w:cs="Times New Roman"/>
          <w:b/>
          <w:sz w:val="28"/>
          <w:szCs w:val="28"/>
        </w:rPr>
      </w:pPr>
      <w:bookmarkStart w:id="189" w:name="_Toc48834550"/>
      <w:bookmarkStart w:id="190" w:name="_Toc48834182"/>
      <w:bookmarkStart w:id="191" w:name="_Toc48834112"/>
      <w:bookmarkStart w:id="192" w:name="_Toc48834309"/>
      <w:bookmarkStart w:id="193" w:name="_Toc48834471"/>
      <w:r>
        <w:rPr>
          <w:rFonts w:ascii="仿宋" w:hAnsi="仿宋" w:eastAsia="仿宋" w:cs="Times New Roman"/>
          <w:b/>
          <w:sz w:val="28"/>
          <w:szCs w:val="28"/>
        </w:rPr>
        <w:t>五、服务承诺</w:t>
      </w:r>
      <w:bookmarkEnd w:id="189"/>
      <w:bookmarkEnd w:id="190"/>
      <w:bookmarkEnd w:id="191"/>
      <w:bookmarkEnd w:id="192"/>
      <w:bookmarkEnd w:id="193"/>
    </w:p>
    <w:p>
      <w:pPr>
        <w:spacing w:line="500" w:lineRule="exact"/>
        <w:ind w:firstLine="566" w:firstLineChars="200"/>
        <w:rPr>
          <w:rFonts w:ascii="仿宋" w:hAnsi="仿宋" w:eastAsia="仿宋" w:cs="Times New Roman"/>
        </w:rPr>
      </w:pPr>
      <w:r>
        <w:rPr>
          <w:rFonts w:ascii="仿宋" w:hAnsi="仿宋" w:eastAsia="仿宋" w:cs="Times New Roman"/>
        </w:rPr>
        <w:t>以</w:t>
      </w:r>
      <w:r>
        <w:rPr>
          <w:rFonts w:hint="eastAsia" w:ascii="仿宋" w:hAnsi="仿宋" w:eastAsia="仿宋" w:cs="Times New Roman"/>
        </w:rPr>
        <w:t>响应文件</w:t>
      </w:r>
      <w:r>
        <w:rPr>
          <w:rFonts w:ascii="仿宋" w:hAnsi="仿宋" w:eastAsia="仿宋" w:cs="Times New Roman"/>
        </w:rPr>
        <w:t>、澄清表（函）、合同等相关文件为准。</w:t>
      </w:r>
    </w:p>
    <w:p>
      <w:pPr>
        <w:pStyle w:val="16"/>
        <w:spacing w:line="500" w:lineRule="exact"/>
        <w:ind w:firstLine="566" w:firstLineChars="200"/>
        <w:outlineLvl w:val="1"/>
        <w:rPr>
          <w:rFonts w:ascii="仿宋" w:hAnsi="仿宋" w:eastAsia="仿宋" w:cs="Times New Roman"/>
          <w:b/>
          <w:sz w:val="28"/>
          <w:szCs w:val="28"/>
        </w:rPr>
      </w:pPr>
      <w:bookmarkStart w:id="194" w:name="_Toc48834472"/>
      <w:bookmarkStart w:id="195" w:name="_Toc48834113"/>
      <w:bookmarkStart w:id="196" w:name="_Toc48834310"/>
      <w:bookmarkStart w:id="197" w:name="_Toc48834551"/>
      <w:bookmarkStart w:id="198" w:name="_Toc48834183"/>
      <w:r>
        <w:rPr>
          <w:rFonts w:ascii="仿宋" w:hAnsi="仿宋" w:eastAsia="仿宋" w:cs="Times New Roman"/>
          <w:b/>
          <w:sz w:val="28"/>
          <w:szCs w:val="28"/>
        </w:rPr>
        <w:t>六、违约责任</w:t>
      </w:r>
      <w:bookmarkEnd w:id="194"/>
      <w:bookmarkEnd w:id="195"/>
      <w:bookmarkEnd w:id="196"/>
      <w:bookmarkEnd w:id="197"/>
      <w:bookmarkEnd w:id="198"/>
    </w:p>
    <w:p>
      <w:pPr>
        <w:spacing w:line="500" w:lineRule="exact"/>
        <w:ind w:firstLine="566" w:firstLineChars="200"/>
        <w:rPr>
          <w:rFonts w:ascii="仿宋" w:hAnsi="仿宋" w:eastAsia="仿宋" w:cs="Times New Roman"/>
        </w:rPr>
      </w:pPr>
      <w:r>
        <w:rPr>
          <w:rFonts w:ascii="仿宋" w:hAnsi="仿宋" w:eastAsia="仿宋" w:cs="Times New Roman"/>
        </w:rPr>
        <w:t>（一）按《合同法》中的相关条款执行。</w:t>
      </w:r>
    </w:p>
    <w:p>
      <w:pPr>
        <w:spacing w:line="500" w:lineRule="exact"/>
        <w:ind w:firstLine="566" w:firstLineChars="200"/>
        <w:rPr>
          <w:rFonts w:ascii="仿宋" w:hAnsi="仿宋" w:eastAsia="仿宋" w:cs="Times New Roman"/>
        </w:rPr>
      </w:pPr>
      <w:r>
        <w:rPr>
          <w:rFonts w:ascii="仿宋" w:hAnsi="仿宋" w:eastAsia="仿宋" w:cs="Times New Roman"/>
        </w:rPr>
        <w:t>（二）未按合同要求提供服务或服务质量不能满足合同要求，采购人有权依据《合同法》有关条款及合同约定终止合同，并要求</w:t>
      </w:r>
      <w:r>
        <w:rPr>
          <w:rFonts w:hint="eastAsia" w:ascii="仿宋" w:hAnsi="仿宋" w:eastAsia="仿宋" w:cs="Times New Roman"/>
        </w:rPr>
        <w:t>成交供应商</w:t>
      </w:r>
      <w:r>
        <w:rPr>
          <w:rFonts w:ascii="仿宋" w:hAnsi="仿宋" w:eastAsia="仿宋" w:cs="Times New Roman"/>
        </w:rPr>
        <w:t>承担违约责任。</w:t>
      </w:r>
    </w:p>
    <w:p>
      <w:pPr>
        <w:pStyle w:val="16"/>
        <w:spacing w:line="500" w:lineRule="exact"/>
        <w:ind w:firstLine="566" w:firstLineChars="200"/>
        <w:outlineLvl w:val="1"/>
        <w:rPr>
          <w:rFonts w:ascii="仿宋" w:hAnsi="仿宋" w:eastAsia="仿宋" w:cs="Times New Roman"/>
          <w:b/>
          <w:sz w:val="28"/>
          <w:szCs w:val="28"/>
        </w:rPr>
      </w:pPr>
      <w:bookmarkStart w:id="199" w:name="_Toc48834473"/>
      <w:bookmarkStart w:id="200" w:name="_Toc48834184"/>
      <w:bookmarkStart w:id="201" w:name="_Toc48834114"/>
      <w:bookmarkStart w:id="202" w:name="_Toc48834311"/>
      <w:bookmarkStart w:id="203" w:name="_Toc48834552"/>
      <w:r>
        <w:rPr>
          <w:rFonts w:ascii="仿宋" w:hAnsi="仿宋" w:eastAsia="仿宋" w:cs="Times New Roman"/>
          <w:b/>
          <w:sz w:val="28"/>
          <w:szCs w:val="28"/>
        </w:rPr>
        <w:t>七、争议解决</w:t>
      </w:r>
      <w:bookmarkEnd w:id="199"/>
      <w:bookmarkEnd w:id="200"/>
      <w:bookmarkEnd w:id="201"/>
      <w:bookmarkEnd w:id="202"/>
      <w:bookmarkEnd w:id="203"/>
    </w:p>
    <w:p>
      <w:pPr>
        <w:spacing w:line="500" w:lineRule="exact"/>
        <w:ind w:firstLine="566" w:firstLineChars="200"/>
        <w:rPr>
          <w:rFonts w:ascii="仿宋" w:hAnsi="仿宋" w:eastAsia="仿宋" w:cs="Times New Roman"/>
        </w:rPr>
      </w:pPr>
      <w:r>
        <w:rPr>
          <w:rFonts w:hint="eastAsia" w:ascii="仿宋" w:hAnsi="仿宋" w:eastAsia="仿宋" w:cs="Times New Roman"/>
        </w:rPr>
        <w:t>若</w:t>
      </w:r>
      <w:r>
        <w:rPr>
          <w:rFonts w:ascii="仿宋" w:hAnsi="仿宋" w:eastAsia="仿宋" w:cs="Times New Roman"/>
        </w:rPr>
        <w:t>本合同</w:t>
      </w:r>
      <w:r>
        <w:rPr>
          <w:rFonts w:hint="eastAsia" w:ascii="仿宋" w:hAnsi="仿宋" w:eastAsia="仿宋" w:cs="Times New Roman"/>
        </w:rPr>
        <w:t>执行过程中</w:t>
      </w:r>
      <w:r>
        <w:rPr>
          <w:rFonts w:ascii="仿宋" w:hAnsi="仿宋" w:eastAsia="仿宋" w:cs="Times New Roman"/>
        </w:rPr>
        <w:t>产生纠纷，由采购人与成交供应商双方协商解决；</w:t>
      </w:r>
      <w:r>
        <w:rPr>
          <w:rFonts w:hint="eastAsia" w:ascii="仿宋" w:hAnsi="仿宋" w:eastAsia="仿宋" w:cs="Times New Roman"/>
        </w:rPr>
        <w:t>若</w:t>
      </w:r>
      <w:r>
        <w:rPr>
          <w:rFonts w:ascii="仿宋" w:hAnsi="仿宋" w:eastAsia="仿宋" w:cs="Times New Roman"/>
        </w:rPr>
        <w:t>协商不成，向</w:t>
      </w:r>
      <w:r>
        <w:rPr>
          <w:rFonts w:hint="eastAsia" w:ascii="仿宋" w:hAnsi="仿宋" w:eastAsia="仿宋" w:cs="Times New Roman"/>
        </w:rPr>
        <w:t>采购人所在地</w:t>
      </w:r>
      <w:r>
        <w:rPr>
          <w:rFonts w:ascii="仿宋" w:hAnsi="仿宋" w:eastAsia="仿宋" w:cs="Times New Roman"/>
        </w:rPr>
        <w:t>的人民法院提起诉讼。</w:t>
      </w:r>
    </w:p>
    <w:p>
      <w:pPr>
        <w:pStyle w:val="16"/>
        <w:spacing w:line="500" w:lineRule="exact"/>
        <w:ind w:firstLine="566" w:firstLineChars="200"/>
        <w:outlineLvl w:val="1"/>
        <w:rPr>
          <w:rFonts w:ascii="仿宋" w:hAnsi="仿宋" w:eastAsia="仿宋" w:cs="Times New Roman"/>
          <w:b/>
          <w:sz w:val="28"/>
          <w:szCs w:val="28"/>
        </w:rPr>
      </w:pPr>
      <w:bookmarkStart w:id="204" w:name="_Toc48834185"/>
      <w:bookmarkStart w:id="205" w:name="_Toc48834312"/>
      <w:bookmarkStart w:id="206" w:name="_Toc48834474"/>
      <w:bookmarkStart w:id="207" w:name="_Toc48834115"/>
      <w:bookmarkStart w:id="208" w:name="_Toc48834553"/>
      <w:r>
        <w:rPr>
          <w:rFonts w:ascii="仿宋" w:hAnsi="仿宋" w:eastAsia="仿宋" w:cs="Times New Roman"/>
          <w:b/>
          <w:sz w:val="28"/>
          <w:szCs w:val="28"/>
        </w:rPr>
        <w:t>八、合同生效及其他</w:t>
      </w:r>
      <w:bookmarkEnd w:id="204"/>
      <w:bookmarkEnd w:id="205"/>
      <w:bookmarkEnd w:id="206"/>
      <w:bookmarkEnd w:id="207"/>
      <w:bookmarkEnd w:id="208"/>
    </w:p>
    <w:p>
      <w:pPr>
        <w:spacing w:line="500" w:lineRule="exact"/>
        <w:ind w:firstLine="566" w:firstLineChars="200"/>
        <w:rPr>
          <w:rFonts w:ascii="仿宋" w:hAnsi="仿宋" w:eastAsia="仿宋" w:cs="Times New Roman"/>
        </w:rPr>
      </w:pPr>
      <w:r>
        <w:rPr>
          <w:rFonts w:ascii="仿宋" w:hAnsi="仿宋" w:eastAsia="仿宋" w:cs="Times New Roman"/>
        </w:rPr>
        <w:t>1、本合同自签订之日起生效。</w:t>
      </w:r>
    </w:p>
    <w:p>
      <w:pPr>
        <w:spacing w:line="500" w:lineRule="exact"/>
        <w:ind w:firstLine="566" w:firstLineChars="200"/>
        <w:rPr>
          <w:rFonts w:hint="eastAsia" w:ascii="仿宋" w:hAnsi="仿宋" w:eastAsia="仿宋" w:cs="Times New Roman"/>
          <w:lang w:val="en-US" w:eastAsia="zh-CN"/>
        </w:rPr>
      </w:pPr>
      <w:r>
        <w:rPr>
          <w:rFonts w:ascii="仿宋" w:hAnsi="仿宋" w:eastAsia="仿宋" w:cs="Times New Roman"/>
        </w:rPr>
        <w:t>2、</w:t>
      </w:r>
      <w:r>
        <w:rPr>
          <w:rFonts w:hint="eastAsia" w:ascii="仿宋" w:hAnsi="仿宋" w:eastAsia="仿宋" w:cs="Times New Roman"/>
          <w:lang w:eastAsia="zh-CN"/>
        </w:rPr>
        <w:t>采购人与供应商签订合同后（</w:t>
      </w:r>
      <w:r>
        <w:rPr>
          <w:rFonts w:ascii="仿宋" w:hAnsi="仿宋" w:eastAsia="仿宋" w:cs="Times New Roman"/>
        </w:rPr>
        <w:t>合同一式</w:t>
      </w:r>
      <w:r>
        <w:rPr>
          <w:rFonts w:hint="eastAsia" w:ascii="仿宋" w:hAnsi="仿宋" w:eastAsia="仿宋" w:cs="Times New Roman"/>
          <w:lang w:eastAsia="zh-CN"/>
        </w:rPr>
        <w:t>四</w:t>
      </w:r>
      <w:r>
        <w:rPr>
          <w:rFonts w:ascii="仿宋" w:hAnsi="仿宋" w:eastAsia="仿宋" w:cs="Times New Roman"/>
        </w:rPr>
        <w:t>份</w:t>
      </w:r>
      <w:r>
        <w:rPr>
          <w:rFonts w:hint="eastAsia" w:ascii="仿宋" w:hAnsi="仿宋" w:eastAsia="仿宋" w:cs="Times New Roman"/>
          <w:lang w:eastAsia="zh-CN"/>
        </w:rPr>
        <w:t>）</w:t>
      </w:r>
      <w:r>
        <w:rPr>
          <w:rFonts w:ascii="仿宋" w:hAnsi="仿宋" w:eastAsia="仿宋" w:cs="Times New Roman"/>
        </w:rPr>
        <w:t>，</w:t>
      </w:r>
      <w:r>
        <w:rPr>
          <w:rFonts w:hint="eastAsia" w:ascii="仿宋" w:hAnsi="仿宋" w:eastAsia="仿宋" w:cs="Times New Roman"/>
          <w:lang w:eastAsia="zh-CN"/>
        </w:rPr>
        <w:t>将合同报送神木市财政局采购管理办公室（财政局</w:t>
      </w:r>
      <w:r>
        <w:rPr>
          <w:rFonts w:hint="eastAsia" w:ascii="仿宋" w:hAnsi="仿宋" w:eastAsia="仿宋" w:cs="Times New Roman"/>
          <w:lang w:val="en-US" w:eastAsia="zh-CN"/>
        </w:rPr>
        <w:t>1403室）备案并将备案后的合同送采购中心留档。</w:t>
      </w:r>
    </w:p>
    <w:p>
      <w:pPr>
        <w:spacing w:line="500" w:lineRule="exact"/>
        <w:ind w:firstLine="566" w:firstLineChars="200"/>
        <w:rPr>
          <w:rFonts w:hint="eastAsia" w:ascii="仿宋" w:hAnsi="仿宋" w:eastAsia="仿宋" w:cs="Times New Roman"/>
          <w:lang w:val="en-US" w:eastAsia="zh-CN"/>
        </w:rPr>
        <w:sectPr>
          <w:headerReference r:id="rId9" w:type="default"/>
          <w:footerReference r:id="rId10" w:type="default"/>
          <w:pgSz w:w="11906" w:h="16838"/>
          <w:pgMar w:top="1417" w:right="1418" w:bottom="1417" w:left="1418" w:header="851" w:footer="794" w:gutter="0"/>
          <w:cols w:space="720" w:num="1"/>
          <w:docGrid w:type="linesAndChars" w:linePitch="381" w:charSpace="704"/>
        </w:sectPr>
      </w:pPr>
      <w:r>
        <w:rPr>
          <w:rFonts w:ascii="仿宋" w:hAnsi="仿宋" w:eastAsia="仿宋" w:cs="Times New Roman"/>
        </w:rPr>
        <w:t>3、未尽事宜由双方在签订合同时具体明</w:t>
      </w:r>
      <w:bookmarkEnd w:id="185"/>
      <w:bookmarkEnd w:id="186"/>
      <w:bookmarkEnd w:id="187"/>
      <w:bookmarkEnd w:id="188"/>
      <w:bookmarkStart w:id="209" w:name="_Toc48834313"/>
      <w:bookmarkStart w:id="210" w:name="_Toc495014956"/>
      <w:bookmarkStart w:id="211" w:name="_Toc495012823"/>
      <w:bookmarkStart w:id="212" w:name="_Toc495014651"/>
      <w:bookmarkStart w:id="213" w:name="_Toc495014613"/>
      <w:bookmarkStart w:id="214" w:name="_Toc48834554"/>
      <w:bookmarkStart w:id="215" w:name="_Toc495014587"/>
      <w:bookmarkStart w:id="216" w:name="_Toc48834475"/>
      <w:bookmarkStart w:id="217" w:name="_Toc495012773"/>
      <w:bookmarkStart w:id="218" w:name="_Toc445306495"/>
      <w:bookmarkStart w:id="219" w:name="_Toc48834186"/>
      <w:bookmarkStart w:id="220" w:name="_Toc9680"/>
      <w:bookmarkStart w:id="221" w:name="_Toc4769"/>
      <w:bookmarkStart w:id="222" w:name="_Toc13809"/>
      <w:bookmarkStart w:id="223" w:name="_Toc495014922"/>
      <w:bookmarkStart w:id="224" w:name="_Toc48834116"/>
      <w:r>
        <w:rPr>
          <w:rFonts w:hint="eastAsia" w:ascii="仿宋" w:hAnsi="仿宋" w:eastAsia="仿宋" w:cs="Times New Roman"/>
          <w:lang w:val="en-US" w:eastAsia="zh-CN"/>
        </w:rPr>
        <w:t>确。</w:t>
      </w:r>
    </w:p>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Pr>
        <w:spacing w:line="500" w:lineRule="exact"/>
        <w:ind w:firstLine="1938" w:firstLineChars="600"/>
        <w:jc w:val="both"/>
        <w:rPr>
          <w:rFonts w:hint="eastAsia" w:ascii="仿宋" w:hAnsi="仿宋" w:eastAsia="仿宋" w:cs="Times New Roman"/>
          <w:b/>
          <w:color w:val="000000"/>
          <w:kern w:val="44"/>
          <w:sz w:val="32"/>
          <w:szCs w:val="32"/>
        </w:rPr>
      </w:pPr>
    </w:p>
    <w:p>
      <w:pPr>
        <w:spacing w:line="500" w:lineRule="exact"/>
        <w:ind w:firstLine="1938" w:firstLineChars="600"/>
        <w:jc w:val="both"/>
        <w:rPr>
          <w:rFonts w:ascii="仿宋" w:hAnsi="仿宋" w:eastAsia="仿宋" w:cs="Times New Roman"/>
          <w:color w:val="000000"/>
        </w:rPr>
      </w:pPr>
      <w:r>
        <w:rPr>
          <w:rFonts w:hint="eastAsia" w:ascii="仿宋" w:hAnsi="仿宋" w:eastAsia="仿宋" w:cs="Times New Roman"/>
          <w:b/>
          <w:color w:val="000000"/>
          <w:kern w:val="44"/>
          <w:sz w:val="32"/>
          <w:szCs w:val="32"/>
        </w:rPr>
        <w:t>第六章</w:t>
      </w:r>
      <w:r>
        <w:rPr>
          <w:rFonts w:hint="eastAsia" w:ascii="仿宋" w:hAnsi="仿宋" w:eastAsia="仿宋" w:cs="Times New Roman"/>
          <w:color w:val="000000"/>
          <w:kern w:val="44"/>
          <w:sz w:val="32"/>
          <w:szCs w:val="32"/>
        </w:rPr>
        <w:t xml:space="preserve">  </w:t>
      </w:r>
      <w:r>
        <w:rPr>
          <w:rFonts w:hint="eastAsia" w:ascii="仿宋" w:hAnsi="仿宋" w:eastAsia="仿宋" w:cs="Times New Roman"/>
          <w:b/>
          <w:color w:val="000000"/>
          <w:sz w:val="32"/>
          <w:szCs w:val="32"/>
        </w:rPr>
        <w:t>响应文件构成及格式</w:t>
      </w:r>
    </w:p>
    <w:p>
      <w:pPr>
        <w:spacing w:line="500" w:lineRule="exact"/>
        <w:rPr>
          <w:rFonts w:ascii="仿宋" w:hAnsi="仿宋" w:eastAsia="仿宋" w:cs="Times New Roman"/>
          <w:color w:val="000000"/>
        </w:rPr>
      </w:pPr>
    </w:p>
    <w:p>
      <w:pPr>
        <w:spacing w:line="500" w:lineRule="exact"/>
        <w:rPr>
          <w:rFonts w:ascii="仿宋" w:hAnsi="仿宋" w:eastAsia="仿宋" w:cs="Times New Roman"/>
          <w:color w:val="000000"/>
        </w:rPr>
      </w:pPr>
    </w:p>
    <w:p>
      <w:pPr>
        <w:pStyle w:val="14"/>
        <w:spacing w:line="500" w:lineRule="exact"/>
        <w:rPr>
          <w:rFonts w:ascii="仿宋" w:hAnsi="仿宋" w:eastAsia="仿宋" w:cs="Times New Roman"/>
          <w:color w:val="000000"/>
        </w:rPr>
      </w:pPr>
    </w:p>
    <w:tbl>
      <w:tblPr>
        <w:tblStyle w:val="18"/>
        <w:tblW w:w="8190" w:type="dxa"/>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8190" w:type="dxa"/>
            <w:vAlign w:val="top"/>
          </w:tcPr>
          <w:p>
            <w:pPr>
              <w:spacing w:before="120" w:line="500" w:lineRule="exact"/>
              <w:rPr>
                <w:rFonts w:ascii="仿宋" w:hAnsi="仿宋" w:eastAsia="仿宋" w:cs="Times New Roman"/>
                <w:color w:val="000000"/>
                <w:sz w:val="24"/>
                <w:szCs w:val="24"/>
              </w:rPr>
            </w:pPr>
            <w:r>
              <w:rPr>
                <w:rFonts w:ascii="仿宋" w:hAnsi="仿宋" w:eastAsia="仿宋" w:cs="Times New Roman"/>
                <w:color w:val="000000"/>
                <w:sz w:val="24"/>
                <w:szCs w:val="24"/>
              </w:rPr>
              <w:t xml:space="preserve">注释： </w:t>
            </w:r>
          </w:p>
          <w:p>
            <w:pPr>
              <w:spacing w:before="120" w:line="500" w:lineRule="exact"/>
              <w:ind w:firstLine="486" w:firstLineChars="200"/>
              <w:rPr>
                <w:rFonts w:hint="eastAsia" w:ascii="仿宋" w:hAnsi="仿宋" w:eastAsia="仿宋" w:cs="Times New Roman"/>
                <w:color w:val="000000"/>
                <w:sz w:val="24"/>
                <w:szCs w:val="24"/>
              </w:rPr>
            </w:pPr>
            <w:r>
              <w:rPr>
                <w:rFonts w:ascii="仿宋" w:hAnsi="仿宋" w:eastAsia="仿宋" w:cs="Times New Roman"/>
                <w:color w:val="000000"/>
                <w:sz w:val="24"/>
                <w:szCs w:val="24"/>
              </w:rPr>
              <w:t>1、本章分为</w:t>
            </w:r>
            <w:r>
              <w:rPr>
                <w:rFonts w:hint="eastAsia" w:ascii="仿宋" w:hAnsi="仿宋" w:eastAsia="仿宋" w:cs="Times New Roman"/>
                <w:color w:val="000000"/>
                <w:sz w:val="24"/>
                <w:szCs w:val="24"/>
              </w:rPr>
              <w:t>六</w:t>
            </w:r>
            <w:r>
              <w:rPr>
                <w:rFonts w:ascii="仿宋" w:hAnsi="仿宋" w:eastAsia="仿宋" w:cs="Times New Roman"/>
                <w:color w:val="000000"/>
                <w:sz w:val="24"/>
                <w:szCs w:val="24"/>
              </w:rPr>
              <w:t>部分，是为方便供应商制作响应文件设计。</w:t>
            </w:r>
            <w:r>
              <w:rPr>
                <w:rFonts w:hint="eastAsia" w:ascii="仿宋" w:hAnsi="仿宋" w:eastAsia="仿宋" w:cs="Times New Roman"/>
                <w:color w:val="000000"/>
                <w:sz w:val="24"/>
                <w:szCs w:val="24"/>
              </w:rPr>
              <w:t>第一至五部分应按要求或给定格式填报。</w:t>
            </w:r>
          </w:p>
          <w:p>
            <w:pPr>
              <w:spacing w:before="120" w:line="500" w:lineRule="exact"/>
              <w:ind w:firstLine="486" w:firstLineChars="200"/>
              <w:rPr>
                <w:rFonts w:ascii="仿宋" w:hAnsi="仿宋" w:eastAsia="仿宋" w:cs="Times New Roman"/>
                <w:color w:val="000000"/>
                <w:sz w:val="24"/>
                <w:szCs w:val="24"/>
              </w:rPr>
            </w:pPr>
            <w:r>
              <w:rPr>
                <w:rFonts w:ascii="仿宋" w:hAnsi="仿宋" w:eastAsia="仿宋" w:cs="Times New Roman"/>
                <w:color w:val="000000"/>
                <w:sz w:val="24"/>
                <w:szCs w:val="24"/>
              </w:rPr>
              <w:t>2、第</w:t>
            </w:r>
            <w:r>
              <w:rPr>
                <w:rFonts w:hint="eastAsia" w:ascii="仿宋" w:hAnsi="仿宋" w:eastAsia="仿宋" w:cs="Times New Roman"/>
                <w:color w:val="000000"/>
                <w:sz w:val="24"/>
                <w:szCs w:val="24"/>
              </w:rPr>
              <w:t>六</w:t>
            </w:r>
            <w:r>
              <w:rPr>
                <w:rFonts w:ascii="仿宋" w:hAnsi="仿宋" w:eastAsia="仿宋" w:cs="Times New Roman"/>
                <w:color w:val="000000"/>
                <w:sz w:val="24"/>
                <w:szCs w:val="24"/>
              </w:rPr>
              <w:t>部分响应方案格式仅供参考，供应商应根据项目特点，结合本次招标要求，对有关表格进行补充或修改，但不得对实质性文件的相关条款做出变动。</w:t>
            </w:r>
          </w:p>
        </w:tc>
      </w:tr>
    </w:tbl>
    <w:p>
      <w:pPr>
        <w:spacing w:line="500" w:lineRule="exact"/>
        <w:rPr>
          <w:rFonts w:ascii="仿宋" w:hAnsi="仿宋" w:eastAsia="仿宋" w:cs="Times New Roman"/>
          <w:color w:val="000000"/>
          <w:sz w:val="36"/>
          <w:szCs w:val="36"/>
        </w:rPr>
      </w:pPr>
      <w:r>
        <w:rPr>
          <w:rFonts w:ascii="仿宋" w:hAnsi="仿宋" w:eastAsia="仿宋" w:cs="Times New Roman"/>
          <w:color w:val="000000"/>
          <w:sz w:val="36"/>
          <w:szCs w:val="36"/>
        </w:rPr>
        <w:br w:type="page"/>
      </w:r>
    </w:p>
    <w:p>
      <w:pPr>
        <w:pStyle w:val="26"/>
        <w:spacing w:line="240" w:lineRule="auto"/>
        <w:ind w:firstLine="0" w:firstLineChars="0"/>
        <w:rPr>
          <w:rFonts w:ascii="仿宋" w:hAnsi="仿宋" w:eastAsia="仿宋" w:cs="Times New Roman"/>
          <w:color w:val="000000"/>
        </w:rPr>
      </w:pPr>
      <w:r>
        <w:rPr>
          <w:rFonts w:ascii="仿宋" w:hAnsi="仿宋" w:eastAsia="仿宋" w:cs="Times New Roman"/>
          <w:color w:val="000000"/>
        </w:rPr>
        <w:t>封面格式</w:t>
      </w:r>
    </w:p>
    <w:p>
      <w:pPr>
        <w:pStyle w:val="26"/>
        <w:spacing w:line="240" w:lineRule="auto"/>
        <w:ind w:firstLine="253" w:firstLineChars="70"/>
        <w:rPr>
          <w:rFonts w:ascii="仿宋" w:hAnsi="仿宋" w:eastAsia="仿宋" w:cs="Times New Roman"/>
          <w:color w:val="000000"/>
          <w:sz w:val="36"/>
          <w:szCs w:val="36"/>
        </w:rPr>
      </w:pPr>
    </w:p>
    <w:p>
      <w:pPr>
        <w:spacing w:line="240" w:lineRule="auto"/>
        <w:ind w:firstLine="603" w:firstLineChars="100"/>
        <w:jc w:val="center"/>
        <w:rPr>
          <w:rFonts w:ascii="仿宋" w:hAnsi="仿宋" w:eastAsia="仿宋" w:cs="Times New Roman"/>
          <w:color w:val="000000"/>
          <w:sz w:val="60"/>
          <w:szCs w:val="60"/>
        </w:rPr>
      </w:pPr>
      <w:r>
        <w:rPr>
          <w:rFonts w:hint="eastAsia" w:ascii="仿宋" w:hAnsi="仿宋" w:eastAsia="仿宋" w:cs="Times New Roman"/>
          <w:color w:val="000000"/>
          <w:sz w:val="60"/>
          <w:szCs w:val="60"/>
          <w:lang w:eastAsia="zh-CN"/>
        </w:rPr>
        <w:t>神木市</w:t>
      </w:r>
      <w:r>
        <w:rPr>
          <w:rFonts w:ascii="仿宋" w:hAnsi="仿宋" w:eastAsia="仿宋" w:cs="Times New Roman"/>
          <w:color w:val="000000"/>
          <w:sz w:val="60"/>
          <w:szCs w:val="60"/>
        </w:rPr>
        <w:t>政府采购</w:t>
      </w:r>
    </w:p>
    <w:p>
      <w:pPr>
        <w:spacing w:line="240" w:lineRule="auto"/>
        <w:ind w:firstLine="603" w:firstLineChars="100"/>
        <w:jc w:val="center"/>
        <w:rPr>
          <w:rFonts w:ascii="仿宋" w:hAnsi="仿宋" w:eastAsia="仿宋" w:cs="Times New Roman"/>
          <w:color w:val="000000"/>
          <w:sz w:val="60"/>
          <w:szCs w:val="60"/>
        </w:rPr>
      </w:pPr>
      <w:r>
        <w:rPr>
          <w:rFonts w:hint="eastAsia" w:ascii="仿宋" w:hAnsi="仿宋" w:eastAsia="仿宋" w:cs="Times New Roman"/>
          <w:color w:val="000000"/>
          <w:sz w:val="60"/>
          <w:szCs w:val="60"/>
          <w:lang w:val="en-US" w:eastAsia="zh-CN"/>
        </w:rPr>
        <w:t>物业管理</w:t>
      </w:r>
      <w:r>
        <w:rPr>
          <w:rFonts w:ascii="仿宋" w:hAnsi="仿宋" w:eastAsia="仿宋" w:cs="Times New Roman"/>
          <w:color w:val="000000"/>
          <w:sz w:val="60"/>
          <w:szCs w:val="60"/>
        </w:rPr>
        <w:t>项目</w:t>
      </w:r>
    </w:p>
    <w:p>
      <w:pPr>
        <w:spacing w:line="500" w:lineRule="exact"/>
        <w:ind w:right="11"/>
        <w:rPr>
          <w:rFonts w:ascii="仿宋" w:hAnsi="仿宋" w:eastAsia="仿宋" w:cs="Times New Roman"/>
          <w:color w:val="000000"/>
          <w:u w:val="single"/>
        </w:rPr>
      </w:pPr>
    </w:p>
    <w:p>
      <w:pPr>
        <w:pStyle w:val="26"/>
        <w:spacing w:line="240" w:lineRule="auto"/>
        <w:ind w:firstLine="0" w:firstLineChars="0"/>
        <w:jc w:val="center"/>
        <w:rPr>
          <w:rFonts w:ascii="仿宋" w:hAnsi="仿宋" w:eastAsia="仿宋" w:cs="Times New Roman"/>
          <w:color w:val="000000"/>
          <w:sz w:val="96"/>
          <w:szCs w:val="96"/>
        </w:rPr>
      </w:pPr>
      <w:r>
        <w:rPr>
          <w:rFonts w:ascii="仿宋" w:hAnsi="仿宋" w:eastAsia="仿宋" w:cs="Times New Roman"/>
          <w:color w:val="000000"/>
          <w:spacing w:val="323"/>
          <w:kern w:val="0"/>
          <w:sz w:val="96"/>
          <w:szCs w:val="96"/>
        </w:rPr>
        <w:t>响应文件</w:t>
      </w:r>
    </w:p>
    <w:p>
      <w:pPr>
        <w:pStyle w:val="26"/>
        <w:spacing w:line="240" w:lineRule="auto"/>
        <w:ind w:firstLine="0" w:firstLineChars="0"/>
        <w:rPr>
          <w:rFonts w:ascii="仿宋" w:hAnsi="仿宋" w:eastAsia="仿宋" w:cs="Times New Roman"/>
          <w:color w:val="000000"/>
          <w:sz w:val="36"/>
        </w:rPr>
      </w:pPr>
    </w:p>
    <w:p>
      <w:pPr>
        <w:pStyle w:val="26"/>
        <w:spacing w:line="240" w:lineRule="auto"/>
        <w:ind w:firstLine="0" w:firstLineChars="0"/>
        <w:rPr>
          <w:rFonts w:ascii="仿宋" w:hAnsi="仿宋" w:eastAsia="仿宋" w:cs="Times New Roman"/>
          <w:color w:val="000000"/>
          <w:sz w:val="36"/>
        </w:rPr>
      </w:pPr>
    </w:p>
    <w:p>
      <w:pPr>
        <w:pStyle w:val="26"/>
        <w:spacing w:line="240" w:lineRule="auto"/>
        <w:ind w:firstLine="0" w:firstLineChars="0"/>
        <w:rPr>
          <w:rFonts w:ascii="仿宋" w:hAnsi="仿宋" w:eastAsia="仿宋" w:cs="Times New Roman"/>
          <w:color w:val="000000"/>
          <w:sz w:val="36"/>
        </w:rPr>
      </w:pPr>
    </w:p>
    <w:p>
      <w:pPr>
        <w:pStyle w:val="26"/>
        <w:spacing w:line="240" w:lineRule="auto"/>
        <w:ind w:firstLine="1452" w:firstLineChars="400"/>
        <w:rPr>
          <w:rFonts w:ascii="仿宋" w:hAnsi="仿宋" w:eastAsia="仿宋" w:cs="Times New Roman"/>
          <w:b/>
          <w:color w:val="000000"/>
          <w:sz w:val="36"/>
          <w:szCs w:val="36"/>
          <w:u w:val="single"/>
        </w:rPr>
      </w:pPr>
      <w:r>
        <w:rPr>
          <w:rFonts w:ascii="仿宋" w:hAnsi="仿宋" w:eastAsia="仿宋" w:cs="Times New Roman"/>
          <w:bCs/>
          <w:color w:val="000000"/>
          <w:sz w:val="36"/>
          <w:szCs w:val="36"/>
        </w:rPr>
        <w:t>项目名称：</w:t>
      </w:r>
    </w:p>
    <w:p>
      <w:pPr>
        <w:pStyle w:val="26"/>
        <w:spacing w:line="240" w:lineRule="auto"/>
        <w:ind w:firstLine="1452" w:firstLineChars="400"/>
        <w:rPr>
          <w:rFonts w:ascii="仿宋" w:hAnsi="仿宋" w:eastAsia="仿宋" w:cs="Times New Roman"/>
          <w:color w:val="000000"/>
          <w:sz w:val="36"/>
          <w:szCs w:val="36"/>
        </w:rPr>
      </w:pPr>
      <w:r>
        <w:rPr>
          <w:rFonts w:ascii="仿宋" w:hAnsi="仿宋" w:eastAsia="仿宋" w:cs="Times New Roman"/>
          <w:color w:val="000000"/>
          <w:sz w:val="36"/>
          <w:szCs w:val="36"/>
        </w:rPr>
        <w:t>项目编号：</w:t>
      </w:r>
    </w:p>
    <w:p>
      <w:pPr>
        <w:pStyle w:val="26"/>
        <w:spacing w:line="240" w:lineRule="auto"/>
        <w:ind w:firstLine="1452" w:firstLineChars="400"/>
        <w:rPr>
          <w:rFonts w:ascii="仿宋" w:hAnsi="仿宋" w:eastAsia="仿宋" w:cs="Times New Roman"/>
          <w:color w:val="000000"/>
          <w:sz w:val="36"/>
        </w:rPr>
      </w:pPr>
      <w:r>
        <w:rPr>
          <w:rFonts w:ascii="仿宋" w:hAnsi="仿宋" w:eastAsia="仿宋" w:cs="Times New Roman"/>
          <w:color w:val="000000"/>
          <w:sz w:val="36"/>
        </w:rPr>
        <w:t>供 应 商：（</w:t>
      </w:r>
      <w:r>
        <w:rPr>
          <w:rFonts w:hint="eastAsia" w:ascii="仿宋" w:hAnsi="仿宋" w:eastAsia="仿宋" w:cs="Times New Roman"/>
          <w:color w:val="000000"/>
          <w:sz w:val="36"/>
        </w:rPr>
        <w:t>盖章</w:t>
      </w:r>
      <w:r>
        <w:rPr>
          <w:rFonts w:ascii="仿宋" w:hAnsi="仿宋" w:eastAsia="仿宋" w:cs="Times New Roman"/>
          <w:color w:val="000000"/>
          <w:sz w:val="36"/>
        </w:rPr>
        <w:t>）</w:t>
      </w:r>
    </w:p>
    <w:p>
      <w:pPr>
        <w:pStyle w:val="26"/>
        <w:spacing w:line="500" w:lineRule="exact"/>
        <w:ind w:firstLine="1452" w:firstLineChars="400"/>
        <w:jc w:val="center"/>
        <w:rPr>
          <w:rFonts w:hint="eastAsia" w:ascii="仿宋" w:hAnsi="仿宋" w:eastAsia="仿宋" w:cs="Times New Roman"/>
          <w:color w:val="000000"/>
          <w:sz w:val="36"/>
        </w:rPr>
      </w:pPr>
      <w:r>
        <w:rPr>
          <w:rFonts w:ascii="仿宋" w:hAnsi="仿宋" w:eastAsia="仿宋" w:cs="Times New Roman"/>
          <w:color w:val="000000"/>
          <w:sz w:val="36"/>
        </w:rPr>
        <w:t>时  　间：</w:t>
      </w:r>
      <w:r>
        <w:rPr>
          <w:rFonts w:ascii="仿宋" w:hAnsi="仿宋" w:eastAsia="仿宋" w:cs="Times New Roman"/>
          <w:color w:val="000000"/>
          <w:sz w:val="36"/>
        </w:rPr>
        <w:br w:type="page"/>
      </w:r>
      <w:bookmarkStart w:id="225" w:name="_Toc48834476"/>
      <w:bookmarkStart w:id="226" w:name="_Toc1615"/>
      <w:bookmarkStart w:id="227" w:name="_Toc48834117"/>
      <w:bookmarkStart w:id="228" w:name="_Toc48834314"/>
      <w:bookmarkStart w:id="229" w:name="_Toc13465"/>
      <w:bookmarkStart w:id="230" w:name="_Toc48834555"/>
      <w:bookmarkStart w:id="231" w:name="_Toc48834187"/>
      <w:r>
        <w:rPr>
          <w:rFonts w:hint="eastAsia" w:ascii="仿宋" w:hAnsi="仿宋" w:eastAsia="仿宋" w:cs="黑体"/>
          <w:bCs/>
          <w:color w:val="000000"/>
          <w:sz w:val="40"/>
          <w:szCs w:val="40"/>
        </w:rPr>
        <w:t>目 录</w:t>
      </w:r>
    </w:p>
    <w:p>
      <w:pPr>
        <w:keepNext w:val="0"/>
        <w:keepLines w:val="0"/>
        <w:pageBreakBefore w:val="0"/>
        <w:widowControl/>
        <w:tabs>
          <w:tab w:val="right" w:leader="hyphen" w:pos="8504"/>
        </w:tabs>
        <w:kinsoku/>
        <w:wordWrap/>
        <w:overflowPunct/>
        <w:topLinePunct w:val="0"/>
        <w:autoSpaceDE/>
        <w:autoSpaceDN/>
        <w:bidi w:val="0"/>
        <w:adjustRightInd/>
        <w:snapToGrid/>
        <w:spacing w:line="420" w:lineRule="exact"/>
        <w:ind w:left="1981" w:leftChars="200" w:right="849" w:rightChars="300" w:hanging="1415" w:hangingChars="500"/>
        <w:textAlignment w:val="auto"/>
        <w:rPr>
          <w:rFonts w:hint="eastAsia" w:ascii="仿宋" w:hAnsi="仿宋" w:eastAsia="仿宋" w:cs="Times New Roman"/>
          <w:color w:val="000000"/>
        </w:rPr>
      </w:pPr>
      <w:r>
        <w:rPr>
          <w:rFonts w:ascii="仿宋" w:hAnsi="仿宋" w:eastAsia="仿宋" w:cs="Times New Roman"/>
          <w:color w:val="000000"/>
        </w:rPr>
        <w:t>第一部分</w:t>
      </w:r>
      <w:r>
        <w:rPr>
          <w:rFonts w:hint="eastAsia" w:ascii="仿宋" w:hAnsi="仿宋" w:eastAsia="仿宋" w:cs="Times New Roman"/>
          <w:color w:val="000000"/>
        </w:rPr>
        <w:t xml:space="preserve">  响应</w:t>
      </w:r>
      <w:r>
        <w:rPr>
          <w:rFonts w:ascii="仿宋" w:hAnsi="仿宋" w:eastAsia="仿宋" w:cs="Times New Roman"/>
          <w:color w:val="000000"/>
        </w:rPr>
        <w:t>函格式</w:t>
      </w:r>
      <w:r>
        <w:rPr>
          <w:rFonts w:ascii="仿宋" w:hAnsi="仿宋" w:eastAsia="仿宋" w:cs="Times New Roman"/>
          <w:color w:val="000000"/>
        </w:rPr>
        <w:tab/>
      </w:r>
      <w:r>
        <w:rPr>
          <w:rFonts w:ascii="仿宋" w:hAnsi="仿宋" w:eastAsia="仿宋" w:cs="Times New Roman"/>
          <w:color w:val="000000"/>
        </w:rPr>
        <w:t>X</w:t>
      </w:r>
    </w:p>
    <w:p>
      <w:pPr>
        <w:keepNext w:val="0"/>
        <w:keepLines w:val="0"/>
        <w:pageBreakBefore w:val="0"/>
        <w:widowControl/>
        <w:tabs>
          <w:tab w:val="right" w:leader="hyphen" w:pos="8504"/>
        </w:tabs>
        <w:kinsoku/>
        <w:wordWrap/>
        <w:overflowPunct/>
        <w:topLinePunct w:val="0"/>
        <w:autoSpaceDE/>
        <w:autoSpaceDN/>
        <w:bidi w:val="0"/>
        <w:adjustRightInd/>
        <w:snapToGrid/>
        <w:spacing w:line="420" w:lineRule="exact"/>
        <w:ind w:left="1981" w:leftChars="200" w:right="849" w:rightChars="300" w:hanging="1415" w:hangingChars="500"/>
        <w:textAlignment w:val="auto"/>
        <w:rPr>
          <w:rFonts w:hint="eastAsia" w:ascii="仿宋" w:hAnsi="仿宋" w:eastAsia="仿宋" w:cs="Times New Roman"/>
          <w:color w:val="000000"/>
        </w:rPr>
      </w:pPr>
      <w:r>
        <w:rPr>
          <w:rFonts w:ascii="仿宋" w:hAnsi="仿宋" w:eastAsia="仿宋" w:cs="Times New Roman"/>
          <w:color w:val="000000"/>
        </w:rPr>
        <w:t>第二部分</w:t>
      </w:r>
      <w:r>
        <w:rPr>
          <w:rFonts w:hint="eastAsia" w:ascii="仿宋" w:hAnsi="仿宋" w:eastAsia="仿宋" w:cs="Times New Roman"/>
          <w:color w:val="000000"/>
        </w:rPr>
        <w:t xml:space="preserve">  第一次磋商报价表</w:t>
      </w:r>
      <w:r>
        <w:rPr>
          <w:rFonts w:ascii="仿宋" w:hAnsi="仿宋" w:eastAsia="仿宋" w:cs="Times New Roman"/>
          <w:color w:val="000000"/>
        </w:rPr>
        <w:tab/>
      </w:r>
      <w:r>
        <w:rPr>
          <w:rFonts w:ascii="仿宋" w:hAnsi="仿宋" w:eastAsia="仿宋" w:cs="Times New Roman"/>
          <w:color w:val="000000"/>
        </w:rPr>
        <w:t>X</w:t>
      </w:r>
    </w:p>
    <w:p>
      <w:pPr>
        <w:keepNext w:val="0"/>
        <w:keepLines w:val="0"/>
        <w:pageBreakBefore w:val="0"/>
        <w:widowControl/>
        <w:tabs>
          <w:tab w:val="right" w:leader="hyphen" w:pos="8504"/>
        </w:tabs>
        <w:kinsoku/>
        <w:wordWrap/>
        <w:overflowPunct/>
        <w:topLinePunct w:val="0"/>
        <w:autoSpaceDE/>
        <w:autoSpaceDN/>
        <w:bidi w:val="0"/>
        <w:adjustRightInd/>
        <w:snapToGrid/>
        <w:spacing w:line="420" w:lineRule="exact"/>
        <w:ind w:left="1981" w:leftChars="200" w:right="849" w:rightChars="300" w:hanging="1415" w:hangingChars="500"/>
        <w:textAlignment w:val="auto"/>
        <w:rPr>
          <w:rFonts w:ascii="仿宋" w:hAnsi="仿宋" w:eastAsia="仿宋" w:cs="Times New Roman"/>
          <w:color w:val="000000"/>
        </w:rPr>
      </w:pPr>
      <w:r>
        <w:rPr>
          <w:rFonts w:hint="eastAsia" w:ascii="仿宋" w:hAnsi="仿宋" w:eastAsia="仿宋" w:cs="Times New Roman"/>
          <w:color w:val="000000"/>
        </w:rPr>
        <w:t xml:space="preserve">     一、</w:t>
      </w:r>
      <w:r>
        <w:rPr>
          <w:rFonts w:ascii="仿宋" w:hAnsi="仿宋" w:eastAsia="仿宋" w:cs="Times New Roman"/>
          <w:color w:val="000000"/>
        </w:rPr>
        <w:t>开标一览表</w:t>
      </w:r>
      <w:r>
        <w:rPr>
          <w:rFonts w:ascii="仿宋" w:hAnsi="仿宋" w:eastAsia="仿宋" w:cs="Times New Roman"/>
          <w:color w:val="000000"/>
        </w:rPr>
        <w:tab/>
      </w:r>
      <w:r>
        <w:rPr>
          <w:rFonts w:ascii="仿宋" w:hAnsi="仿宋" w:eastAsia="仿宋" w:cs="Times New Roman"/>
          <w:color w:val="000000"/>
        </w:rPr>
        <w:t>X</w:t>
      </w:r>
    </w:p>
    <w:p>
      <w:pPr>
        <w:keepNext w:val="0"/>
        <w:keepLines w:val="0"/>
        <w:pageBreakBefore w:val="0"/>
        <w:widowControl/>
        <w:tabs>
          <w:tab w:val="right" w:leader="hyphen" w:pos="8504"/>
        </w:tabs>
        <w:kinsoku/>
        <w:wordWrap/>
        <w:overflowPunct/>
        <w:topLinePunct w:val="0"/>
        <w:autoSpaceDE/>
        <w:autoSpaceDN/>
        <w:bidi w:val="0"/>
        <w:adjustRightInd/>
        <w:snapToGrid/>
        <w:spacing w:line="420" w:lineRule="exact"/>
        <w:ind w:left="1981" w:leftChars="200" w:right="849" w:rightChars="300" w:hanging="1415" w:hangingChars="500"/>
        <w:textAlignment w:val="auto"/>
        <w:rPr>
          <w:rFonts w:ascii="仿宋" w:hAnsi="仿宋" w:eastAsia="仿宋" w:cs="Times New Roman"/>
          <w:color w:val="000000"/>
        </w:rPr>
      </w:pPr>
      <w:r>
        <w:rPr>
          <w:rFonts w:ascii="仿宋" w:hAnsi="仿宋" w:eastAsia="仿宋" w:cs="Times New Roman"/>
          <w:color w:val="000000"/>
        </w:rPr>
        <w:t>　　</w:t>
      </w:r>
      <w:r>
        <w:rPr>
          <w:rFonts w:hint="eastAsia" w:ascii="仿宋" w:hAnsi="仿宋" w:eastAsia="仿宋" w:cs="Times New Roman"/>
          <w:color w:val="000000"/>
        </w:rPr>
        <w:t xml:space="preserve"> 二、</w:t>
      </w:r>
      <w:r>
        <w:rPr>
          <w:rFonts w:ascii="仿宋" w:hAnsi="仿宋" w:eastAsia="仿宋" w:cs="Times New Roman"/>
          <w:color w:val="000000"/>
        </w:rPr>
        <w:t>分项报价表</w:t>
      </w:r>
      <w:r>
        <w:rPr>
          <w:rFonts w:ascii="仿宋" w:hAnsi="仿宋" w:eastAsia="仿宋" w:cs="Times New Roman"/>
          <w:color w:val="000000"/>
        </w:rPr>
        <w:tab/>
      </w:r>
      <w:r>
        <w:rPr>
          <w:rFonts w:ascii="仿宋" w:hAnsi="仿宋" w:eastAsia="仿宋" w:cs="Times New Roman"/>
          <w:color w:val="000000"/>
        </w:rPr>
        <w:t>X</w:t>
      </w:r>
    </w:p>
    <w:p>
      <w:pPr>
        <w:keepNext w:val="0"/>
        <w:keepLines w:val="0"/>
        <w:pageBreakBefore w:val="0"/>
        <w:widowControl/>
        <w:tabs>
          <w:tab w:val="right" w:leader="hyphen" w:pos="8504"/>
        </w:tabs>
        <w:kinsoku/>
        <w:wordWrap/>
        <w:overflowPunct/>
        <w:topLinePunct w:val="0"/>
        <w:autoSpaceDE/>
        <w:autoSpaceDN/>
        <w:bidi w:val="0"/>
        <w:adjustRightInd/>
        <w:snapToGrid/>
        <w:spacing w:line="420" w:lineRule="exact"/>
        <w:ind w:left="1981" w:leftChars="200" w:right="849" w:rightChars="300" w:hanging="1415" w:hangingChars="500"/>
        <w:textAlignment w:val="auto"/>
        <w:rPr>
          <w:rFonts w:ascii="仿宋" w:hAnsi="仿宋" w:eastAsia="仿宋" w:cs="Times New Roman"/>
          <w:color w:val="000000"/>
        </w:rPr>
      </w:pPr>
      <w:r>
        <w:rPr>
          <w:rFonts w:ascii="仿宋" w:hAnsi="仿宋" w:eastAsia="仿宋" w:cs="Times New Roman"/>
          <w:color w:val="000000"/>
        </w:rPr>
        <w:t>第三部分</w:t>
      </w:r>
      <w:r>
        <w:rPr>
          <w:rFonts w:hint="eastAsia" w:ascii="仿宋" w:hAnsi="仿宋" w:eastAsia="仿宋" w:cs="Times New Roman"/>
          <w:color w:val="000000"/>
        </w:rPr>
        <w:t xml:space="preserve">  </w:t>
      </w:r>
      <w:r>
        <w:rPr>
          <w:rFonts w:ascii="仿宋" w:hAnsi="仿宋" w:eastAsia="仿宋" w:cs="Times New Roman"/>
          <w:color w:val="000000"/>
        </w:rPr>
        <w:t>资格证明文件</w:t>
      </w:r>
      <w:r>
        <w:rPr>
          <w:rFonts w:ascii="仿宋" w:hAnsi="仿宋" w:eastAsia="仿宋" w:cs="Times New Roman"/>
          <w:color w:val="000000"/>
        </w:rPr>
        <w:tab/>
      </w:r>
      <w:r>
        <w:rPr>
          <w:rFonts w:ascii="仿宋" w:hAnsi="仿宋" w:eastAsia="仿宋" w:cs="Times New Roman"/>
          <w:color w:val="000000"/>
        </w:rPr>
        <w:t>X</w:t>
      </w:r>
    </w:p>
    <w:p>
      <w:pPr>
        <w:keepNext w:val="0"/>
        <w:keepLines w:val="0"/>
        <w:pageBreakBefore w:val="0"/>
        <w:widowControl/>
        <w:tabs>
          <w:tab w:val="right" w:leader="hyphen" w:pos="8504"/>
        </w:tabs>
        <w:kinsoku/>
        <w:wordWrap/>
        <w:overflowPunct/>
        <w:topLinePunct w:val="0"/>
        <w:autoSpaceDE/>
        <w:autoSpaceDN/>
        <w:bidi w:val="0"/>
        <w:adjustRightInd/>
        <w:snapToGrid/>
        <w:spacing w:line="420" w:lineRule="exact"/>
        <w:ind w:left="1981" w:leftChars="200" w:right="849" w:rightChars="300" w:hanging="1415" w:hangingChars="500"/>
        <w:textAlignment w:val="auto"/>
        <w:rPr>
          <w:rFonts w:ascii="仿宋" w:hAnsi="仿宋" w:eastAsia="仿宋" w:cs="Times New Roman"/>
          <w:color w:val="000000"/>
        </w:rPr>
      </w:pPr>
      <w:r>
        <w:rPr>
          <w:rFonts w:ascii="仿宋" w:hAnsi="仿宋" w:eastAsia="仿宋" w:cs="Times New Roman"/>
          <w:color w:val="000000"/>
        </w:rPr>
        <w:t>　　 一、营业执照等主体资格证明文件</w:t>
      </w:r>
      <w:r>
        <w:rPr>
          <w:rFonts w:ascii="仿宋" w:hAnsi="仿宋" w:eastAsia="仿宋" w:cs="Times New Roman"/>
          <w:color w:val="000000"/>
        </w:rPr>
        <w:tab/>
      </w:r>
      <w:r>
        <w:rPr>
          <w:rFonts w:ascii="仿宋" w:hAnsi="仿宋" w:eastAsia="仿宋" w:cs="Times New Roman"/>
          <w:color w:val="000000"/>
        </w:rPr>
        <w:t>X</w:t>
      </w:r>
    </w:p>
    <w:p>
      <w:pPr>
        <w:keepNext w:val="0"/>
        <w:keepLines w:val="0"/>
        <w:pageBreakBefore w:val="0"/>
        <w:widowControl/>
        <w:tabs>
          <w:tab w:val="right" w:leader="hyphen" w:pos="8504"/>
        </w:tabs>
        <w:kinsoku/>
        <w:wordWrap/>
        <w:overflowPunct/>
        <w:topLinePunct w:val="0"/>
        <w:autoSpaceDE/>
        <w:autoSpaceDN/>
        <w:bidi w:val="0"/>
        <w:adjustRightInd/>
        <w:snapToGrid/>
        <w:spacing w:line="420" w:lineRule="exact"/>
        <w:ind w:left="1981" w:leftChars="200" w:right="849" w:rightChars="300" w:hanging="1415" w:hangingChars="500"/>
        <w:textAlignment w:val="auto"/>
        <w:rPr>
          <w:rFonts w:ascii="仿宋" w:hAnsi="仿宋" w:eastAsia="仿宋" w:cs="Times New Roman"/>
          <w:color w:val="000000"/>
        </w:rPr>
      </w:pPr>
      <w:r>
        <w:rPr>
          <w:rFonts w:hint="eastAsia" w:ascii="仿宋" w:hAnsi="仿宋" w:eastAsia="仿宋" w:cs="Times New Roman"/>
          <w:color w:val="000000"/>
        </w:rPr>
        <w:t xml:space="preserve">     </w:t>
      </w:r>
      <w:r>
        <w:rPr>
          <w:rFonts w:ascii="仿宋" w:hAnsi="仿宋" w:eastAsia="仿宋" w:cs="Times New Roman"/>
          <w:color w:val="000000"/>
        </w:rPr>
        <w:t>二、社保缴纳证明</w:t>
      </w:r>
      <w:r>
        <w:rPr>
          <w:rFonts w:ascii="仿宋" w:hAnsi="仿宋" w:eastAsia="仿宋" w:cs="Times New Roman"/>
          <w:color w:val="000000"/>
        </w:rPr>
        <w:tab/>
      </w:r>
      <w:r>
        <w:rPr>
          <w:rFonts w:ascii="仿宋" w:hAnsi="仿宋" w:eastAsia="仿宋" w:cs="Times New Roman"/>
          <w:color w:val="000000"/>
        </w:rPr>
        <w:t>X</w:t>
      </w:r>
    </w:p>
    <w:p>
      <w:pPr>
        <w:keepNext w:val="0"/>
        <w:keepLines w:val="0"/>
        <w:pageBreakBefore w:val="0"/>
        <w:widowControl/>
        <w:tabs>
          <w:tab w:val="right" w:leader="hyphen" w:pos="8504"/>
        </w:tabs>
        <w:kinsoku/>
        <w:wordWrap/>
        <w:overflowPunct/>
        <w:topLinePunct w:val="0"/>
        <w:autoSpaceDE/>
        <w:autoSpaceDN/>
        <w:bidi w:val="0"/>
        <w:adjustRightInd/>
        <w:snapToGrid/>
        <w:spacing w:line="420" w:lineRule="exact"/>
        <w:ind w:left="1981" w:leftChars="200" w:right="849" w:rightChars="300" w:hanging="1415" w:hangingChars="500"/>
        <w:textAlignment w:val="auto"/>
        <w:rPr>
          <w:rFonts w:ascii="仿宋" w:hAnsi="仿宋" w:eastAsia="仿宋" w:cs="Times New Roman"/>
          <w:color w:val="000000"/>
        </w:rPr>
      </w:pPr>
      <w:r>
        <w:rPr>
          <w:rFonts w:hint="eastAsia" w:ascii="仿宋" w:hAnsi="仿宋" w:eastAsia="仿宋" w:cs="Times New Roman"/>
          <w:color w:val="000000"/>
        </w:rPr>
        <w:t xml:space="preserve">     </w:t>
      </w:r>
      <w:r>
        <w:rPr>
          <w:rFonts w:ascii="仿宋" w:hAnsi="仿宋" w:eastAsia="仿宋" w:cs="Times New Roman"/>
          <w:color w:val="000000"/>
        </w:rPr>
        <w:t>三、税收缴纳证明</w:t>
      </w:r>
      <w:r>
        <w:rPr>
          <w:rFonts w:ascii="仿宋" w:hAnsi="仿宋" w:eastAsia="仿宋" w:cs="Times New Roman"/>
          <w:color w:val="000000"/>
        </w:rPr>
        <w:tab/>
      </w:r>
      <w:r>
        <w:rPr>
          <w:rFonts w:ascii="仿宋" w:hAnsi="仿宋" w:eastAsia="仿宋" w:cs="Times New Roman"/>
          <w:color w:val="000000"/>
        </w:rPr>
        <w:t>X</w:t>
      </w:r>
    </w:p>
    <w:p>
      <w:pPr>
        <w:keepNext w:val="0"/>
        <w:keepLines w:val="0"/>
        <w:pageBreakBefore w:val="0"/>
        <w:widowControl/>
        <w:tabs>
          <w:tab w:val="right" w:leader="hyphen" w:pos="8504"/>
        </w:tabs>
        <w:kinsoku/>
        <w:wordWrap/>
        <w:overflowPunct/>
        <w:topLinePunct w:val="0"/>
        <w:autoSpaceDE/>
        <w:autoSpaceDN/>
        <w:bidi w:val="0"/>
        <w:adjustRightInd/>
        <w:snapToGrid/>
        <w:spacing w:line="420" w:lineRule="exact"/>
        <w:ind w:left="1981" w:leftChars="200" w:right="849" w:rightChars="300" w:hanging="1415" w:hangingChars="500"/>
        <w:textAlignment w:val="auto"/>
        <w:rPr>
          <w:rFonts w:hint="default" w:ascii="仿宋" w:hAnsi="仿宋" w:eastAsia="仿宋" w:cs="Times New Roman"/>
          <w:color w:val="000000"/>
          <w:lang w:val="en-US" w:eastAsia="zh-CN"/>
        </w:rPr>
      </w:pPr>
      <w:r>
        <w:rPr>
          <w:rFonts w:hint="eastAsia" w:ascii="仿宋" w:hAnsi="仿宋" w:eastAsia="仿宋" w:cs="Times New Roman"/>
          <w:color w:val="000000"/>
          <w:lang w:val="en-US" w:eastAsia="zh-CN"/>
        </w:rPr>
        <w:t xml:space="preserve">     四</w:t>
      </w:r>
      <w:r>
        <w:rPr>
          <w:rFonts w:ascii="仿宋" w:hAnsi="仿宋" w:eastAsia="仿宋" w:cs="Times New Roman"/>
          <w:color w:val="000000"/>
          <w:lang w:val="en-US" w:eastAsia="zh-CN"/>
        </w:rPr>
        <w:t>、</w:t>
      </w:r>
      <w:r>
        <w:rPr>
          <w:rFonts w:hint="eastAsia" w:ascii="仿宋" w:hAnsi="仿宋" w:eastAsia="仿宋" w:cs="仿宋"/>
          <w:color w:val="000000"/>
          <w:spacing w:val="2"/>
          <w:kern w:val="0"/>
          <w:sz w:val="28"/>
          <w:szCs w:val="28"/>
          <w:lang w:eastAsia="zh-CN"/>
        </w:rPr>
        <w:t>财务状况报告</w:t>
      </w:r>
      <w:r>
        <w:rPr>
          <w:rFonts w:ascii="仿宋" w:hAnsi="仿宋" w:eastAsia="仿宋" w:cs="Times New Roman"/>
          <w:color w:val="000000"/>
        </w:rPr>
        <w:tab/>
      </w:r>
      <w:r>
        <w:rPr>
          <w:rFonts w:ascii="仿宋" w:hAnsi="仿宋" w:eastAsia="仿宋" w:cs="Times New Roman"/>
          <w:color w:val="000000"/>
        </w:rPr>
        <w:t>X</w:t>
      </w:r>
    </w:p>
    <w:p>
      <w:pPr>
        <w:keepNext w:val="0"/>
        <w:keepLines w:val="0"/>
        <w:pageBreakBefore w:val="0"/>
        <w:widowControl/>
        <w:tabs>
          <w:tab w:val="right" w:leader="hyphen" w:pos="8504"/>
        </w:tabs>
        <w:kinsoku/>
        <w:wordWrap/>
        <w:overflowPunct/>
        <w:topLinePunct w:val="0"/>
        <w:autoSpaceDE/>
        <w:autoSpaceDN/>
        <w:bidi w:val="0"/>
        <w:adjustRightInd/>
        <w:snapToGrid/>
        <w:spacing w:line="420" w:lineRule="exact"/>
        <w:ind w:left="1981" w:leftChars="200" w:right="849" w:rightChars="300" w:hanging="1415" w:hangingChars="500"/>
        <w:textAlignment w:val="auto"/>
        <w:rPr>
          <w:rFonts w:ascii="仿宋" w:hAnsi="仿宋" w:eastAsia="仿宋" w:cs="Times New Roman"/>
          <w:color w:val="000000"/>
        </w:rPr>
      </w:pPr>
      <w:r>
        <w:rPr>
          <w:rFonts w:hint="eastAsia" w:ascii="仿宋" w:hAnsi="仿宋" w:eastAsia="仿宋" w:cs="Times New Roman"/>
          <w:color w:val="000000"/>
        </w:rPr>
        <w:t xml:space="preserve">     </w:t>
      </w:r>
      <w:r>
        <w:rPr>
          <w:rFonts w:ascii="仿宋" w:hAnsi="仿宋" w:eastAsia="仿宋" w:cs="Times New Roman"/>
          <w:color w:val="000000"/>
        </w:rPr>
        <w:t>五、法定代表人授权委托书</w:t>
      </w:r>
      <w:r>
        <w:rPr>
          <w:rFonts w:ascii="仿宋" w:hAnsi="仿宋" w:eastAsia="仿宋" w:cs="Times New Roman"/>
          <w:color w:val="000000"/>
        </w:rPr>
        <w:tab/>
      </w:r>
      <w:r>
        <w:rPr>
          <w:rFonts w:ascii="仿宋" w:hAnsi="仿宋" w:eastAsia="仿宋" w:cs="Times New Roman"/>
          <w:color w:val="000000"/>
        </w:rPr>
        <w:t>X</w:t>
      </w:r>
    </w:p>
    <w:p>
      <w:pPr>
        <w:keepNext w:val="0"/>
        <w:keepLines w:val="0"/>
        <w:pageBreakBefore w:val="0"/>
        <w:widowControl/>
        <w:tabs>
          <w:tab w:val="right" w:leader="hyphen" w:pos="8504"/>
        </w:tabs>
        <w:kinsoku/>
        <w:wordWrap/>
        <w:overflowPunct/>
        <w:topLinePunct w:val="0"/>
        <w:autoSpaceDE/>
        <w:autoSpaceDN/>
        <w:bidi w:val="0"/>
        <w:adjustRightInd/>
        <w:snapToGrid/>
        <w:spacing w:line="420" w:lineRule="exact"/>
        <w:ind w:left="1981" w:leftChars="200" w:right="849" w:rightChars="300" w:hanging="1415" w:hangingChars="500"/>
        <w:textAlignment w:val="auto"/>
        <w:rPr>
          <w:rFonts w:hint="eastAsia" w:ascii="仿宋" w:hAnsi="仿宋" w:eastAsia="仿宋" w:cs="Times New Roman"/>
          <w:color w:val="000000"/>
        </w:rPr>
      </w:pPr>
      <w:r>
        <w:rPr>
          <w:rFonts w:hint="eastAsia" w:ascii="仿宋" w:hAnsi="仿宋" w:eastAsia="仿宋" w:cs="Times New Roman"/>
          <w:color w:val="000000"/>
        </w:rPr>
        <w:t xml:space="preserve">     </w:t>
      </w:r>
      <w:r>
        <w:rPr>
          <w:rFonts w:hint="eastAsia" w:ascii="仿宋" w:hAnsi="仿宋" w:eastAsia="仿宋" w:cs="Times New Roman"/>
          <w:color w:val="000000"/>
          <w:lang w:eastAsia="zh-CN"/>
        </w:rPr>
        <w:t>六</w:t>
      </w:r>
      <w:r>
        <w:rPr>
          <w:rFonts w:ascii="仿宋" w:hAnsi="仿宋" w:eastAsia="仿宋" w:cs="Times New Roman"/>
          <w:color w:val="000000"/>
        </w:rPr>
        <w:t>、</w:t>
      </w:r>
      <w:r>
        <w:rPr>
          <w:rFonts w:hint="eastAsia" w:ascii="仿宋" w:hAnsi="仿宋" w:eastAsia="仿宋" w:cs="Times New Roman"/>
          <w:color w:val="000000"/>
        </w:rPr>
        <w:t>信用记录</w:t>
      </w:r>
      <w:r>
        <w:rPr>
          <w:rFonts w:ascii="仿宋" w:hAnsi="仿宋" w:eastAsia="仿宋" w:cs="Times New Roman"/>
          <w:color w:val="000000"/>
        </w:rPr>
        <w:tab/>
      </w:r>
      <w:r>
        <w:rPr>
          <w:rFonts w:ascii="仿宋" w:hAnsi="仿宋" w:eastAsia="仿宋" w:cs="Times New Roman"/>
          <w:color w:val="000000"/>
        </w:rPr>
        <w:t>X</w:t>
      </w:r>
    </w:p>
    <w:p>
      <w:pPr>
        <w:keepNext w:val="0"/>
        <w:keepLines w:val="0"/>
        <w:pageBreakBefore w:val="0"/>
        <w:widowControl/>
        <w:tabs>
          <w:tab w:val="right" w:leader="hyphen" w:pos="8504"/>
        </w:tabs>
        <w:kinsoku/>
        <w:wordWrap/>
        <w:overflowPunct/>
        <w:topLinePunct w:val="0"/>
        <w:autoSpaceDE/>
        <w:autoSpaceDN/>
        <w:bidi w:val="0"/>
        <w:adjustRightInd/>
        <w:snapToGrid/>
        <w:spacing w:line="420" w:lineRule="exact"/>
        <w:ind w:left="1981" w:leftChars="200" w:right="849" w:rightChars="300" w:hanging="1415" w:hangingChars="500"/>
        <w:textAlignment w:val="auto"/>
        <w:rPr>
          <w:rFonts w:hint="eastAsia" w:ascii="仿宋" w:hAnsi="仿宋" w:eastAsia="仿宋" w:cs="Times New Roman"/>
          <w:color w:val="000000"/>
        </w:rPr>
      </w:pPr>
      <w:r>
        <w:rPr>
          <w:rFonts w:hint="eastAsia" w:ascii="仿宋" w:hAnsi="仿宋" w:eastAsia="仿宋" w:cs="Times New Roman"/>
          <w:color w:val="000000"/>
        </w:rPr>
        <w:t xml:space="preserve">     </w:t>
      </w:r>
      <w:r>
        <w:rPr>
          <w:rFonts w:hint="eastAsia" w:ascii="仿宋" w:hAnsi="仿宋" w:eastAsia="仿宋" w:cs="Times New Roman"/>
          <w:color w:val="000000"/>
          <w:lang w:eastAsia="zh-CN"/>
        </w:rPr>
        <w:t>七、</w:t>
      </w:r>
      <w:r>
        <w:rPr>
          <w:rFonts w:hint="eastAsia" w:ascii="仿宋" w:hAnsi="仿宋" w:eastAsia="仿宋" w:cs="Times New Roman"/>
          <w:color w:val="000000"/>
          <w:lang w:val="en-US" w:eastAsia="zh-CN"/>
        </w:rPr>
        <w:t>供应商</w:t>
      </w:r>
      <w:r>
        <w:rPr>
          <w:rFonts w:hint="eastAsia" w:ascii="仿宋" w:hAnsi="仿宋" w:eastAsia="仿宋" w:cs="Times New Roman"/>
          <w:color w:val="000000"/>
        </w:rPr>
        <w:t>信用承诺书</w:t>
      </w:r>
      <w:r>
        <w:rPr>
          <w:rFonts w:ascii="仿宋" w:hAnsi="仿宋" w:eastAsia="仿宋" w:cs="Times New Roman"/>
          <w:color w:val="000000"/>
        </w:rPr>
        <w:tab/>
      </w:r>
      <w:r>
        <w:rPr>
          <w:rFonts w:ascii="仿宋" w:hAnsi="仿宋" w:eastAsia="仿宋" w:cs="Times New Roman"/>
          <w:color w:val="000000"/>
        </w:rPr>
        <w:t>X</w:t>
      </w:r>
    </w:p>
    <w:p>
      <w:pPr>
        <w:keepNext w:val="0"/>
        <w:keepLines w:val="0"/>
        <w:pageBreakBefore w:val="0"/>
        <w:widowControl/>
        <w:tabs>
          <w:tab w:val="right" w:leader="hyphen" w:pos="8504"/>
        </w:tabs>
        <w:kinsoku/>
        <w:wordWrap/>
        <w:overflowPunct/>
        <w:topLinePunct w:val="0"/>
        <w:autoSpaceDE/>
        <w:autoSpaceDN/>
        <w:bidi w:val="0"/>
        <w:adjustRightInd/>
        <w:snapToGrid/>
        <w:spacing w:line="420" w:lineRule="exact"/>
        <w:ind w:left="1981" w:leftChars="200" w:right="849" w:rightChars="300" w:hanging="1415" w:hangingChars="500"/>
        <w:textAlignment w:val="auto"/>
        <w:rPr>
          <w:rFonts w:ascii="仿宋" w:hAnsi="仿宋" w:eastAsia="仿宋" w:cs="Times New Roman"/>
          <w:color w:val="000000"/>
        </w:rPr>
      </w:pPr>
      <w:r>
        <w:rPr>
          <w:rFonts w:hint="eastAsia" w:ascii="仿宋" w:hAnsi="仿宋" w:eastAsia="仿宋" w:cs="Times New Roman"/>
          <w:color w:val="000000"/>
        </w:rPr>
        <w:t xml:space="preserve">     </w:t>
      </w:r>
      <w:r>
        <w:rPr>
          <w:rFonts w:hint="eastAsia" w:ascii="仿宋" w:hAnsi="仿宋" w:eastAsia="仿宋" w:cs="Times New Roman"/>
          <w:color w:val="000000"/>
          <w:lang w:eastAsia="zh-CN"/>
        </w:rPr>
        <w:t>八</w:t>
      </w:r>
      <w:r>
        <w:rPr>
          <w:rFonts w:ascii="仿宋" w:hAnsi="仿宋" w:eastAsia="仿宋" w:cs="Times New Roman"/>
          <w:color w:val="000000"/>
        </w:rPr>
        <w:t>、</w:t>
      </w:r>
      <w:r>
        <w:rPr>
          <w:rFonts w:hint="eastAsia" w:ascii="仿宋" w:hAnsi="仿宋" w:eastAsia="仿宋" w:cs="Times New Roman"/>
          <w:color w:val="000000"/>
        </w:rPr>
        <w:t>供应</w:t>
      </w:r>
      <w:r>
        <w:rPr>
          <w:rFonts w:ascii="仿宋" w:hAnsi="仿宋" w:eastAsia="仿宋" w:cs="Times New Roman"/>
          <w:color w:val="000000"/>
        </w:rPr>
        <w:t>商书面声明函</w:t>
      </w:r>
      <w:r>
        <w:rPr>
          <w:rFonts w:ascii="仿宋" w:hAnsi="仿宋" w:eastAsia="仿宋" w:cs="Times New Roman"/>
          <w:color w:val="000000"/>
        </w:rPr>
        <w:tab/>
      </w:r>
      <w:r>
        <w:rPr>
          <w:rFonts w:ascii="仿宋" w:hAnsi="仿宋" w:eastAsia="仿宋" w:cs="Times New Roman"/>
          <w:color w:val="000000"/>
        </w:rPr>
        <w:t>X</w:t>
      </w:r>
    </w:p>
    <w:p>
      <w:pPr>
        <w:keepNext w:val="0"/>
        <w:keepLines w:val="0"/>
        <w:pageBreakBefore w:val="0"/>
        <w:widowControl/>
        <w:tabs>
          <w:tab w:val="right" w:leader="hyphen" w:pos="8504"/>
        </w:tabs>
        <w:kinsoku/>
        <w:wordWrap/>
        <w:overflowPunct/>
        <w:topLinePunct w:val="0"/>
        <w:autoSpaceDE/>
        <w:autoSpaceDN/>
        <w:bidi w:val="0"/>
        <w:adjustRightInd/>
        <w:snapToGrid/>
        <w:spacing w:line="420" w:lineRule="exact"/>
        <w:ind w:left="1920" w:leftChars="452" w:right="849" w:rightChars="300" w:hanging="641" w:hangingChars="227"/>
        <w:textAlignment w:val="auto"/>
        <w:rPr>
          <w:rFonts w:hint="default" w:ascii="仿宋" w:hAnsi="仿宋" w:eastAsia="仿宋" w:cs="Times New Roman"/>
          <w:color w:val="000000"/>
          <w:lang w:val="en-US" w:eastAsia="zh-CN"/>
        </w:rPr>
      </w:pPr>
      <w:r>
        <w:rPr>
          <w:rFonts w:hint="eastAsia" w:ascii="仿宋" w:hAnsi="仿宋" w:eastAsia="仿宋" w:cs="Times New Roman"/>
          <w:color w:val="000000"/>
          <w:lang w:val="en-US" w:eastAsia="zh-CN"/>
        </w:rPr>
        <w:t xml:space="preserve">九 </w:t>
      </w:r>
      <w:r>
        <w:rPr>
          <w:rFonts w:hint="eastAsia" w:ascii="仿宋" w:hAnsi="仿宋" w:eastAsia="仿宋" w:cs="Times New Roman"/>
          <w:color w:val="000000"/>
        </w:rPr>
        <w:t>、</w:t>
      </w:r>
      <w:r>
        <w:rPr>
          <w:rFonts w:hint="eastAsia" w:ascii="仿宋" w:hAnsi="仿宋" w:eastAsia="仿宋" w:cs="Times New Roman"/>
          <w:color w:val="000000"/>
          <w:lang w:eastAsia="zh-CN"/>
        </w:rPr>
        <w:t>中小企业声明函</w:t>
      </w:r>
      <w:r>
        <w:rPr>
          <w:rFonts w:hint="eastAsia" w:ascii="仿宋" w:hAnsi="仿宋" w:eastAsia="仿宋" w:cs="Times New Roman"/>
          <w:color w:val="000000"/>
        </w:rPr>
        <w:tab/>
      </w:r>
      <w:r>
        <w:rPr>
          <w:rFonts w:hint="eastAsia" w:ascii="仿宋" w:hAnsi="仿宋" w:eastAsia="仿宋" w:cs="Times New Roman"/>
          <w:color w:val="000000"/>
        </w:rPr>
        <w:t>X</w:t>
      </w:r>
    </w:p>
    <w:p>
      <w:pPr>
        <w:keepNext w:val="0"/>
        <w:keepLines w:val="0"/>
        <w:pageBreakBefore w:val="0"/>
        <w:widowControl/>
        <w:tabs>
          <w:tab w:val="right" w:leader="hyphen" w:pos="8504"/>
        </w:tabs>
        <w:kinsoku/>
        <w:wordWrap/>
        <w:overflowPunct/>
        <w:topLinePunct w:val="0"/>
        <w:autoSpaceDE/>
        <w:autoSpaceDN/>
        <w:bidi w:val="0"/>
        <w:adjustRightInd/>
        <w:snapToGrid/>
        <w:spacing w:line="420" w:lineRule="exact"/>
        <w:ind w:left="0" w:leftChars="0" w:right="849" w:rightChars="300" w:firstLine="1278" w:firstLineChars="452"/>
        <w:textAlignment w:val="auto"/>
        <w:rPr>
          <w:rFonts w:hint="default" w:ascii="仿宋" w:hAnsi="仿宋" w:eastAsia="仿宋" w:cs="Times New Roman"/>
          <w:color w:val="000000"/>
          <w:lang w:val="en-US" w:eastAsia="zh-CN"/>
        </w:rPr>
      </w:pPr>
      <w:r>
        <w:rPr>
          <w:rFonts w:hint="eastAsia" w:ascii="仿宋" w:hAnsi="仿宋" w:eastAsia="仿宋" w:cs="Times New Roman"/>
          <w:color w:val="000000"/>
          <w:lang w:eastAsia="zh-CN"/>
        </w:rPr>
        <w:t>十</w:t>
      </w:r>
      <w:r>
        <w:rPr>
          <w:rFonts w:hint="eastAsia" w:ascii="仿宋" w:hAnsi="仿宋" w:eastAsia="仿宋" w:cs="Times New Roman"/>
          <w:color w:val="000000"/>
        </w:rPr>
        <w:t>、其他需提供的资格证明文件</w:t>
      </w:r>
      <w:r>
        <w:rPr>
          <w:rFonts w:hint="eastAsia" w:ascii="仿宋" w:hAnsi="仿宋" w:eastAsia="仿宋" w:cs="Times New Roman"/>
          <w:color w:val="000000"/>
        </w:rPr>
        <w:tab/>
      </w:r>
      <w:r>
        <w:rPr>
          <w:rFonts w:hint="eastAsia" w:ascii="仿宋" w:hAnsi="仿宋" w:eastAsia="仿宋" w:cs="Times New Roman"/>
          <w:color w:val="000000"/>
        </w:rPr>
        <w:t>X</w:t>
      </w:r>
    </w:p>
    <w:p>
      <w:pPr>
        <w:keepNext w:val="0"/>
        <w:keepLines w:val="0"/>
        <w:pageBreakBefore w:val="0"/>
        <w:widowControl/>
        <w:tabs>
          <w:tab w:val="right" w:leader="hyphen" w:pos="8504"/>
        </w:tabs>
        <w:kinsoku/>
        <w:wordWrap/>
        <w:overflowPunct/>
        <w:topLinePunct w:val="0"/>
        <w:autoSpaceDE/>
        <w:autoSpaceDN/>
        <w:bidi w:val="0"/>
        <w:adjustRightInd/>
        <w:snapToGrid/>
        <w:spacing w:line="420" w:lineRule="exact"/>
        <w:ind w:left="1981" w:leftChars="200" w:right="849" w:rightChars="300" w:hanging="1415" w:hangingChars="500"/>
        <w:textAlignment w:val="auto"/>
        <w:rPr>
          <w:rFonts w:hint="eastAsia" w:ascii="仿宋" w:hAnsi="仿宋" w:eastAsia="仿宋" w:cs="Times New Roman"/>
          <w:color w:val="000000"/>
        </w:rPr>
      </w:pPr>
      <w:r>
        <w:rPr>
          <w:rFonts w:hint="eastAsia" w:ascii="仿宋" w:hAnsi="仿宋" w:eastAsia="仿宋" w:cs="Times New Roman"/>
          <w:color w:val="000000"/>
        </w:rPr>
        <w:t xml:space="preserve"> 第四部分  供应商概况</w:t>
      </w:r>
    </w:p>
    <w:p>
      <w:pPr>
        <w:keepNext w:val="0"/>
        <w:keepLines w:val="0"/>
        <w:pageBreakBefore w:val="0"/>
        <w:widowControl/>
        <w:tabs>
          <w:tab w:val="right" w:leader="hyphen" w:pos="8504"/>
        </w:tabs>
        <w:kinsoku/>
        <w:wordWrap/>
        <w:overflowPunct/>
        <w:topLinePunct w:val="0"/>
        <w:autoSpaceDE/>
        <w:autoSpaceDN/>
        <w:bidi w:val="0"/>
        <w:adjustRightInd/>
        <w:snapToGrid/>
        <w:spacing w:line="420" w:lineRule="exact"/>
        <w:ind w:left="1981" w:leftChars="200" w:right="849" w:rightChars="300" w:hanging="1415" w:hangingChars="500"/>
        <w:textAlignment w:val="auto"/>
        <w:rPr>
          <w:rFonts w:ascii="仿宋" w:hAnsi="仿宋" w:eastAsia="仿宋" w:cs="Times New Roman"/>
          <w:color w:val="000000"/>
        </w:rPr>
      </w:pPr>
      <w:r>
        <w:rPr>
          <w:rFonts w:hint="eastAsia" w:ascii="仿宋" w:hAnsi="仿宋" w:eastAsia="仿宋" w:cs="Times New Roman"/>
          <w:color w:val="000000"/>
        </w:rPr>
        <w:t xml:space="preserve">     </w:t>
      </w:r>
      <w:r>
        <w:rPr>
          <w:rFonts w:ascii="仿宋" w:hAnsi="仿宋" w:eastAsia="仿宋" w:cs="Times New Roman"/>
          <w:color w:val="000000"/>
        </w:rPr>
        <w:t>一、供应商基本信息</w:t>
      </w:r>
      <w:r>
        <w:rPr>
          <w:rFonts w:ascii="仿宋" w:hAnsi="仿宋" w:eastAsia="仿宋" w:cs="Times New Roman"/>
          <w:color w:val="000000"/>
        </w:rPr>
        <w:tab/>
      </w:r>
      <w:r>
        <w:rPr>
          <w:rFonts w:ascii="仿宋" w:hAnsi="仿宋" w:eastAsia="仿宋" w:cs="Times New Roman"/>
          <w:color w:val="000000"/>
        </w:rPr>
        <w:t>X</w:t>
      </w:r>
    </w:p>
    <w:p>
      <w:pPr>
        <w:keepNext w:val="0"/>
        <w:keepLines w:val="0"/>
        <w:pageBreakBefore w:val="0"/>
        <w:widowControl/>
        <w:tabs>
          <w:tab w:val="right" w:leader="hyphen" w:pos="8504"/>
        </w:tabs>
        <w:kinsoku/>
        <w:wordWrap/>
        <w:overflowPunct/>
        <w:topLinePunct w:val="0"/>
        <w:autoSpaceDE/>
        <w:autoSpaceDN/>
        <w:bidi w:val="0"/>
        <w:adjustRightInd/>
        <w:snapToGrid/>
        <w:spacing w:line="420" w:lineRule="exact"/>
        <w:ind w:left="1981" w:leftChars="200" w:right="849" w:rightChars="300" w:hanging="1415" w:hangingChars="500"/>
        <w:textAlignment w:val="auto"/>
        <w:rPr>
          <w:rFonts w:ascii="仿宋" w:hAnsi="仿宋" w:eastAsia="仿宋" w:cs="Times New Roman"/>
          <w:color w:val="000000"/>
        </w:rPr>
      </w:pPr>
      <w:r>
        <w:rPr>
          <w:rFonts w:hint="eastAsia" w:ascii="仿宋" w:hAnsi="仿宋" w:eastAsia="仿宋" w:cs="Times New Roman"/>
          <w:color w:val="000000"/>
        </w:rPr>
        <w:t xml:space="preserve">     二、</w:t>
      </w:r>
      <w:r>
        <w:rPr>
          <w:rFonts w:ascii="仿宋" w:hAnsi="仿宋" w:eastAsia="仿宋" w:cs="Times New Roman"/>
          <w:color w:val="000000"/>
        </w:rPr>
        <w:t>供应商性质</w:t>
      </w:r>
      <w:r>
        <w:rPr>
          <w:rFonts w:ascii="仿宋" w:hAnsi="仿宋" w:eastAsia="仿宋" w:cs="Times New Roman"/>
          <w:color w:val="000000"/>
        </w:rPr>
        <w:tab/>
      </w:r>
      <w:r>
        <w:rPr>
          <w:rFonts w:ascii="仿宋" w:hAnsi="仿宋" w:eastAsia="仿宋" w:cs="Times New Roman"/>
          <w:color w:val="000000"/>
        </w:rPr>
        <w:t>X</w:t>
      </w:r>
    </w:p>
    <w:p>
      <w:pPr>
        <w:keepNext w:val="0"/>
        <w:keepLines w:val="0"/>
        <w:pageBreakBefore w:val="0"/>
        <w:widowControl/>
        <w:tabs>
          <w:tab w:val="right" w:leader="hyphen" w:pos="8504"/>
        </w:tabs>
        <w:kinsoku/>
        <w:wordWrap/>
        <w:overflowPunct/>
        <w:topLinePunct w:val="0"/>
        <w:autoSpaceDE/>
        <w:autoSpaceDN/>
        <w:bidi w:val="0"/>
        <w:adjustRightInd/>
        <w:snapToGrid/>
        <w:spacing w:line="420" w:lineRule="exact"/>
        <w:ind w:left="1981" w:leftChars="200" w:right="849" w:rightChars="300" w:hanging="1415" w:hangingChars="500"/>
        <w:textAlignment w:val="auto"/>
        <w:rPr>
          <w:rFonts w:ascii="仿宋" w:hAnsi="仿宋" w:eastAsia="仿宋" w:cs="Times New Roman"/>
          <w:color w:val="000000"/>
        </w:rPr>
      </w:pPr>
      <w:r>
        <w:rPr>
          <w:rFonts w:hint="eastAsia" w:ascii="仿宋" w:hAnsi="仿宋" w:eastAsia="仿宋" w:cs="Times New Roman"/>
          <w:color w:val="000000"/>
        </w:rPr>
        <w:t xml:space="preserve">     三、</w:t>
      </w:r>
      <w:r>
        <w:rPr>
          <w:rFonts w:ascii="仿宋" w:hAnsi="仿宋" w:eastAsia="仿宋" w:cs="Times New Roman"/>
          <w:color w:val="000000"/>
        </w:rPr>
        <w:t>其他</w:t>
      </w:r>
      <w:r>
        <w:rPr>
          <w:rFonts w:ascii="仿宋" w:hAnsi="仿宋" w:eastAsia="仿宋" w:cs="Times New Roman"/>
          <w:color w:val="000000"/>
        </w:rPr>
        <w:tab/>
      </w:r>
      <w:r>
        <w:rPr>
          <w:rFonts w:ascii="仿宋" w:hAnsi="仿宋" w:eastAsia="仿宋" w:cs="Times New Roman"/>
          <w:color w:val="000000"/>
        </w:rPr>
        <w:t>X</w:t>
      </w:r>
    </w:p>
    <w:p>
      <w:pPr>
        <w:keepNext w:val="0"/>
        <w:keepLines w:val="0"/>
        <w:pageBreakBefore w:val="0"/>
        <w:widowControl/>
        <w:tabs>
          <w:tab w:val="right" w:leader="hyphen" w:pos="8504"/>
        </w:tabs>
        <w:kinsoku/>
        <w:wordWrap/>
        <w:overflowPunct/>
        <w:topLinePunct w:val="0"/>
        <w:autoSpaceDE/>
        <w:autoSpaceDN/>
        <w:bidi w:val="0"/>
        <w:adjustRightInd/>
        <w:snapToGrid/>
        <w:spacing w:line="420" w:lineRule="exact"/>
        <w:ind w:left="1981" w:leftChars="200" w:right="849" w:rightChars="300" w:hanging="1415" w:hangingChars="500"/>
        <w:textAlignment w:val="auto"/>
        <w:rPr>
          <w:rFonts w:ascii="仿宋" w:hAnsi="仿宋" w:eastAsia="仿宋" w:cs="Times New Roman"/>
          <w:color w:val="000000"/>
        </w:rPr>
      </w:pPr>
      <w:r>
        <w:rPr>
          <w:rFonts w:hint="eastAsia" w:ascii="仿宋" w:hAnsi="仿宋" w:eastAsia="仿宋" w:cs="Times New Roman"/>
          <w:color w:val="000000"/>
        </w:rPr>
        <w:t xml:space="preserve"> 第五部分  </w:t>
      </w:r>
      <w:r>
        <w:rPr>
          <w:rFonts w:ascii="仿宋" w:hAnsi="仿宋" w:eastAsia="仿宋" w:cs="Times New Roman"/>
          <w:color w:val="000000"/>
        </w:rPr>
        <w:t>供应商参加政府采购活动承诺书</w:t>
      </w:r>
      <w:r>
        <w:rPr>
          <w:rFonts w:ascii="仿宋" w:hAnsi="仿宋" w:eastAsia="仿宋" w:cs="Times New Roman"/>
          <w:color w:val="000000"/>
        </w:rPr>
        <w:tab/>
      </w:r>
      <w:r>
        <w:rPr>
          <w:rFonts w:ascii="仿宋" w:hAnsi="仿宋" w:eastAsia="仿宋" w:cs="Times New Roman"/>
          <w:color w:val="000000"/>
        </w:rPr>
        <w:t>X</w:t>
      </w:r>
    </w:p>
    <w:p>
      <w:pPr>
        <w:keepNext w:val="0"/>
        <w:keepLines w:val="0"/>
        <w:pageBreakBefore w:val="0"/>
        <w:widowControl/>
        <w:tabs>
          <w:tab w:val="right" w:leader="hyphen" w:pos="8504"/>
        </w:tabs>
        <w:kinsoku/>
        <w:wordWrap/>
        <w:overflowPunct/>
        <w:topLinePunct w:val="0"/>
        <w:autoSpaceDE/>
        <w:autoSpaceDN/>
        <w:bidi w:val="0"/>
        <w:adjustRightInd/>
        <w:snapToGrid/>
        <w:spacing w:line="420" w:lineRule="exact"/>
        <w:ind w:left="1981" w:leftChars="200" w:right="849" w:rightChars="300" w:hanging="1415" w:hangingChars="500"/>
        <w:textAlignment w:val="auto"/>
        <w:rPr>
          <w:rFonts w:ascii="仿宋" w:hAnsi="仿宋" w:eastAsia="仿宋" w:cs="Times New Roman"/>
          <w:color w:val="000000"/>
        </w:rPr>
      </w:pPr>
      <w:r>
        <w:rPr>
          <w:rFonts w:hint="eastAsia" w:ascii="仿宋" w:hAnsi="仿宋" w:eastAsia="仿宋" w:cs="Times New Roman"/>
          <w:color w:val="000000"/>
        </w:rPr>
        <w:t xml:space="preserve"> </w:t>
      </w:r>
      <w:r>
        <w:rPr>
          <w:rFonts w:ascii="仿宋" w:hAnsi="仿宋" w:eastAsia="仿宋" w:cs="Times New Roman"/>
          <w:color w:val="000000"/>
        </w:rPr>
        <w:t>第</w:t>
      </w:r>
      <w:r>
        <w:rPr>
          <w:rFonts w:hint="eastAsia" w:ascii="仿宋" w:hAnsi="仿宋" w:eastAsia="仿宋" w:cs="Times New Roman"/>
          <w:color w:val="000000"/>
        </w:rPr>
        <w:t>六</w:t>
      </w:r>
      <w:r>
        <w:rPr>
          <w:rFonts w:ascii="仿宋" w:hAnsi="仿宋" w:eastAsia="仿宋" w:cs="Times New Roman"/>
          <w:color w:val="000000"/>
        </w:rPr>
        <w:t>部分  响应方案</w:t>
      </w:r>
      <w:r>
        <w:rPr>
          <w:rFonts w:ascii="仿宋" w:hAnsi="仿宋" w:eastAsia="仿宋" w:cs="Times New Roman"/>
          <w:color w:val="000000"/>
        </w:rPr>
        <w:tab/>
      </w:r>
      <w:r>
        <w:rPr>
          <w:rFonts w:ascii="仿宋" w:hAnsi="仿宋" w:eastAsia="仿宋" w:cs="Times New Roman"/>
          <w:color w:val="000000"/>
        </w:rPr>
        <w:t>X</w:t>
      </w:r>
    </w:p>
    <w:p>
      <w:pPr>
        <w:keepNext w:val="0"/>
        <w:keepLines w:val="0"/>
        <w:pageBreakBefore w:val="0"/>
        <w:widowControl/>
        <w:tabs>
          <w:tab w:val="right" w:leader="hyphen" w:pos="8504"/>
        </w:tabs>
        <w:kinsoku/>
        <w:wordWrap/>
        <w:overflowPunct/>
        <w:topLinePunct w:val="0"/>
        <w:autoSpaceDE/>
        <w:autoSpaceDN/>
        <w:bidi w:val="0"/>
        <w:adjustRightInd/>
        <w:snapToGrid/>
        <w:spacing w:line="420" w:lineRule="exact"/>
        <w:ind w:left="1981" w:leftChars="200" w:right="849" w:rightChars="300" w:hanging="1415" w:hangingChars="500"/>
        <w:textAlignment w:val="auto"/>
        <w:rPr>
          <w:rFonts w:hint="eastAsia" w:ascii="仿宋" w:hAnsi="仿宋" w:eastAsia="仿宋" w:cs="Times New Roman"/>
          <w:color w:val="000000"/>
        </w:rPr>
      </w:pPr>
      <w:r>
        <w:rPr>
          <w:rFonts w:hint="eastAsia" w:ascii="仿宋" w:hAnsi="仿宋" w:eastAsia="仿宋" w:cs="Times New Roman"/>
          <w:color w:val="000000"/>
        </w:rPr>
        <w:t xml:space="preserve">     一、</w:t>
      </w:r>
      <w:r>
        <w:rPr>
          <w:rFonts w:ascii="仿宋" w:hAnsi="仿宋" w:eastAsia="仿宋" w:cs="Times New Roman"/>
          <w:color w:val="000000"/>
        </w:rPr>
        <w:t>响应方案</w:t>
      </w:r>
      <w:r>
        <w:rPr>
          <w:rFonts w:ascii="仿宋" w:hAnsi="仿宋" w:eastAsia="仿宋" w:cs="Times New Roman"/>
          <w:color w:val="000000"/>
        </w:rPr>
        <w:tab/>
      </w:r>
      <w:r>
        <w:rPr>
          <w:rFonts w:ascii="仿宋" w:hAnsi="仿宋" w:eastAsia="仿宋" w:cs="Times New Roman"/>
          <w:color w:val="000000"/>
        </w:rPr>
        <w:t>X</w:t>
      </w:r>
    </w:p>
    <w:p>
      <w:pPr>
        <w:keepNext w:val="0"/>
        <w:keepLines w:val="0"/>
        <w:pageBreakBefore w:val="0"/>
        <w:widowControl/>
        <w:tabs>
          <w:tab w:val="right" w:leader="hyphen" w:pos="8504"/>
        </w:tabs>
        <w:kinsoku/>
        <w:wordWrap/>
        <w:overflowPunct/>
        <w:topLinePunct w:val="0"/>
        <w:autoSpaceDE/>
        <w:autoSpaceDN/>
        <w:bidi w:val="0"/>
        <w:adjustRightInd/>
        <w:snapToGrid/>
        <w:spacing w:line="420" w:lineRule="exact"/>
        <w:ind w:left="1981" w:leftChars="200" w:right="849" w:rightChars="300" w:hanging="1415" w:hangingChars="500"/>
        <w:textAlignment w:val="auto"/>
        <w:rPr>
          <w:rFonts w:hint="eastAsia" w:ascii="仿宋" w:hAnsi="仿宋" w:eastAsia="仿宋" w:cs="Times New Roman"/>
          <w:color w:val="000000"/>
        </w:rPr>
      </w:pPr>
      <w:r>
        <w:rPr>
          <w:rFonts w:hint="eastAsia" w:ascii="仿宋" w:hAnsi="仿宋" w:eastAsia="仿宋" w:cs="Times New Roman"/>
          <w:color w:val="000000"/>
        </w:rPr>
        <w:t xml:space="preserve">     二、</w:t>
      </w:r>
      <w:r>
        <w:rPr>
          <w:rFonts w:ascii="仿宋" w:hAnsi="仿宋" w:eastAsia="仿宋" w:cs="Times New Roman"/>
          <w:color w:val="000000"/>
        </w:rPr>
        <w:t>参考样表</w:t>
      </w:r>
      <w:r>
        <w:rPr>
          <w:rFonts w:ascii="仿宋" w:hAnsi="仿宋" w:eastAsia="仿宋" w:cs="Times New Roman"/>
          <w:color w:val="000000"/>
        </w:rPr>
        <w:tab/>
      </w:r>
      <w:r>
        <w:rPr>
          <w:rFonts w:ascii="仿宋" w:hAnsi="仿宋" w:eastAsia="仿宋" w:cs="Times New Roman"/>
          <w:color w:val="000000"/>
        </w:rPr>
        <w:t>X</w:t>
      </w:r>
    </w:p>
    <w:p>
      <w:pPr>
        <w:keepNext w:val="0"/>
        <w:keepLines w:val="0"/>
        <w:pageBreakBefore w:val="0"/>
        <w:widowControl/>
        <w:tabs>
          <w:tab w:val="right" w:leader="hyphen" w:pos="8504"/>
        </w:tabs>
        <w:kinsoku/>
        <w:wordWrap/>
        <w:overflowPunct/>
        <w:topLinePunct w:val="0"/>
        <w:autoSpaceDE/>
        <w:autoSpaceDN/>
        <w:bidi w:val="0"/>
        <w:adjustRightInd/>
        <w:snapToGrid/>
        <w:spacing w:line="420" w:lineRule="exact"/>
        <w:ind w:left="1981" w:leftChars="200" w:right="849" w:rightChars="300" w:hanging="1415" w:hangingChars="500"/>
        <w:textAlignment w:val="auto"/>
        <w:rPr>
          <w:rFonts w:hint="eastAsia" w:ascii="仿宋" w:hAnsi="仿宋" w:eastAsia="仿宋" w:cs="Times New Roman"/>
          <w:color w:val="000000"/>
        </w:rPr>
      </w:pPr>
      <w:r>
        <w:rPr>
          <w:rFonts w:hint="eastAsia" w:ascii="仿宋" w:hAnsi="仿宋" w:eastAsia="仿宋" w:cs="Times New Roman"/>
          <w:color w:val="000000"/>
        </w:rPr>
        <w:t xml:space="preserve">     三、</w:t>
      </w:r>
      <w:r>
        <w:rPr>
          <w:rFonts w:ascii="仿宋" w:hAnsi="仿宋" w:eastAsia="仿宋" w:cs="Times New Roman"/>
          <w:color w:val="000000"/>
        </w:rPr>
        <w:t>技术服务偏差表</w:t>
      </w:r>
      <w:r>
        <w:rPr>
          <w:rFonts w:ascii="仿宋" w:hAnsi="仿宋" w:eastAsia="仿宋" w:cs="Times New Roman"/>
          <w:color w:val="000000"/>
        </w:rPr>
        <w:tab/>
      </w:r>
      <w:r>
        <w:rPr>
          <w:rFonts w:ascii="仿宋" w:hAnsi="仿宋" w:eastAsia="仿宋" w:cs="Times New Roman"/>
          <w:color w:val="000000"/>
        </w:rPr>
        <w:t>X</w:t>
      </w:r>
    </w:p>
    <w:p>
      <w:pPr>
        <w:keepNext w:val="0"/>
        <w:keepLines w:val="0"/>
        <w:pageBreakBefore w:val="0"/>
        <w:widowControl/>
        <w:tabs>
          <w:tab w:val="right" w:leader="hyphen" w:pos="8504"/>
        </w:tabs>
        <w:kinsoku/>
        <w:wordWrap/>
        <w:overflowPunct/>
        <w:topLinePunct w:val="0"/>
        <w:autoSpaceDE/>
        <w:autoSpaceDN/>
        <w:bidi w:val="0"/>
        <w:adjustRightInd/>
        <w:snapToGrid/>
        <w:spacing w:line="420" w:lineRule="exact"/>
        <w:ind w:left="1981" w:leftChars="200" w:right="849" w:rightChars="300" w:hanging="1415" w:hangingChars="500"/>
        <w:textAlignment w:val="auto"/>
        <w:rPr>
          <w:rFonts w:ascii="仿宋" w:hAnsi="仿宋" w:eastAsia="仿宋" w:cs="Times New Roman"/>
          <w:color w:val="000000"/>
        </w:rPr>
      </w:pPr>
      <w:r>
        <w:rPr>
          <w:rFonts w:hint="eastAsia" w:ascii="仿宋" w:hAnsi="仿宋" w:eastAsia="仿宋" w:cs="Times New Roman"/>
          <w:color w:val="000000"/>
        </w:rPr>
        <w:t xml:space="preserve">     四</w:t>
      </w:r>
      <w:r>
        <w:rPr>
          <w:rFonts w:ascii="仿宋" w:hAnsi="仿宋" w:eastAsia="仿宋" w:cs="Times New Roman"/>
          <w:color w:val="000000"/>
        </w:rPr>
        <w:t>、合同条款响应</w:t>
      </w:r>
      <w:r>
        <w:rPr>
          <w:rFonts w:ascii="仿宋" w:hAnsi="仿宋" w:eastAsia="仿宋" w:cs="Times New Roman"/>
          <w:color w:val="000000"/>
        </w:rPr>
        <w:tab/>
      </w:r>
      <w:r>
        <w:rPr>
          <w:rFonts w:ascii="仿宋" w:hAnsi="仿宋" w:eastAsia="仿宋" w:cs="Times New Roman"/>
          <w:color w:val="000000"/>
        </w:rPr>
        <w:t>X</w:t>
      </w:r>
    </w:p>
    <w:p>
      <w:pPr>
        <w:keepNext w:val="0"/>
        <w:keepLines w:val="0"/>
        <w:pageBreakBefore w:val="0"/>
        <w:widowControl/>
        <w:tabs>
          <w:tab w:val="right" w:leader="hyphen" w:pos="8504"/>
        </w:tabs>
        <w:kinsoku/>
        <w:wordWrap/>
        <w:overflowPunct/>
        <w:topLinePunct w:val="0"/>
        <w:autoSpaceDE/>
        <w:autoSpaceDN/>
        <w:bidi w:val="0"/>
        <w:adjustRightInd/>
        <w:snapToGrid/>
        <w:spacing w:line="420" w:lineRule="exact"/>
        <w:ind w:left="1981" w:leftChars="200" w:right="849" w:rightChars="300" w:hanging="1415" w:hangingChars="500"/>
        <w:textAlignment w:val="auto"/>
        <w:rPr>
          <w:rFonts w:ascii="仿宋" w:hAnsi="仿宋" w:eastAsia="仿宋" w:cs="Times New Roman"/>
          <w:color w:val="000000"/>
        </w:rPr>
      </w:pPr>
      <w:r>
        <w:rPr>
          <w:rFonts w:hint="eastAsia" w:ascii="仿宋" w:hAnsi="仿宋" w:eastAsia="仿宋" w:cs="Times New Roman"/>
          <w:color w:val="000000"/>
        </w:rPr>
        <w:t xml:space="preserve">     五</w:t>
      </w:r>
      <w:r>
        <w:rPr>
          <w:rFonts w:ascii="仿宋" w:hAnsi="仿宋" w:eastAsia="仿宋" w:cs="Times New Roman"/>
          <w:color w:val="000000"/>
        </w:rPr>
        <w:t>、供应商认为有利于</w:t>
      </w:r>
      <w:r>
        <w:rPr>
          <w:rFonts w:hint="eastAsia" w:ascii="仿宋" w:hAnsi="仿宋" w:eastAsia="仿宋" w:cs="Times New Roman"/>
          <w:color w:val="000000"/>
        </w:rPr>
        <w:t>成交</w:t>
      </w:r>
      <w:r>
        <w:rPr>
          <w:rFonts w:ascii="仿宋" w:hAnsi="仿宋" w:eastAsia="仿宋" w:cs="Times New Roman"/>
          <w:color w:val="000000"/>
        </w:rPr>
        <w:t>的其他情况说明</w:t>
      </w:r>
      <w:r>
        <w:rPr>
          <w:rFonts w:ascii="仿宋" w:hAnsi="仿宋" w:eastAsia="仿宋" w:cs="Times New Roman"/>
          <w:color w:val="000000"/>
        </w:rPr>
        <w:tab/>
      </w:r>
      <w:r>
        <w:rPr>
          <w:rFonts w:ascii="仿宋" w:hAnsi="仿宋" w:eastAsia="仿宋" w:cs="Times New Roman"/>
          <w:color w:val="000000"/>
        </w:rPr>
        <w:t>X</w:t>
      </w:r>
    </w:p>
    <w:p>
      <w:pPr>
        <w:keepNext w:val="0"/>
        <w:keepLines w:val="0"/>
        <w:pageBreakBefore w:val="0"/>
        <w:widowControl/>
        <w:tabs>
          <w:tab w:val="right" w:leader="hyphen" w:pos="8504"/>
        </w:tabs>
        <w:kinsoku/>
        <w:wordWrap/>
        <w:overflowPunct/>
        <w:topLinePunct w:val="0"/>
        <w:autoSpaceDE/>
        <w:autoSpaceDN/>
        <w:bidi w:val="0"/>
        <w:adjustRightInd/>
        <w:snapToGrid/>
        <w:spacing w:line="420" w:lineRule="exact"/>
        <w:ind w:left="1807" w:leftChars="438" w:right="849" w:rightChars="300" w:hanging="568" w:hangingChars="201"/>
        <w:textAlignment w:val="auto"/>
        <w:rPr>
          <w:rFonts w:hint="eastAsia" w:ascii="仿宋" w:hAnsi="仿宋" w:eastAsia="仿宋" w:cs="Times New Roman"/>
          <w:color w:val="000000"/>
          <w:lang w:val="en-US" w:eastAsia="zh-CN"/>
        </w:rPr>
      </w:pPr>
      <w:r>
        <w:rPr>
          <w:rFonts w:hint="eastAsia" w:ascii="仿宋" w:hAnsi="仿宋" w:eastAsia="仿宋" w:cs="Times New Roman"/>
          <w:color w:val="000000"/>
          <w:lang w:val="en-US" w:eastAsia="zh-CN"/>
        </w:rPr>
        <w:t>六、附件：二次报价表</w:t>
      </w:r>
      <w:r>
        <w:rPr>
          <w:rFonts w:hint="eastAsia" w:ascii="仿宋" w:hAnsi="仿宋" w:eastAsia="仿宋" w:cs="Times New Roman"/>
          <w:color w:val="000000"/>
          <w:lang w:val="en-US" w:eastAsia="zh-CN"/>
        </w:rPr>
        <w:tab/>
      </w:r>
      <w:r>
        <w:rPr>
          <w:rFonts w:hint="eastAsia" w:ascii="仿宋" w:hAnsi="仿宋" w:eastAsia="仿宋" w:cs="Times New Roman"/>
          <w:color w:val="000000"/>
          <w:lang w:val="en-US" w:eastAsia="zh-CN"/>
        </w:rPr>
        <w:t>X</w:t>
      </w:r>
    </w:p>
    <w:p>
      <w:pPr>
        <w:pStyle w:val="16"/>
        <w:spacing w:line="500" w:lineRule="exact"/>
        <w:ind w:firstLine="325"/>
        <w:jc w:val="center"/>
        <w:rPr>
          <w:rFonts w:hint="eastAsia" w:ascii="仿宋" w:hAnsi="仿宋" w:eastAsia="仿宋" w:cs="Times New Roman"/>
          <w:b/>
          <w:color w:val="000000"/>
          <w:sz w:val="32"/>
          <w:szCs w:val="32"/>
        </w:rPr>
      </w:pPr>
    </w:p>
    <w:p>
      <w:pPr>
        <w:pStyle w:val="17"/>
        <w:rPr>
          <w:rFonts w:hint="eastAsia"/>
        </w:rPr>
      </w:pPr>
    </w:p>
    <w:p>
      <w:pPr>
        <w:pStyle w:val="16"/>
        <w:spacing w:line="500" w:lineRule="exact"/>
        <w:ind w:left="0" w:leftChars="0" w:firstLine="0" w:firstLineChars="0"/>
        <w:jc w:val="both"/>
        <w:rPr>
          <w:rFonts w:hint="eastAsia" w:ascii="仿宋" w:hAnsi="仿宋" w:eastAsia="仿宋" w:cs="Times New Roman"/>
          <w:b/>
          <w:color w:val="000000"/>
          <w:sz w:val="32"/>
          <w:szCs w:val="32"/>
        </w:rPr>
      </w:pPr>
    </w:p>
    <w:p>
      <w:pPr>
        <w:pStyle w:val="16"/>
        <w:spacing w:line="500" w:lineRule="exact"/>
        <w:ind w:firstLine="325"/>
        <w:jc w:val="center"/>
        <w:rPr>
          <w:rFonts w:hint="eastAsia" w:ascii="仿宋" w:hAnsi="仿宋" w:eastAsia="仿宋" w:cs="Times New Roman"/>
          <w:b/>
          <w:color w:val="000000"/>
          <w:sz w:val="32"/>
          <w:szCs w:val="32"/>
        </w:rPr>
      </w:pPr>
      <w:r>
        <w:rPr>
          <w:rFonts w:hint="eastAsia" w:ascii="仿宋" w:hAnsi="仿宋" w:eastAsia="仿宋" w:cs="Times New Roman"/>
          <w:b/>
          <w:color w:val="000000"/>
          <w:sz w:val="32"/>
          <w:szCs w:val="32"/>
        </w:rPr>
        <w:t>第一部分  响应函格式</w:t>
      </w:r>
    </w:p>
    <w:p>
      <w:pPr>
        <w:spacing w:line="500" w:lineRule="exact"/>
        <w:jc w:val="center"/>
        <w:rPr>
          <w:rFonts w:hint="eastAsia" w:ascii="仿宋" w:hAnsi="仿宋" w:eastAsia="仿宋" w:cs="Times New Roman"/>
          <w:b/>
          <w:bCs/>
          <w:color w:val="000000"/>
        </w:rPr>
      </w:pPr>
      <w:r>
        <w:rPr>
          <w:rFonts w:hint="eastAsia" w:ascii="仿宋" w:hAnsi="仿宋" w:eastAsia="仿宋" w:cs="Times New Roman"/>
          <w:b/>
          <w:bCs/>
          <w:color w:val="000000"/>
        </w:rPr>
        <w:t>响应函</w:t>
      </w:r>
      <w:bookmarkStart w:id="232" w:name="_Toc48834189"/>
      <w:bookmarkStart w:id="233" w:name="_Toc4834"/>
      <w:bookmarkStart w:id="234" w:name="_Toc48834316"/>
      <w:bookmarkStart w:id="235" w:name="_Toc4366"/>
      <w:bookmarkStart w:id="236" w:name="_Toc48834119"/>
      <w:bookmarkStart w:id="237" w:name="_Toc20063"/>
      <w:bookmarkStart w:id="238" w:name="_Toc1167"/>
      <w:bookmarkStart w:id="239" w:name="_Toc17687"/>
      <w:bookmarkStart w:id="240" w:name="_Toc23035"/>
    </w:p>
    <w:bookmarkEnd w:id="232"/>
    <w:bookmarkEnd w:id="233"/>
    <w:bookmarkEnd w:id="234"/>
    <w:bookmarkEnd w:id="235"/>
    <w:bookmarkEnd w:id="236"/>
    <w:bookmarkEnd w:id="237"/>
    <w:bookmarkEnd w:id="238"/>
    <w:bookmarkEnd w:id="239"/>
    <w:bookmarkEnd w:id="240"/>
    <w:p>
      <w:pPr>
        <w:pStyle w:val="26"/>
        <w:spacing w:line="500" w:lineRule="exact"/>
        <w:ind w:firstLine="0" w:firstLineChars="0"/>
        <w:rPr>
          <w:rFonts w:ascii="仿宋" w:hAnsi="仿宋" w:eastAsia="仿宋" w:cs="Times New Roman"/>
          <w:color w:val="000000"/>
          <w:lang w:val="zh-CN"/>
        </w:rPr>
      </w:pPr>
      <w:r>
        <w:rPr>
          <w:rFonts w:hint="eastAsia" w:ascii="仿宋" w:hAnsi="仿宋" w:eastAsia="仿宋" w:cs="Times New Roman"/>
          <w:color w:val="000000"/>
          <w:lang w:val="en-US" w:eastAsia="zh-CN"/>
        </w:rPr>
        <w:t>神木市政府</w:t>
      </w:r>
      <w:r>
        <w:rPr>
          <w:rFonts w:ascii="仿宋" w:hAnsi="仿宋" w:eastAsia="仿宋" w:cs="Times New Roman"/>
          <w:color w:val="000000"/>
        </w:rPr>
        <w:t>采购中心</w:t>
      </w:r>
      <w:r>
        <w:rPr>
          <w:rFonts w:ascii="仿宋" w:hAnsi="仿宋" w:eastAsia="仿宋" w:cs="Times New Roman"/>
          <w:color w:val="000000"/>
          <w:lang w:val="zh-CN"/>
        </w:rPr>
        <w:t>：</w:t>
      </w:r>
    </w:p>
    <w:p>
      <w:pPr>
        <w:spacing w:line="500" w:lineRule="exact"/>
        <w:ind w:right="11" w:firstLine="566" w:firstLineChars="200"/>
        <w:rPr>
          <w:rFonts w:ascii="仿宋" w:hAnsi="仿宋" w:eastAsia="仿宋" w:cs="Times New Roman"/>
          <w:color w:val="000000"/>
        </w:rPr>
      </w:pPr>
      <w:r>
        <w:rPr>
          <w:rFonts w:ascii="仿宋" w:hAnsi="仿宋" w:eastAsia="仿宋" w:cs="Times New Roman"/>
          <w:color w:val="000000"/>
        </w:rPr>
        <w:t>我方收到贵中心发布的《</w:t>
      </w:r>
      <w:r>
        <w:rPr>
          <w:rFonts w:ascii="仿宋" w:hAnsi="仿宋" w:eastAsia="仿宋" w:cs="Times New Roman"/>
          <w:color w:val="000000"/>
          <w:u w:val="single"/>
        </w:rPr>
        <w:t>项目名称</w:t>
      </w:r>
      <w:r>
        <w:rPr>
          <w:rFonts w:ascii="仿宋" w:hAnsi="仿宋" w:eastAsia="仿宋" w:cs="Times New Roman"/>
          <w:color w:val="000000"/>
        </w:rPr>
        <w:t>》（</w:t>
      </w:r>
      <w:r>
        <w:rPr>
          <w:rFonts w:ascii="仿宋" w:hAnsi="仿宋" w:eastAsia="仿宋" w:cs="Times New Roman"/>
          <w:color w:val="000000"/>
          <w:u w:val="single"/>
        </w:rPr>
        <w:t>项目编号：</w:t>
      </w:r>
      <w:r>
        <w:rPr>
          <w:rFonts w:ascii="仿宋" w:hAnsi="仿宋" w:eastAsia="仿宋" w:cs="Times New Roman"/>
          <w:color w:val="000000"/>
        </w:rPr>
        <w:t>）第</w:t>
      </w:r>
      <w:r>
        <w:rPr>
          <w:rFonts w:hint="eastAsia" w:ascii="仿宋" w:hAnsi="仿宋" w:eastAsia="仿宋" w:cs="Times New Roman"/>
          <w:color w:val="000000"/>
          <w:u w:val="single"/>
        </w:rPr>
        <w:t xml:space="preserve">   </w:t>
      </w:r>
      <w:r>
        <w:rPr>
          <w:rFonts w:ascii="仿宋" w:hAnsi="仿宋" w:eastAsia="仿宋" w:cs="Times New Roman"/>
          <w:color w:val="000000"/>
        </w:rPr>
        <w:t>标段磋商文件，经详细研究，我方决定参加该项目第</w:t>
      </w:r>
      <w:r>
        <w:rPr>
          <w:rFonts w:hint="eastAsia" w:ascii="仿宋" w:hAnsi="仿宋" w:eastAsia="仿宋" w:cs="Times New Roman"/>
          <w:color w:val="000000"/>
          <w:u w:val="single"/>
          <w:lang w:val="en-US" w:eastAsia="zh-CN"/>
        </w:rPr>
        <w:t xml:space="preserve">  </w:t>
      </w:r>
      <w:r>
        <w:rPr>
          <w:rFonts w:ascii="仿宋" w:hAnsi="仿宋" w:eastAsia="仿宋" w:cs="Times New Roman"/>
          <w:color w:val="000000"/>
        </w:rPr>
        <w:t>标段招标活动。为此，我方郑重声明以下诸点，并负法律责任。</w:t>
      </w:r>
    </w:p>
    <w:p>
      <w:pPr>
        <w:pStyle w:val="26"/>
        <w:spacing w:line="500" w:lineRule="exact"/>
        <w:ind w:firstLine="567"/>
        <w:rPr>
          <w:rFonts w:ascii="仿宋" w:hAnsi="仿宋" w:eastAsia="仿宋" w:cs="Times New Roman"/>
          <w:color w:val="000000"/>
        </w:rPr>
      </w:pPr>
      <w:r>
        <w:rPr>
          <w:rFonts w:ascii="仿宋" w:hAnsi="仿宋" w:eastAsia="仿宋" w:cs="Times New Roman"/>
          <w:color w:val="000000"/>
        </w:rPr>
        <w:t>一、我方已详细阅读了磋商文件，完全理解并同意磋商文件的所有事项及内容。</w:t>
      </w:r>
    </w:p>
    <w:p>
      <w:pPr>
        <w:pStyle w:val="26"/>
        <w:spacing w:line="500" w:lineRule="exact"/>
        <w:ind w:firstLine="567"/>
        <w:rPr>
          <w:rFonts w:ascii="仿宋" w:hAnsi="仿宋" w:eastAsia="仿宋" w:cs="Times New Roman"/>
          <w:color w:val="000000"/>
        </w:rPr>
      </w:pPr>
      <w:r>
        <w:rPr>
          <w:rFonts w:ascii="仿宋" w:hAnsi="仿宋" w:eastAsia="仿宋" w:cs="Times New Roman"/>
          <w:color w:val="000000"/>
        </w:rPr>
        <w:t>二、我方已悉知并关注了贵方在政府采购信息发布媒体（详见磋商文件第二章第三条中的“磋商文件的修改、澄清”）上发布的关于本项目的有关变更公告（包括但不限于对磋商文件做出的修改或澄清、答疑纪要，以及项目暂停、重启、延期、终止等）。</w:t>
      </w:r>
    </w:p>
    <w:p>
      <w:pPr>
        <w:pStyle w:val="26"/>
        <w:spacing w:line="500" w:lineRule="exact"/>
        <w:ind w:firstLine="567"/>
        <w:rPr>
          <w:rFonts w:ascii="仿宋" w:hAnsi="仿宋" w:eastAsia="仿宋" w:cs="Times New Roman"/>
          <w:color w:val="000000"/>
        </w:rPr>
      </w:pPr>
      <w:r>
        <w:rPr>
          <w:rFonts w:ascii="仿宋" w:hAnsi="仿宋" w:eastAsia="仿宋" w:cs="Times New Roman"/>
          <w:color w:val="000000"/>
        </w:rPr>
        <w:t>三、我方同意向贵方提供与本投标有关的任何证明材料，保证所提交的证明材料真实、合法、有效，并尊重磋商小组的评审结果。</w:t>
      </w:r>
    </w:p>
    <w:p>
      <w:pPr>
        <w:pStyle w:val="26"/>
        <w:spacing w:line="500" w:lineRule="exact"/>
        <w:ind w:firstLine="567"/>
        <w:rPr>
          <w:rFonts w:ascii="仿宋" w:hAnsi="仿宋" w:eastAsia="仿宋" w:cs="Times New Roman"/>
          <w:color w:val="000000"/>
        </w:rPr>
      </w:pPr>
      <w:r>
        <w:rPr>
          <w:rFonts w:ascii="仿宋" w:hAnsi="仿宋" w:eastAsia="仿宋" w:cs="Times New Roman"/>
          <w:color w:val="000000"/>
        </w:rPr>
        <w:t>四、我方愿意按照磋商文件中的一切要求，完成本项目合同责任和义务。</w:t>
      </w:r>
    </w:p>
    <w:p>
      <w:pPr>
        <w:pStyle w:val="15"/>
        <w:spacing w:beforeAutospacing="0" w:afterAutospacing="0" w:line="500" w:lineRule="exact"/>
        <w:ind w:firstLine="566" w:firstLineChars="200"/>
        <w:jc w:val="both"/>
        <w:rPr>
          <w:rFonts w:ascii="仿宋" w:hAnsi="仿宋" w:eastAsia="仿宋"/>
          <w:color w:val="000000"/>
          <w:kern w:val="2"/>
          <w:sz w:val="28"/>
        </w:rPr>
      </w:pPr>
      <w:r>
        <w:rPr>
          <w:rFonts w:ascii="仿宋" w:hAnsi="仿宋" w:eastAsia="仿宋"/>
          <w:color w:val="000000"/>
          <w:kern w:val="2"/>
          <w:sz w:val="28"/>
        </w:rPr>
        <w:t>五、</w:t>
      </w:r>
      <w:r>
        <w:rPr>
          <w:rFonts w:ascii="仿宋" w:hAnsi="仿宋" w:eastAsia="仿宋"/>
          <w:kern w:val="2"/>
          <w:sz w:val="28"/>
        </w:rPr>
        <w:t>我方提交</w:t>
      </w:r>
      <w:r>
        <w:rPr>
          <w:rFonts w:hint="eastAsia" w:ascii="仿宋" w:hAnsi="仿宋" w:eastAsia="仿宋"/>
          <w:kern w:val="2"/>
          <w:sz w:val="28"/>
          <w:lang w:val="zh-CN"/>
        </w:rPr>
        <w:t>的磋商响应文件，正本一份，副本两份</w:t>
      </w:r>
      <w:r>
        <w:rPr>
          <w:rFonts w:ascii="仿宋" w:hAnsi="仿宋" w:eastAsia="仿宋"/>
          <w:kern w:val="2"/>
          <w:sz w:val="28"/>
        </w:rPr>
        <w:t>。</w:t>
      </w:r>
    </w:p>
    <w:p>
      <w:pPr>
        <w:pStyle w:val="26"/>
        <w:spacing w:line="500" w:lineRule="exact"/>
        <w:ind w:firstLine="567"/>
        <w:rPr>
          <w:rFonts w:ascii="仿宋" w:hAnsi="仿宋" w:eastAsia="仿宋" w:cs="Times New Roman"/>
          <w:color w:val="000000"/>
        </w:rPr>
      </w:pPr>
      <w:r>
        <w:rPr>
          <w:rFonts w:ascii="仿宋" w:hAnsi="仿宋" w:eastAsia="仿宋" w:cs="Times New Roman"/>
          <w:color w:val="000000"/>
        </w:rPr>
        <w:t>六、</w:t>
      </w:r>
      <w:r>
        <w:rPr>
          <w:rFonts w:ascii="仿宋" w:hAnsi="仿宋" w:eastAsia="仿宋" w:cs="Times New Roman"/>
          <w:color w:val="000000"/>
          <w:lang w:val="zh-CN"/>
        </w:rPr>
        <w:t>开标后在规定的投标有效期内撤回投标，我们愿接受政府采购的有关处罚决定。</w:t>
      </w:r>
    </w:p>
    <w:p>
      <w:pPr>
        <w:autoSpaceDE w:val="0"/>
        <w:autoSpaceDN w:val="0"/>
        <w:adjustRightInd w:val="0"/>
        <w:spacing w:line="500" w:lineRule="exact"/>
        <w:ind w:firstLine="566" w:firstLineChars="200"/>
        <w:rPr>
          <w:rFonts w:ascii="仿宋" w:hAnsi="仿宋" w:eastAsia="仿宋" w:cs="Times New Roman"/>
          <w:color w:val="000000"/>
        </w:rPr>
      </w:pPr>
      <w:r>
        <w:rPr>
          <w:rFonts w:ascii="仿宋" w:hAnsi="仿宋" w:eastAsia="仿宋" w:cs="Times New Roman"/>
          <w:color w:val="000000"/>
        </w:rPr>
        <w:t>七、我方的响应文件在开标之日起</w:t>
      </w:r>
      <w:r>
        <w:rPr>
          <w:rFonts w:ascii="仿宋" w:hAnsi="仿宋" w:eastAsia="仿宋" w:cs="仿宋"/>
          <w:color w:val="000000"/>
          <w:u w:val="single"/>
        </w:rPr>
        <w:t>90</w:t>
      </w:r>
      <w:r>
        <w:rPr>
          <w:rFonts w:ascii="仿宋" w:hAnsi="仿宋" w:eastAsia="仿宋" w:cs="Times New Roman"/>
          <w:color w:val="000000"/>
        </w:rPr>
        <w:t>个日历日内有效，如</w:t>
      </w:r>
      <w:r>
        <w:rPr>
          <w:rFonts w:hint="eastAsia" w:ascii="仿宋" w:hAnsi="仿宋" w:eastAsia="仿宋" w:cs="Times New Roman"/>
          <w:color w:val="000000"/>
        </w:rPr>
        <w:t>成交</w:t>
      </w:r>
      <w:r>
        <w:rPr>
          <w:rFonts w:ascii="仿宋" w:hAnsi="仿宋" w:eastAsia="仿宋" w:cs="Times New Roman"/>
          <w:color w:val="000000"/>
        </w:rPr>
        <w:t>，延长至合同执行完毕时止。</w:t>
      </w:r>
    </w:p>
    <w:p>
      <w:pPr>
        <w:pStyle w:val="26"/>
        <w:spacing w:line="500" w:lineRule="exact"/>
        <w:ind w:firstLine="567"/>
        <w:rPr>
          <w:rFonts w:ascii="仿宋" w:hAnsi="仿宋" w:eastAsia="仿宋" w:cs="Times New Roman"/>
          <w:color w:val="000000"/>
        </w:rPr>
      </w:pPr>
      <w:r>
        <w:rPr>
          <w:rFonts w:ascii="仿宋" w:hAnsi="仿宋" w:eastAsia="仿宋" w:cs="Times New Roman"/>
          <w:color w:val="000000"/>
        </w:rPr>
        <w:t>八、所有关于此次招标活动的函电，请按下列地址联系：</w:t>
      </w:r>
    </w:p>
    <w:p>
      <w:pPr>
        <w:pStyle w:val="26"/>
        <w:spacing w:line="500" w:lineRule="exact"/>
        <w:ind w:firstLine="567"/>
        <w:rPr>
          <w:rFonts w:ascii="仿宋" w:hAnsi="仿宋" w:eastAsia="仿宋" w:cs="Times New Roman"/>
          <w:color w:val="000000"/>
        </w:rPr>
      </w:pPr>
      <w:r>
        <w:rPr>
          <w:rFonts w:ascii="仿宋" w:hAnsi="仿宋" w:eastAsia="仿宋" w:cs="Times New Roman"/>
          <w:color w:val="000000"/>
        </w:rPr>
        <w:t>供应商：</w:t>
      </w:r>
      <w:r>
        <w:rPr>
          <w:rFonts w:ascii="仿宋" w:hAnsi="仿宋" w:eastAsia="仿宋" w:cs="Times New Roman"/>
          <w:color w:val="000000"/>
          <w:u w:val="single"/>
        </w:rPr>
        <w:t>名称</w:t>
      </w:r>
      <w:r>
        <w:rPr>
          <w:rFonts w:ascii="仿宋" w:hAnsi="仿宋" w:eastAsia="仿宋" w:cs="Times New Roman"/>
          <w:color w:val="000000"/>
        </w:rPr>
        <w:t>（盖章）</w:t>
      </w:r>
    </w:p>
    <w:p>
      <w:pPr>
        <w:pStyle w:val="26"/>
        <w:spacing w:line="500" w:lineRule="exact"/>
        <w:ind w:firstLine="567"/>
        <w:rPr>
          <w:rFonts w:ascii="仿宋" w:hAnsi="仿宋" w:eastAsia="仿宋" w:cs="Times New Roman"/>
          <w:color w:val="000000"/>
        </w:rPr>
      </w:pPr>
      <w:r>
        <w:rPr>
          <w:rFonts w:ascii="仿宋" w:hAnsi="仿宋" w:eastAsia="仿宋" w:cs="Times New Roman"/>
          <w:color w:val="000000"/>
        </w:rPr>
        <w:t>地址：</w:t>
      </w:r>
    </w:p>
    <w:p>
      <w:pPr>
        <w:pStyle w:val="26"/>
        <w:spacing w:line="500" w:lineRule="exact"/>
        <w:ind w:firstLine="567"/>
        <w:rPr>
          <w:rFonts w:ascii="仿宋" w:hAnsi="仿宋" w:eastAsia="仿宋" w:cs="Times New Roman"/>
          <w:color w:val="000000"/>
        </w:rPr>
      </w:pPr>
      <w:r>
        <w:rPr>
          <w:rFonts w:ascii="仿宋" w:hAnsi="仿宋" w:eastAsia="仿宋" w:cs="Times New Roman"/>
          <w:color w:val="000000"/>
        </w:rPr>
        <w:t>开户银行：</w:t>
      </w:r>
    </w:p>
    <w:p>
      <w:pPr>
        <w:pStyle w:val="26"/>
        <w:spacing w:line="500" w:lineRule="exact"/>
        <w:ind w:firstLine="567"/>
        <w:rPr>
          <w:rFonts w:ascii="仿宋" w:hAnsi="仿宋" w:eastAsia="仿宋" w:cs="Times New Roman"/>
          <w:color w:val="000000"/>
        </w:rPr>
      </w:pPr>
      <w:r>
        <w:rPr>
          <w:rFonts w:ascii="仿宋" w:hAnsi="仿宋" w:eastAsia="仿宋" w:cs="Times New Roman"/>
          <w:color w:val="000000"/>
        </w:rPr>
        <w:t>账号：</w:t>
      </w:r>
    </w:p>
    <w:p>
      <w:pPr>
        <w:pStyle w:val="26"/>
        <w:spacing w:line="500" w:lineRule="exact"/>
        <w:ind w:firstLine="567"/>
        <w:rPr>
          <w:rFonts w:ascii="仿宋" w:hAnsi="仿宋" w:eastAsia="仿宋" w:cs="Times New Roman"/>
          <w:color w:val="000000"/>
        </w:rPr>
      </w:pPr>
      <w:r>
        <w:rPr>
          <w:rFonts w:ascii="仿宋" w:hAnsi="仿宋" w:eastAsia="仿宋" w:cs="Times New Roman"/>
          <w:color w:val="000000"/>
        </w:rPr>
        <w:t>电话：</w:t>
      </w:r>
    </w:p>
    <w:p>
      <w:pPr>
        <w:pStyle w:val="26"/>
        <w:spacing w:line="500" w:lineRule="exact"/>
        <w:ind w:firstLine="567"/>
        <w:rPr>
          <w:rFonts w:ascii="仿宋" w:hAnsi="仿宋" w:eastAsia="仿宋" w:cs="Times New Roman"/>
          <w:color w:val="000000"/>
        </w:rPr>
      </w:pPr>
      <w:r>
        <w:rPr>
          <w:rFonts w:ascii="仿宋" w:hAnsi="仿宋" w:eastAsia="仿宋" w:cs="Times New Roman"/>
          <w:color w:val="000000"/>
        </w:rPr>
        <w:t>传真：</w:t>
      </w:r>
    </w:p>
    <w:p>
      <w:pPr>
        <w:pStyle w:val="26"/>
        <w:spacing w:line="500" w:lineRule="exact"/>
        <w:ind w:firstLine="567"/>
        <w:rPr>
          <w:rFonts w:ascii="仿宋" w:hAnsi="仿宋" w:eastAsia="仿宋" w:cs="Times New Roman"/>
          <w:color w:val="000000"/>
        </w:rPr>
      </w:pPr>
      <w:r>
        <w:rPr>
          <w:rFonts w:ascii="仿宋" w:hAnsi="仿宋" w:eastAsia="仿宋" w:cs="Times New Roman"/>
          <w:color w:val="000000"/>
        </w:rPr>
        <w:t>邮编：</w:t>
      </w:r>
    </w:p>
    <w:p>
      <w:pPr>
        <w:pStyle w:val="26"/>
        <w:spacing w:line="500" w:lineRule="exact"/>
        <w:ind w:firstLine="567"/>
        <w:rPr>
          <w:rFonts w:ascii="仿宋" w:hAnsi="仿宋" w:eastAsia="仿宋" w:cs="Times New Roman"/>
          <w:color w:val="000000"/>
        </w:rPr>
      </w:pPr>
      <w:r>
        <w:rPr>
          <w:rFonts w:ascii="仿宋" w:hAnsi="仿宋" w:eastAsia="仿宋" w:cs="Times New Roman"/>
          <w:color w:val="000000"/>
        </w:rPr>
        <w:t xml:space="preserve">电子邮箱：          </w:t>
      </w:r>
      <w:r>
        <w:rPr>
          <w:rFonts w:ascii="仿宋" w:hAnsi="仿宋" w:eastAsia="仿宋" w:cs="Times New Roman"/>
          <w:b/>
          <w:bCs/>
          <w:color w:val="000000"/>
        </w:rPr>
        <w:t>（专用邮箱）</w:t>
      </w:r>
    </w:p>
    <w:p>
      <w:pPr>
        <w:pStyle w:val="26"/>
        <w:spacing w:line="500" w:lineRule="exact"/>
        <w:ind w:firstLine="567"/>
        <w:rPr>
          <w:rFonts w:ascii="仿宋" w:hAnsi="仿宋" w:eastAsia="仿宋" w:cs="Times New Roman"/>
          <w:color w:val="000000"/>
        </w:rPr>
      </w:pPr>
      <w:r>
        <w:rPr>
          <w:rFonts w:ascii="仿宋" w:hAnsi="仿宋" w:eastAsia="仿宋" w:cs="Times New Roman"/>
          <w:color w:val="000000"/>
        </w:rPr>
        <w:t>日期：　　年　月　日</w:t>
      </w:r>
    </w:p>
    <w:p>
      <w:pPr>
        <w:pStyle w:val="26"/>
        <w:spacing w:line="500" w:lineRule="exact"/>
        <w:ind w:firstLine="0" w:firstLineChars="0"/>
        <w:rPr>
          <w:rFonts w:ascii="仿宋" w:hAnsi="仿宋" w:eastAsia="仿宋" w:cs="Times New Roman"/>
          <w:color w:val="000000"/>
          <w:sz w:val="36"/>
        </w:rPr>
      </w:pPr>
    </w:p>
    <w:p>
      <w:pPr>
        <w:pStyle w:val="26"/>
        <w:spacing w:line="500" w:lineRule="exact"/>
        <w:ind w:firstLine="0" w:firstLineChars="0"/>
        <w:rPr>
          <w:rFonts w:ascii="仿宋" w:hAnsi="仿宋" w:eastAsia="仿宋" w:cs="Times New Roman"/>
          <w:color w:val="000000"/>
          <w:sz w:val="36"/>
        </w:rPr>
      </w:pPr>
    </w:p>
    <w:p>
      <w:pPr>
        <w:pStyle w:val="26"/>
        <w:spacing w:line="500" w:lineRule="exact"/>
        <w:ind w:firstLine="0" w:firstLineChars="0"/>
        <w:rPr>
          <w:rFonts w:ascii="仿宋" w:hAnsi="仿宋" w:eastAsia="仿宋" w:cs="Times New Roman"/>
          <w:color w:val="000000"/>
          <w:sz w:val="36"/>
        </w:rPr>
      </w:pPr>
    </w:p>
    <w:p>
      <w:pPr>
        <w:pStyle w:val="26"/>
        <w:spacing w:line="500" w:lineRule="exact"/>
        <w:ind w:firstLine="0" w:firstLineChars="0"/>
        <w:rPr>
          <w:rFonts w:ascii="仿宋" w:hAnsi="仿宋" w:eastAsia="仿宋" w:cs="Times New Roman"/>
          <w:color w:val="000000"/>
          <w:sz w:val="21"/>
          <w:szCs w:val="21"/>
        </w:rPr>
      </w:pPr>
      <w:r>
        <w:rPr>
          <w:rFonts w:ascii="仿宋" w:hAnsi="仿宋" w:eastAsia="仿宋" w:cs="Times New Roman"/>
          <w:color w:val="000000"/>
          <w:sz w:val="21"/>
          <w:szCs w:val="21"/>
        </w:rPr>
        <w:t>备注：1、项目不分标段的，第___标段空白处填写“/”。</w:t>
      </w:r>
    </w:p>
    <w:p>
      <w:pPr>
        <w:pStyle w:val="26"/>
        <w:numPr>
          <w:ilvl w:val="0"/>
          <w:numId w:val="3"/>
        </w:numPr>
        <w:spacing w:line="500" w:lineRule="exact"/>
        <w:ind w:firstLineChars="0"/>
        <w:rPr>
          <w:rFonts w:ascii="仿宋" w:hAnsi="仿宋" w:eastAsia="仿宋" w:cs="Times New Roman"/>
          <w:color w:val="000000"/>
          <w:sz w:val="21"/>
          <w:szCs w:val="21"/>
        </w:rPr>
      </w:pPr>
      <w:r>
        <w:rPr>
          <w:rFonts w:ascii="仿宋" w:hAnsi="仿宋" w:eastAsia="仿宋" w:cs="Times New Roman"/>
          <w:color w:val="000000"/>
          <w:sz w:val="21"/>
          <w:szCs w:val="21"/>
        </w:rPr>
        <w:t>除可填报项目外，对本响应函的任何实质性内容修改将被视为非实质性响应，在评审时将其视为无效响应。</w:t>
      </w:r>
    </w:p>
    <w:p>
      <w:pPr>
        <w:pStyle w:val="26"/>
        <w:spacing w:line="500" w:lineRule="exact"/>
        <w:ind w:firstLine="0" w:firstLineChars="0"/>
        <w:rPr>
          <w:rFonts w:ascii="仿宋" w:hAnsi="仿宋" w:eastAsia="仿宋" w:cs="Times New Roman"/>
          <w:b/>
          <w:bCs/>
          <w:color w:val="000000"/>
          <w:sz w:val="21"/>
          <w:szCs w:val="21"/>
        </w:rPr>
      </w:pPr>
    </w:p>
    <w:p>
      <w:pPr>
        <w:pStyle w:val="26"/>
        <w:spacing w:line="500" w:lineRule="exact"/>
        <w:ind w:firstLine="0" w:firstLineChars="0"/>
        <w:rPr>
          <w:rFonts w:ascii="仿宋" w:hAnsi="仿宋" w:eastAsia="仿宋" w:cs="Times New Roman"/>
          <w:bCs/>
          <w:color w:val="000000"/>
          <w:sz w:val="32"/>
          <w:szCs w:val="32"/>
        </w:rPr>
      </w:pPr>
    </w:p>
    <w:p>
      <w:pPr>
        <w:pStyle w:val="26"/>
        <w:spacing w:line="500" w:lineRule="exact"/>
        <w:ind w:firstLine="0" w:firstLineChars="0"/>
        <w:rPr>
          <w:rFonts w:ascii="仿宋" w:hAnsi="仿宋" w:eastAsia="仿宋" w:cs="Times New Roman"/>
          <w:bCs/>
          <w:color w:val="000000"/>
          <w:sz w:val="32"/>
          <w:szCs w:val="32"/>
        </w:rPr>
      </w:pPr>
    </w:p>
    <w:p>
      <w:pPr>
        <w:pStyle w:val="26"/>
        <w:spacing w:line="500" w:lineRule="exact"/>
        <w:ind w:firstLine="0" w:firstLineChars="0"/>
        <w:rPr>
          <w:rFonts w:ascii="仿宋" w:hAnsi="仿宋" w:eastAsia="仿宋" w:cs="Times New Roman"/>
          <w:bCs/>
          <w:color w:val="000000"/>
          <w:sz w:val="32"/>
          <w:szCs w:val="32"/>
        </w:rPr>
      </w:pPr>
    </w:p>
    <w:p>
      <w:pPr>
        <w:pStyle w:val="26"/>
        <w:spacing w:line="500" w:lineRule="exact"/>
        <w:ind w:firstLine="0" w:firstLineChars="0"/>
        <w:rPr>
          <w:rFonts w:ascii="仿宋" w:hAnsi="仿宋" w:eastAsia="仿宋" w:cs="Times New Roman"/>
          <w:bCs/>
          <w:color w:val="000000"/>
          <w:sz w:val="32"/>
          <w:szCs w:val="32"/>
        </w:rPr>
      </w:pPr>
    </w:p>
    <w:p>
      <w:pPr>
        <w:pStyle w:val="26"/>
        <w:spacing w:line="500" w:lineRule="exact"/>
        <w:ind w:firstLine="0" w:firstLineChars="0"/>
        <w:rPr>
          <w:rFonts w:ascii="仿宋" w:hAnsi="仿宋" w:eastAsia="仿宋" w:cs="Times New Roman"/>
          <w:bCs/>
          <w:color w:val="000000"/>
          <w:sz w:val="32"/>
          <w:szCs w:val="32"/>
        </w:rPr>
      </w:pPr>
    </w:p>
    <w:p>
      <w:pPr>
        <w:pStyle w:val="26"/>
        <w:spacing w:line="500" w:lineRule="exact"/>
        <w:ind w:firstLine="0" w:firstLineChars="0"/>
        <w:rPr>
          <w:rFonts w:ascii="仿宋" w:hAnsi="仿宋" w:eastAsia="仿宋" w:cs="Times New Roman"/>
          <w:bCs/>
          <w:color w:val="000000"/>
          <w:sz w:val="32"/>
          <w:szCs w:val="32"/>
        </w:rPr>
      </w:pPr>
    </w:p>
    <w:p>
      <w:pPr>
        <w:pStyle w:val="26"/>
        <w:spacing w:line="500" w:lineRule="exact"/>
        <w:ind w:firstLine="0" w:firstLineChars="0"/>
        <w:rPr>
          <w:rFonts w:ascii="仿宋" w:hAnsi="仿宋" w:eastAsia="仿宋" w:cs="Times New Roman"/>
          <w:bCs/>
          <w:color w:val="000000"/>
          <w:sz w:val="32"/>
          <w:szCs w:val="32"/>
        </w:rPr>
      </w:pPr>
    </w:p>
    <w:p>
      <w:pPr>
        <w:pStyle w:val="26"/>
        <w:spacing w:line="500" w:lineRule="exact"/>
        <w:ind w:firstLine="0" w:firstLineChars="0"/>
        <w:rPr>
          <w:rFonts w:ascii="仿宋" w:hAnsi="仿宋" w:eastAsia="仿宋" w:cs="Times New Roman"/>
          <w:bCs/>
          <w:color w:val="000000"/>
          <w:sz w:val="32"/>
          <w:szCs w:val="32"/>
        </w:rPr>
      </w:pPr>
    </w:p>
    <w:p>
      <w:pPr>
        <w:pStyle w:val="26"/>
        <w:spacing w:line="500" w:lineRule="exact"/>
        <w:ind w:firstLine="0" w:firstLineChars="0"/>
        <w:rPr>
          <w:rFonts w:ascii="仿宋" w:hAnsi="仿宋" w:eastAsia="仿宋" w:cs="Times New Roman"/>
          <w:bCs/>
          <w:color w:val="000000"/>
          <w:sz w:val="32"/>
          <w:szCs w:val="32"/>
        </w:rPr>
      </w:pPr>
    </w:p>
    <w:p>
      <w:pPr>
        <w:pStyle w:val="26"/>
        <w:spacing w:line="500" w:lineRule="exact"/>
        <w:ind w:firstLine="0" w:firstLineChars="0"/>
        <w:rPr>
          <w:rFonts w:ascii="仿宋" w:hAnsi="仿宋" w:eastAsia="仿宋" w:cs="Times New Roman"/>
          <w:bCs/>
          <w:color w:val="000000"/>
          <w:sz w:val="32"/>
          <w:szCs w:val="32"/>
        </w:rPr>
      </w:pPr>
    </w:p>
    <w:p>
      <w:pPr>
        <w:pStyle w:val="26"/>
        <w:spacing w:line="500" w:lineRule="exact"/>
        <w:ind w:firstLine="0" w:firstLineChars="0"/>
        <w:rPr>
          <w:rFonts w:ascii="仿宋" w:hAnsi="仿宋" w:eastAsia="仿宋" w:cs="Times New Roman"/>
          <w:bCs/>
          <w:color w:val="000000"/>
          <w:sz w:val="32"/>
          <w:szCs w:val="32"/>
        </w:rPr>
      </w:pPr>
    </w:p>
    <w:p>
      <w:pPr>
        <w:pStyle w:val="26"/>
        <w:spacing w:line="500" w:lineRule="exact"/>
        <w:ind w:firstLine="0" w:firstLineChars="0"/>
        <w:rPr>
          <w:rFonts w:ascii="仿宋" w:hAnsi="仿宋" w:eastAsia="仿宋" w:cs="Times New Roman"/>
          <w:bCs/>
          <w:color w:val="000000"/>
          <w:sz w:val="32"/>
          <w:szCs w:val="32"/>
        </w:rPr>
      </w:pPr>
    </w:p>
    <w:p>
      <w:pPr>
        <w:pStyle w:val="26"/>
        <w:spacing w:line="500" w:lineRule="exact"/>
        <w:ind w:firstLine="0" w:firstLineChars="0"/>
        <w:rPr>
          <w:rFonts w:ascii="仿宋" w:hAnsi="仿宋" w:eastAsia="仿宋" w:cs="Times New Roman"/>
          <w:bCs/>
          <w:color w:val="000000"/>
          <w:sz w:val="32"/>
          <w:szCs w:val="32"/>
        </w:rPr>
      </w:pPr>
    </w:p>
    <w:p>
      <w:pPr>
        <w:pStyle w:val="26"/>
        <w:spacing w:line="500" w:lineRule="exact"/>
        <w:ind w:firstLine="0" w:firstLineChars="0"/>
        <w:rPr>
          <w:rFonts w:ascii="仿宋" w:hAnsi="仿宋" w:eastAsia="仿宋" w:cs="Times New Roman"/>
          <w:bCs/>
          <w:color w:val="000000"/>
          <w:sz w:val="32"/>
          <w:szCs w:val="32"/>
        </w:rPr>
      </w:pPr>
    </w:p>
    <w:p>
      <w:pPr>
        <w:pStyle w:val="26"/>
        <w:spacing w:line="500" w:lineRule="exact"/>
        <w:ind w:firstLine="0" w:firstLineChars="0"/>
        <w:rPr>
          <w:rFonts w:ascii="仿宋" w:hAnsi="仿宋" w:eastAsia="仿宋" w:cs="Times New Roman"/>
          <w:bCs/>
          <w:color w:val="000000"/>
          <w:sz w:val="32"/>
          <w:szCs w:val="32"/>
        </w:rPr>
      </w:pPr>
    </w:p>
    <w:p>
      <w:pPr>
        <w:pStyle w:val="26"/>
        <w:spacing w:line="500" w:lineRule="exact"/>
        <w:ind w:firstLine="0" w:firstLineChars="0"/>
        <w:rPr>
          <w:rFonts w:ascii="仿宋" w:hAnsi="仿宋" w:eastAsia="仿宋" w:cs="Times New Roman"/>
          <w:bCs/>
          <w:color w:val="000000"/>
          <w:sz w:val="32"/>
          <w:szCs w:val="32"/>
        </w:rPr>
      </w:pPr>
    </w:p>
    <w:p>
      <w:pPr>
        <w:pStyle w:val="26"/>
        <w:spacing w:line="500" w:lineRule="exact"/>
        <w:ind w:firstLine="0" w:firstLineChars="0"/>
        <w:rPr>
          <w:rFonts w:ascii="仿宋" w:hAnsi="仿宋" w:eastAsia="仿宋" w:cs="Times New Roman"/>
          <w:bCs/>
          <w:color w:val="000000"/>
          <w:sz w:val="32"/>
          <w:szCs w:val="32"/>
        </w:rPr>
      </w:pPr>
    </w:p>
    <w:p>
      <w:pPr>
        <w:pStyle w:val="26"/>
        <w:spacing w:line="500" w:lineRule="exact"/>
        <w:ind w:firstLine="0" w:firstLineChars="0"/>
        <w:rPr>
          <w:rFonts w:ascii="仿宋" w:hAnsi="仿宋" w:eastAsia="仿宋" w:cs="Times New Roman"/>
          <w:bCs/>
          <w:color w:val="000000"/>
          <w:sz w:val="32"/>
          <w:szCs w:val="32"/>
        </w:rPr>
      </w:pPr>
    </w:p>
    <w:p>
      <w:pPr>
        <w:spacing w:line="500" w:lineRule="exact"/>
        <w:jc w:val="center"/>
        <w:rPr>
          <w:rFonts w:hint="eastAsia" w:ascii="仿宋" w:hAnsi="仿宋" w:eastAsia="仿宋" w:cs="Times New Roman"/>
          <w:b/>
          <w:color w:val="000000"/>
          <w:sz w:val="32"/>
          <w:szCs w:val="32"/>
        </w:rPr>
      </w:pPr>
      <w:r>
        <w:rPr>
          <w:rFonts w:hint="eastAsia" w:ascii="仿宋" w:hAnsi="仿宋" w:eastAsia="仿宋" w:cs="Times New Roman"/>
          <w:b/>
          <w:color w:val="000000"/>
          <w:sz w:val="32"/>
          <w:szCs w:val="32"/>
        </w:rPr>
        <w:t>第二部分  第一次磋商报价表</w:t>
      </w:r>
    </w:p>
    <w:p>
      <w:pPr>
        <w:spacing w:line="500" w:lineRule="exact"/>
        <w:jc w:val="left"/>
        <w:rPr>
          <w:rFonts w:ascii="仿宋" w:hAnsi="仿宋" w:eastAsia="仿宋" w:cs="Times New Roman"/>
          <w:b/>
          <w:color w:val="000000"/>
        </w:rPr>
      </w:pPr>
      <w:r>
        <w:rPr>
          <w:rFonts w:hint="eastAsia" w:ascii="仿宋" w:hAnsi="仿宋" w:eastAsia="仿宋" w:cs="Times New Roman"/>
          <w:b/>
          <w:color w:val="000000"/>
        </w:rPr>
        <w:t>一、</w:t>
      </w:r>
      <w:r>
        <w:rPr>
          <w:rFonts w:ascii="仿宋" w:hAnsi="仿宋" w:eastAsia="仿宋" w:cs="Times New Roman"/>
          <w:b/>
          <w:color w:val="000000"/>
        </w:rPr>
        <w:t>开标一览表</w:t>
      </w:r>
    </w:p>
    <w:p>
      <w:pPr>
        <w:spacing w:line="500" w:lineRule="exact"/>
        <w:rPr>
          <w:rFonts w:ascii="仿宋" w:hAnsi="仿宋" w:eastAsia="仿宋" w:cs="Times New Roman"/>
          <w:color w:val="000000"/>
        </w:rPr>
      </w:pPr>
      <w:r>
        <w:rPr>
          <w:rFonts w:ascii="仿宋" w:hAnsi="仿宋" w:eastAsia="仿宋" w:cs="Times New Roman"/>
          <w:color w:val="000000"/>
        </w:rPr>
        <w:t>项目编号：</w:t>
      </w:r>
    </w:p>
    <w:p>
      <w:pPr>
        <w:spacing w:line="500" w:lineRule="exact"/>
        <w:rPr>
          <w:rFonts w:ascii="仿宋" w:hAnsi="仿宋" w:eastAsia="仿宋" w:cs="Times New Roman"/>
          <w:color w:val="000000"/>
        </w:rPr>
      </w:pPr>
      <w:r>
        <w:rPr>
          <w:rFonts w:ascii="仿宋" w:hAnsi="仿宋" w:eastAsia="仿宋" w:cs="Times New Roman"/>
          <w:color w:val="000000"/>
        </w:rPr>
        <w:t>项目名称：</w:t>
      </w:r>
    </w:p>
    <w:p>
      <w:pPr>
        <w:spacing w:line="500" w:lineRule="exact"/>
        <w:ind w:right="560"/>
        <w:rPr>
          <w:rFonts w:ascii="仿宋" w:hAnsi="仿宋" w:eastAsia="仿宋" w:cs="Times New Roman"/>
          <w:color w:val="000000"/>
          <w:sz w:val="24"/>
          <w:szCs w:val="24"/>
        </w:rPr>
      </w:pPr>
    </w:p>
    <w:tbl>
      <w:tblPr>
        <w:tblStyle w:val="18"/>
        <w:tblW w:w="91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833"/>
        <w:gridCol w:w="3675"/>
        <w:gridCol w:w="36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59" w:hRule="atLeast"/>
          <w:jc w:val="center"/>
        </w:trPr>
        <w:tc>
          <w:tcPr>
            <w:tcW w:w="1833" w:type="dxa"/>
            <w:vAlign w:val="center"/>
          </w:tcPr>
          <w:p>
            <w:pPr>
              <w:pStyle w:val="4"/>
              <w:spacing w:line="500" w:lineRule="exact"/>
              <w:ind w:firstLine="0"/>
              <w:rPr>
                <w:rFonts w:ascii="仿宋" w:hAnsi="仿宋" w:eastAsia="仿宋" w:cs="Times New Roman"/>
                <w:color w:val="000000"/>
                <w:szCs w:val="24"/>
              </w:rPr>
            </w:pPr>
          </w:p>
        </w:tc>
        <w:tc>
          <w:tcPr>
            <w:tcW w:w="3675" w:type="dxa"/>
            <w:vAlign w:val="center"/>
          </w:tcPr>
          <w:p>
            <w:pPr>
              <w:autoSpaceDE w:val="0"/>
              <w:autoSpaceDN w:val="0"/>
              <w:spacing w:line="500" w:lineRule="exact"/>
              <w:jc w:val="center"/>
              <w:rPr>
                <w:rFonts w:ascii="仿宋" w:hAnsi="仿宋" w:eastAsia="仿宋" w:cs="Times New Roman"/>
                <w:color w:val="000000"/>
                <w:kern w:val="0"/>
                <w:lang w:val="zh-CN"/>
              </w:rPr>
            </w:pPr>
            <w:r>
              <w:rPr>
                <w:rFonts w:ascii="仿宋" w:hAnsi="仿宋" w:eastAsia="仿宋" w:cs="Times New Roman"/>
                <w:color w:val="000000"/>
                <w:kern w:val="0"/>
                <w:lang w:val="zh-CN"/>
              </w:rPr>
              <w:t>内容</w:t>
            </w:r>
          </w:p>
        </w:tc>
        <w:tc>
          <w:tcPr>
            <w:tcW w:w="3676" w:type="dxa"/>
            <w:vAlign w:val="top"/>
          </w:tcPr>
          <w:p>
            <w:pPr>
              <w:autoSpaceDE w:val="0"/>
              <w:autoSpaceDN w:val="0"/>
              <w:spacing w:line="480" w:lineRule="auto"/>
              <w:jc w:val="center"/>
              <w:rPr>
                <w:rFonts w:hint="eastAsia" w:ascii="仿宋" w:hAnsi="仿宋" w:eastAsia="仿宋" w:cs="Times New Roman"/>
                <w:color w:val="000000"/>
                <w:kern w:val="0"/>
                <w:lang w:val="zh-CN" w:eastAsia="zh-CN"/>
              </w:rPr>
            </w:pPr>
            <w:r>
              <w:rPr>
                <w:rFonts w:hint="eastAsia" w:ascii="仿宋" w:hAnsi="仿宋" w:eastAsia="仿宋" w:cs="Times New Roman"/>
                <w:color w:val="000000"/>
                <w:kern w:val="0"/>
                <w:lang w:val="en-US" w:eastAsia="zh-CN"/>
              </w:rPr>
              <w:t>服务期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14" w:hRule="atLeast"/>
          <w:jc w:val="center"/>
        </w:trPr>
        <w:tc>
          <w:tcPr>
            <w:tcW w:w="1833" w:type="dxa"/>
            <w:vAlign w:val="center"/>
          </w:tcPr>
          <w:p>
            <w:pPr>
              <w:pStyle w:val="4"/>
              <w:spacing w:line="500" w:lineRule="exact"/>
              <w:ind w:firstLine="0"/>
              <w:jc w:val="center"/>
              <w:rPr>
                <w:rFonts w:ascii="仿宋" w:hAnsi="仿宋" w:eastAsia="仿宋" w:cs="Times New Roman"/>
                <w:color w:val="000000"/>
                <w:szCs w:val="24"/>
              </w:rPr>
            </w:pPr>
            <w:r>
              <w:rPr>
                <w:rFonts w:ascii="仿宋" w:hAnsi="仿宋" w:eastAsia="仿宋" w:cs="Times New Roman"/>
                <w:color w:val="000000"/>
                <w:szCs w:val="24"/>
              </w:rPr>
              <w:t>投标报价</w:t>
            </w:r>
          </w:p>
        </w:tc>
        <w:tc>
          <w:tcPr>
            <w:tcW w:w="3675" w:type="dxa"/>
            <w:vAlign w:val="center"/>
          </w:tcPr>
          <w:p>
            <w:pPr>
              <w:autoSpaceDE w:val="0"/>
              <w:autoSpaceDN w:val="0"/>
              <w:spacing w:line="500" w:lineRule="exact"/>
              <w:rPr>
                <w:rFonts w:hint="eastAsia" w:ascii="仿宋" w:hAnsi="仿宋" w:eastAsia="仿宋" w:cs="Times New Roman"/>
                <w:color w:val="000000"/>
                <w:kern w:val="0"/>
                <w:szCs w:val="24"/>
                <w:lang w:val="zh-CN"/>
              </w:rPr>
            </w:pPr>
            <w:r>
              <w:rPr>
                <w:rFonts w:ascii="仿宋" w:hAnsi="仿宋" w:eastAsia="仿宋" w:cs="Times New Roman"/>
                <w:color w:val="000000"/>
                <w:kern w:val="0"/>
                <w:szCs w:val="24"/>
                <w:lang w:val="zh-CN"/>
              </w:rPr>
              <w:t>小写：</w:t>
            </w:r>
          </w:p>
          <w:p>
            <w:pPr>
              <w:autoSpaceDE w:val="0"/>
              <w:autoSpaceDN w:val="0"/>
              <w:spacing w:line="500" w:lineRule="exact"/>
              <w:rPr>
                <w:rFonts w:ascii="仿宋" w:hAnsi="仿宋" w:eastAsia="仿宋" w:cs="Times New Roman"/>
                <w:color w:val="000000"/>
                <w:kern w:val="0"/>
                <w:szCs w:val="24"/>
                <w:lang w:val="zh-CN"/>
              </w:rPr>
            </w:pPr>
            <w:r>
              <w:rPr>
                <w:rFonts w:hint="eastAsia" w:ascii="仿宋" w:hAnsi="仿宋" w:eastAsia="仿宋" w:cs="Times New Roman"/>
                <w:color w:val="000000"/>
                <w:kern w:val="0"/>
                <w:szCs w:val="24"/>
                <w:lang w:val="zh-CN"/>
              </w:rPr>
              <w:t>大写：</w:t>
            </w:r>
          </w:p>
          <w:p>
            <w:pPr>
              <w:autoSpaceDE w:val="0"/>
              <w:autoSpaceDN w:val="0"/>
              <w:spacing w:line="500" w:lineRule="exact"/>
              <w:rPr>
                <w:rFonts w:ascii="仿宋" w:hAnsi="仿宋" w:eastAsia="仿宋" w:cs="Times New Roman"/>
                <w:color w:val="000000"/>
                <w:sz w:val="24"/>
                <w:szCs w:val="24"/>
              </w:rPr>
            </w:pPr>
            <w:r>
              <w:rPr>
                <w:rFonts w:ascii="仿宋" w:hAnsi="仿宋" w:eastAsia="仿宋" w:cs="Times New Roman"/>
                <w:color w:val="000000"/>
                <w:sz w:val="24"/>
                <w:szCs w:val="24"/>
              </w:rPr>
              <w:t xml:space="preserve">              单位：元</w:t>
            </w:r>
          </w:p>
        </w:tc>
        <w:tc>
          <w:tcPr>
            <w:tcW w:w="3676" w:type="dxa"/>
            <w:vAlign w:val="top"/>
          </w:tcPr>
          <w:p>
            <w:pPr>
              <w:autoSpaceDE w:val="0"/>
              <w:autoSpaceDN w:val="0"/>
              <w:spacing w:line="500" w:lineRule="exact"/>
              <w:rPr>
                <w:rFonts w:ascii="仿宋" w:hAnsi="仿宋" w:eastAsia="仿宋" w:cs="Times New Roman"/>
                <w:color w:val="000000"/>
                <w:kern w:val="0"/>
                <w:szCs w:val="24"/>
                <w:lang w:val="zh-CN"/>
              </w:rPr>
            </w:pPr>
          </w:p>
        </w:tc>
      </w:tr>
    </w:tbl>
    <w:p>
      <w:pPr>
        <w:autoSpaceDE w:val="0"/>
        <w:autoSpaceDN w:val="0"/>
        <w:spacing w:before="190" w:beforeLines="50" w:line="500" w:lineRule="exact"/>
        <w:ind w:firstLine="4997" w:firstLineChars="1900"/>
        <w:rPr>
          <w:rFonts w:ascii="仿宋" w:hAnsi="仿宋" w:eastAsia="仿宋" w:cs="Times New Roman"/>
          <w:color w:val="000000"/>
        </w:rPr>
      </w:pPr>
      <w:r>
        <w:rPr>
          <w:rFonts w:hint="eastAsia" w:ascii="仿宋" w:hAnsi="仿宋" w:eastAsia="仿宋" w:cs="Times New Roman"/>
          <w:color w:val="000000"/>
          <w:spacing w:val="-10"/>
        </w:rPr>
        <w:t xml:space="preserve">     </w:t>
      </w:r>
      <w:r>
        <w:rPr>
          <w:rFonts w:ascii="仿宋" w:hAnsi="仿宋" w:eastAsia="仿宋" w:cs="Times New Roman"/>
          <w:color w:val="000000"/>
          <w:spacing w:val="-10"/>
          <w:u w:val="single"/>
        </w:rPr>
        <w:t>供应商名称</w:t>
      </w:r>
      <w:r>
        <w:rPr>
          <w:rFonts w:ascii="仿宋" w:hAnsi="仿宋" w:eastAsia="仿宋" w:cs="Times New Roman"/>
          <w:color w:val="000000"/>
        </w:rPr>
        <w:t>（盖章）</w:t>
      </w:r>
    </w:p>
    <w:p>
      <w:pPr>
        <w:spacing w:line="500" w:lineRule="exact"/>
        <w:ind w:firstLine="5660" w:firstLineChars="2000"/>
        <w:rPr>
          <w:rFonts w:ascii="仿宋" w:hAnsi="仿宋" w:eastAsia="仿宋" w:cs="Times New Roman"/>
          <w:color w:val="000000"/>
        </w:rPr>
      </w:pPr>
      <w:r>
        <w:rPr>
          <w:rFonts w:ascii="仿宋" w:hAnsi="仿宋" w:eastAsia="仿宋" w:cs="Times New Roman"/>
          <w:color w:val="000000"/>
        </w:rPr>
        <w:t>　 年　月　日</w:t>
      </w:r>
    </w:p>
    <w:p>
      <w:pPr>
        <w:autoSpaceDE w:val="0"/>
        <w:autoSpaceDN w:val="0"/>
        <w:spacing w:line="500" w:lineRule="exact"/>
        <w:rPr>
          <w:rFonts w:hint="eastAsia" w:ascii="仿宋" w:hAnsi="仿宋" w:eastAsia="仿宋" w:cs="Times New Roman"/>
          <w:b/>
          <w:bCs/>
          <w:color w:val="000000"/>
          <w:kern w:val="0"/>
          <w:sz w:val="21"/>
          <w:szCs w:val="21"/>
          <w:lang w:eastAsia="zh-CN"/>
        </w:rPr>
      </w:pPr>
    </w:p>
    <w:p>
      <w:pPr>
        <w:autoSpaceDE w:val="0"/>
        <w:autoSpaceDN w:val="0"/>
        <w:spacing w:line="500" w:lineRule="exact"/>
        <w:rPr>
          <w:rFonts w:ascii="仿宋" w:hAnsi="仿宋" w:eastAsia="仿宋" w:cs="Times New Roman"/>
          <w:b/>
          <w:bCs/>
          <w:color w:val="000000"/>
          <w:kern w:val="0"/>
          <w:sz w:val="21"/>
          <w:szCs w:val="21"/>
        </w:rPr>
      </w:pPr>
    </w:p>
    <w:p>
      <w:pPr>
        <w:autoSpaceDE w:val="0"/>
        <w:autoSpaceDN w:val="0"/>
        <w:spacing w:line="500" w:lineRule="exact"/>
        <w:ind w:firstLine="639" w:firstLineChars="300"/>
        <w:rPr>
          <w:rFonts w:ascii="仿宋" w:hAnsi="仿宋" w:eastAsia="仿宋" w:cs="Times New Roman"/>
          <w:color w:val="000000"/>
          <w:kern w:val="0"/>
          <w:sz w:val="21"/>
          <w:szCs w:val="21"/>
          <w:lang w:val="zh-CN"/>
        </w:rPr>
      </w:pPr>
      <w:r>
        <w:rPr>
          <w:rFonts w:ascii="仿宋" w:hAnsi="仿宋" w:eastAsia="仿宋" w:cs="Times New Roman"/>
          <w:b/>
          <w:bCs/>
          <w:color w:val="000000"/>
          <w:kern w:val="0"/>
          <w:sz w:val="21"/>
          <w:szCs w:val="21"/>
        </w:rPr>
        <w:t>备注</w:t>
      </w:r>
      <w:r>
        <w:rPr>
          <w:rFonts w:ascii="仿宋" w:hAnsi="仿宋" w:eastAsia="仿宋" w:cs="Times New Roman"/>
          <w:b/>
          <w:bCs/>
          <w:color w:val="000000"/>
          <w:kern w:val="0"/>
          <w:sz w:val="21"/>
          <w:szCs w:val="21"/>
          <w:lang w:val="zh-CN"/>
        </w:rPr>
        <w:t>：</w:t>
      </w:r>
      <w:r>
        <w:rPr>
          <w:rFonts w:ascii="仿宋" w:hAnsi="仿宋" w:eastAsia="仿宋" w:cs="Times New Roman"/>
          <w:color w:val="000000"/>
          <w:sz w:val="21"/>
          <w:szCs w:val="21"/>
        </w:rPr>
        <w:t>1、</w:t>
      </w:r>
      <w:r>
        <w:rPr>
          <w:rFonts w:ascii="仿宋" w:hAnsi="仿宋" w:eastAsia="仿宋" w:cs="Times New Roman"/>
          <w:color w:val="000000"/>
          <w:kern w:val="0"/>
          <w:sz w:val="21"/>
          <w:szCs w:val="21"/>
          <w:lang w:val="zh-CN"/>
        </w:rPr>
        <w:t>“投标报价”为投标总价。投标报价必须包括：</w:t>
      </w:r>
      <w:bookmarkStart w:id="241" w:name="_Hlk48720282"/>
      <w:bookmarkStart w:id="242" w:name="_Toc25597_WPSOffice_Level2"/>
      <w:bookmarkStart w:id="243" w:name="_Toc26334"/>
      <w:bookmarkStart w:id="244" w:name="_Toc29740_WPSOffice_Level2"/>
      <w:bookmarkStart w:id="245" w:name="_Toc24699_WPSOffice_Level2"/>
      <w:bookmarkStart w:id="246" w:name="_Toc8006"/>
      <w:bookmarkStart w:id="247" w:name="_Toc29232"/>
      <w:bookmarkStart w:id="248" w:name="_Toc31114"/>
      <w:bookmarkStart w:id="249" w:name="_Toc5592"/>
      <w:r>
        <w:rPr>
          <w:rFonts w:ascii="仿宋" w:hAnsi="仿宋" w:eastAsia="仿宋" w:cs="Times New Roman"/>
          <w:color w:val="000000"/>
          <w:kern w:val="0"/>
          <w:sz w:val="21"/>
          <w:szCs w:val="21"/>
        </w:rPr>
        <w:t>完成采购内容所需的直接费、间接费、利润、税金及其它相关的一切费用</w:t>
      </w:r>
      <w:r>
        <w:rPr>
          <w:rFonts w:hint="eastAsia" w:ascii="仿宋" w:hAnsi="仿宋" w:eastAsia="仿宋" w:cs="Times New Roman"/>
          <w:color w:val="000000"/>
          <w:kern w:val="0"/>
          <w:sz w:val="21"/>
          <w:szCs w:val="21"/>
          <w:lang w:val="zh-CN"/>
        </w:rPr>
        <w:t>，</w:t>
      </w:r>
      <w:r>
        <w:rPr>
          <w:rFonts w:ascii="仿宋" w:hAnsi="仿宋" w:eastAsia="仿宋" w:cs="Times New Roman"/>
          <w:color w:val="000000"/>
          <w:kern w:val="0"/>
          <w:sz w:val="21"/>
          <w:szCs w:val="21"/>
          <w:lang w:val="zh-CN"/>
        </w:rPr>
        <w:t>以及合同实施过程中的应预见及不可预见费用等完成合同规定责任和义务、达到合同目的的一切费用</w:t>
      </w:r>
      <w:bookmarkEnd w:id="241"/>
      <w:r>
        <w:rPr>
          <w:rFonts w:ascii="仿宋" w:hAnsi="仿宋" w:eastAsia="仿宋" w:cs="Times New Roman"/>
          <w:color w:val="000000"/>
          <w:kern w:val="0"/>
          <w:sz w:val="21"/>
          <w:szCs w:val="21"/>
          <w:lang w:val="zh-CN"/>
        </w:rPr>
        <w:t>。</w:t>
      </w:r>
    </w:p>
    <w:p>
      <w:pPr>
        <w:autoSpaceDE w:val="0"/>
        <w:autoSpaceDN w:val="0"/>
        <w:spacing w:line="500" w:lineRule="exact"/>
        <w:ind w:firstLine="639" w:firstLineChars="300"/>
        <w:rPr>
          <w:rFonts w:ascii="仿宋" w:hAnsi="仿宋" w:eastAsia="仿宋" w:cs="Times New Roman"/>
          <w:color w:val="000000"/>
          <w:kern w:val="0"/>
          <w:sz w:val="21"/>
          <w:szCs w:val="21"/>
        </w:rPr>
        <w:sectPr>
          <w:headerReference r:id="rId11" w:type="default"/>
          <w:footerReference r:id="rId12" w:type="default"/>
          <w:pgSz w:w="11906" w:h="16838"/>
          <w:pgMar w:top="1417" w:right="1418" w:bottom="1417" w:left="1418" w:header="851" w:footer="794" w:gutter="0"/>
          <w:pgNumType w:fmt="decimal"/>
          <w:cols w:space="720" w:num="1"/>
          <w:docGrid w:type="linesAndChars" w:linePitch="381" w:charSpace="704"/>
        </w:sectPr>
      </w:pPr>
      <w:r>
        <w:rPr>
          <w:rFonts w:hint="eastAsia" w:ascii="仿宋" w:hAnsi="仿宋" w:eastAsia="仿宋" w:cs="Times New Roman"/>
          <w:color w:val="000000"/>
          <w:kern w:val="0"/>
          <w:sz w:val="21"/>
          <w:szCs w:val="21"/>
        </w:rPr>
        <w:t>2</w:t>
      </w:r>
      <w:r>
        <w:rPr>
          <w:rFonts w:ascii="仿宋" w:hAnsi="仿宋" w:eastAsia="仿宋" w:cs="Times New Roman"/>
          <w:color w:val="000000"/>
          <w:kern w:val="0"/>
          <w:sz w:val="21"/>
          <w:szCs w:val="21"/>
        </w:rPr>
        <w:t>、以上费用均为含税价格。</w:t>
      </w:r>
    </w:p>
    <w:p>
      <w:pPr>
        <w:pStyle w:val="29"/>
        <w:spacing w:line="500" w:lineRule="exact"/>
        <w:jc w:val="left"/>
        <w:outlineLvl w:val="9"/>
        <w:rPr>
          <w:rFonts w:ascii="仿宋" w:hAnsi="仿宋" w:eastAsia="仿宋"/>
          <w:bCs w:val="0"/>
          <w:color w:val="000000"/>
          <w:sz w:val="28"/>
          <w:szCs w:val="28"/>
        </w:rPr>
      </w:pPr>
      <w:bookmarkStart w:id="250" w:name="_Toc48834318"/>
      <w:r>
        <w:rPr>
          <w:rFonts w:hint="eastAsia" w:ascii="仿宋" w:hAnsi="仿宋" w:eastAsia="仿宋"/>
          <w:bCs w:val="0"/>
          <w:color w:val="000000"/>
          <w:sz w:val="28"/>
          <w:szCs w:val="28"/>
        </w:rPr>
        <w:t>二、</w:t>
      </w:r>
      <w:r>
        <w:rPr>
          <w:rFonts w:ascii="仿宋" w:hAnsi="仿宋" w:eastAsia="仿宋"/>
          <w:bCs w:val="0"/>
          <w:color w:val="000000"/>
          <w:sz w:val="28"/>
          <w:szCs w:val="28"/>
        </w:rPr>
        <w:t>分项报价表（样表）</w:t>
      </w:r>
      <w:bookmarkEnd w:id="250"/>
    </w:p>
    <w:tbl>
      <w:tblPr>
        <w:tblStyle w:val="18"/>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1259"/>
        <w:gridCol w:w="1527"/>
        <w:gridCol w:w="2152"/>
        <w:gridCol w:w="901"/>
        <w:gridCol w:w="901"/>
        <w:gridCol w:w="901"/>
        <w:gridCol w:w="9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2" w:type="dxa"/>
            <w:vAlign w:val="center"/>
          </w:tcPr>
          <w:p>
            <w:pPr>
              <w:pStyle w:val="29"/>
              <w:widowControl w:val="0"/>
              <w:spacing w:line="500" w:lineRule="exact"/>
              <w:rPr>
                <w:rFonts w:ascii="仿宋" w:hAnsi="仿宋" w:eastAsia="仿宋"/>
                <w:bCs w:val="0"/>
                <w:color w:val="000000"/>
                <w:sz w:val="24"/>
                <w:szCs w:val="24"/>
              </w:rPr>
            </w:pPr>
            <w:bookmarkStart w:id="251" w:name="_Toc48834191"/>
            <w:bookmarkStart w:id="252" w:name="_Toc22436"/>
            <w:bookmarkStart w:id="253" w:name="_Toc28408"/>
            <w:bookmarkStart w:id="254" w:name="_Toc48834478"/>
            <w:bookmarkStart w:id="255" w:name="_Toc48834319"/>
            <w:bookmarkStart w:id="256" w:name="_Toc48834121"/>
            <w:bookmarkStart w:id="257" w:name="_Toc32361"/>
            <w:bookmarkStart w:id="258" w:name="_Toc26257"/>
            <w:bookmarkStart w:id="259" w:name="_Toc22090"/>
            <w:bookmarkStart w:id="260" w:name="_Toc1934"/>
            <w:bookmarkStart w:id="261" w:name="_Toc16723"/>
            <w:bookmarkStart w:id="262" w:name="_Toc13948"/>
            <w:bookmarkStart w:id="263" w:name="_Toc11855"/>
            <w:bookmarkStart w:id="264" w:name="_Toc18433"/>
            <w:r>
              <w:rPr>
                <w:rFonts w:ascii="仿宋" w:hAnsi="仿宋" w:eastAsia="仿宋"/>
                <w:bCs w:val="0"/>
                <w:color w:val="000000"/>
                <w:sz w:val="24"/>
                <w:szCs w:val="24"/>
              </w:rPr>
              <w:t>序号</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tc>
        <w:tc>
          <w:tcPr>
            <w:tcW w:w="1259" w:type="dxa"/>
            <w:vAlign w:val="center"/>
          </w:tcPr>
          <w:p>
            <w:pPr>
              <w:pStyle w:val="29"/>
              <w:widowControl w:val="0"/>
              <w:spacing w:line="500" w:lineRule="exact"/>
              <w:rPr>
                <w:rFonts w:ascii="仿宋" w:hAnsi="仿宋" w:eastAsia="仿宋"/>
                <w:bCs w:val="0"/>
                <w:color w:val="000000"/>
                <w:sz w:val="24"/>
                <w:szCs w:val="24"/>
              </w:rPr>
            </w:pPr>
            <w:bookmarkStart w:id="265" w:name="_Toc30628"/>
            <w:bookmarkStart w:id="266" w:name="_Toc18237"/>
            <w:bookmarkStart w:id="267" w:name="_Toc48834192"/>
            <w:bookmarkStart w:id="268" w:name="_Toc48834479"/>
            <w:bookmarkStart w:id="269" w:name="_Toc48834320"/>
            <w:bookmarkStart w:id="270" w:name="_Toc22136"/>
            <w:bookmarkStart w:id="271" w:name="_Toc305"/>
            <w:bookmarkStart w:id="272" w:name="_Toc25508"/>
            <w:bookmarkStart w:id="273" w:name="_Toc27672"/>
            <w:bookmarkStart w:id="274" w:name="_Toc10554"/>
            <w:bookmarkStart w:id="275" w:name="_Toc48834122"/>
            <w:bookmarkStart w:id="276" w:name="_Toc26803"/>
            <w:bookmarkStart w:id="277" w:name="_Toc25988"/>
            <w:bookmarkStart w:id="278" w:name="_Toc2200"/>
            <w:r>
              <w:rPr>
                <w:rFonts w:hint="eastAsia" w:ascii="仿宋" w:hAnsi="仿宋" w:eastAsia="仿宋"/>
                <w:bCs w:val="0"/>
                <w:color w:val="000000"/>
                <w:sz w:val="24"/>
                <w:szCs w:val="24"/>
                <w:lang w:eastAsia="zh-CN"/>
              </w:rPr>
              <w:t>项目</w:t>
            </w:r>
            <w:r>
              <w:rPr>
                <w:rFonts w:ascii="仿宋" w:hAnsi="仿宋" w:eastAsia="仿宋"/>
                <w:bCs w:val="0"/>
                <w:color w:val="000000"/>
                <w:sz w:val="24"/>
                <w:szCs w:val="24"/>
              </w:rPr>
              <w:t>名称</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tc>
        <w:tc>
          <w:tcPr>
            <w:tcW w:w="1527" w:type="dxa"/>
            <w:vAlign w:val="center"/>
          </w:tcPr>
          <w:p>
            <w:pPr>
              <w:pStyle w:val="29"/>
              <w:widowControl w:val="0"/>
              <w:spacing w:line="500" w:lineRule="exact"/>
              <w:rPr>
                <w:rFonts w:ascii="仿宋" w:hAnsi="仿宋" w:eastAsia="仿宋"/>
                <w:bCs w:val="0"/>
                <w:color w:val="000000"/>
                <w:sz w:val="24"/>
                <w:szCs w:val="24"/>
              </w:rPr>
            </w:pPr>
            <w:bookmarkStart w:id="279" w:name="_Toc20493"/>
            <w:bookmarkStart w:id="280" w:name="_Toc17303"/>
            <w:bookmarkStart w:id="281" w:name="_Toc24812"/>
            <w:bookmarkStart w:id="282" w:name="_Toc31649"/>
            <w:bookmarkStart w:id="283" w:name="_Toc48834480"/>
            <w:bookmarkStart w:id="284" w:name="_Toc48834321"/>
            <w:bookmarkStart w:id="285" w:name="_Toc48834123"/>
            <w:bookmarkStart w:id="286" w:name="_Toc19168"/>
            <w:bookmarkStart w:id="287" w:name="_Toc31990"/>
            <w:bookmarkStart w:id="288" w:name="_Toc2261"/>
            <w:bookmarkStart w:id="289" w:name="_Toc4954"/>
            <w:bookmarkStart w:id="290" w:name="_Toc27856"/>
            <w:bookmarkStart w:id="291" w:name="_Toc48834193"/>
            <w:bookmarkStart w:id="292" w:name="_Toc1510"/>
            <w:r>
              <w:rPr>
                <w:rFonts w:ascii="仿宋" w:hAnsi="仿宋" w:eastAsia="仿宋"/>
                <w:bCs w:val="0"/>
                <w:color w:val="000000"/>
                <w:sz w:val="24"/>
                <w:szCs w:val="24"/>
              </w:rPr>
              <w:t>计量单位</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tc>
        <w:tc>
          <w:tcPr>
            <w:tcW w:w="2152" w:type="dxa"/>
            <w:vAlign w:val="center"/>
          </w:tcPr>
          <w:p>
            <w:pPr>
              <w:pStyle w:val="29"/>
              <w:widowControl w:val="0"/>
              <w:spacing w:line="500" w:lineRule="exact"/>
              <w:rPr>
                <w:rFonts w:ascii="仿宋" w:hAnsi="仿宋" w:eastAsia="仿宋"/>
                <w:bCs w:val="0"/>
                <w:color w:val="000000"/>
                <w:sz w:val="24"/>
                <w:szCs w:val="24"/>
              </w:rPr>
            </w:pPr>
            <w:bookmarkStart w:id="293" w:name="_Toc28843"/>
            <w:bookmarkStart w:id="294" w:name="_Toc10304"/>
            <w:bookmarkStart w:id="295" w:name="_Toc8643"/>
            <w:bookmarkStart w:id="296" w:name="_Toc7958"/>
            <w:bookmarkStart w:id="297" w:name="_Toc17587"/>
            <w:bookmarkStart w:id="298" w:name="_Toc24925"/>
            <w:bookmarkStart w:id="299" w:name="_Toc20600"/>
            <w:bookmarkStart w:id="300" w:name="_Toc13762"/>
            <w:bookmarkStart w:id="301" w:name="_Toc26426"/>
            <w:bookmarkStart w:id="302" w:name="_Toc27981"/>
            <w:bookmarkStart w:id="303" w:name="_Toc48834481"/>
            <w:bookmarkStart w:id="304" w:name="_Toc48834124"/>
            <w:bookmarkStart w:id="305" w:name="_Toc48834194"/>
            <w:bookmarkStart w:id="306" w:name="_Toc48834322"/>
            <w:r>
              <w:rPr>
                <w:rFonts w:ascii="仿宋" w:hAnsi="仿宋" w:eastAsia="仿宋"/>
                <w:bCs w:val="0"/>
                <w:color w:val="000000"/>
                <w:sz w:val="24"/>
                <w:szCs w:val="24"/>
              </w:rPr>
              <w:t>具体</w:t>
            </w:r>
            <w:bookmarkEnd w:id="293"/>
            <w:bookmarkEnd w:id="294"/>
            <w:bookmarkEnd w:id="295"/>
            <w:bookmarkEnd w:id="296"/>
            <w:bookmarkEnd w:id="297"/>
            <w:bookmarkEnd w:id="298"/>
            <w:bookmarkEnd w:id="299"/>
            <w:bookmarkEnd w:id="300"/>
            <w:bookmarkEnd w:id="301"/>
            <w:bookmarkEnd w:id="302"/>
            <w:r>
              <w:rPr>
                <w:rFonts w:ascii="仿宋" w:hAnsi="仿宋" w:eastAsia="仿宋"/>
                <w:bCs w:val="0"/>
                <w:color w:val="000000"/>
                <w:sz w:val="24"/>
                <w:szCs w:val="24"/>
              </w:rPr>
              <w:t>内容</w:t>
            </w:r>
            <w:bookmarkEnd w:id="303"/>
            <w:bookmarkEnd w:id="304"/>
            <w:bookmarkEnd w:id="305"/>
            <w:bookmarkEnd w:id="306"/>
          </w:p>
        </w:tc>
        <w:tc>
          <w:tcPr>
            <w:tcW w:w="901" w:type="dxa"/>
            <w:vAlign w:val="center"/>
          </w:tcPr>
          <w:p>
            <w:pPr>
              <w:pStyle w:val="29"/>
              <w:widowControl w:val="0"/>
              <w:spacing w:line="500" w:lineRule="exact"/>
              <w:rPr>
                <w:rFonts w:ascii="仿宋" w:hAnsi="仿宋" w:eastAsia="仿宋"/>
                <w:bCs w:val="0"/>
                <w:color w:val="000000"/>
                <w:sz w:val="24"/>
                <w:szCs w:val="24"/>
              </w:rPr>
            </w:pPr>
            <w:bookmarkStart w:id="307" w:name="_Toc28269"/>
            <w:bookmarkStart w:id="308" w:name="_Toc48834323"/>
            <w:bookmarkStart w:id="309" w:name="_Toc20516"/>
            <w:bookmarkStart w:id="310" w:name="_Toc2815"/>
            <w:bookmarkStart w:id="311" w:name="_Toc405"/>
            <w:bookmarkStart w:id="312" w:name="_Toc31126"/>
            <w:bookmarkStart w:id="313" w:name="_Toc48834195"/>
            <w:bookmarkStart w:id="314" w:name="_Toc1305"/>
            <w:bookmarkStart w:id="315" w:name="_Toc20275"/>
            <w:bookmarkStart w:id="316" w:name="_Toc48834125"/>
            <w:bookmarkStart w:id="317" w:name="_Toc18350"/>
            <w:bookmarkStart w:id="318" w:name="_Toc4902"/>
            <w:bookmarkStart w:id="319" w:name="_Toc22239"/>
            <w:bookmarkStart w:id="320" w:name="_Toc48834482"/>
            <w:r>
              <w:rPr>
                <w:rFonts w:ascii="仿宋" w:hAnsi="仿宋" w:eastAsia="仿宋"/>
                <w:bCs w:val="0"/>
                <w:color w:val="000000"/>
                <w:sz w:val="24"/>
                <w:szCs w:val="24"/>
              </w:rPr>
              <w:t>单价</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tc>
        <w:tc>
          <w:tcPr>
            <w:tcW w:w="901" w:type="dxa"/>
            <w:vAlign w:val="center"/>
          </w:tcPr>
          <w:p>
            <w:pPr>
              <w:pStyle w:val="29"/>
              <w:widowControl w:val="0"/>
              <w:spacing w:line="500" w:lineRule="exact"/>
              <w:rPr>
                <w:rFonts w:ascii="仿宋" w:hAnsi="仿宋" w:eastAsia="仿宋"/>
                <w:bCs w:val="0"/>
                <w:color w:val="000000"/>
                <w:sz w:val="24"/>
                <w:szCs w:val="24"/>
              </w:rPr>
            </w:pPr>
            <w:bookmarkStart w:id="321" w:name="_Toc28802"/>
            <w:bookmarkStart w:id="322" w:name="_Toc10807"/>
            <w:bookmarkStart w:id="323" w:name="_Toc48834483"/>
            <w:bookmarkStart w:id="324" w:name="_Toc31777"/>
            <w:bookmarkStart w:id="325" w:name="_Toc48834324"/>
            <w:bookmarkStart w:id="326" w:name="_Toc5160"/>
            <w:bookmarkStart w:id="327" w:name="_Toc6325"/>
            <w:bookmarkStart w:id="328" w:name="_Toc21248"/>
            <w:bookmarkStart w:id="329" w:name="_Toc48834126"/>
            <w:bookmarkStart w:id="330" w:name="_Toc14107"/>
            <w:bookmarkStart w:id="331" w:name="_Toc24619"/>
            <w:bookmarkStart w:id="332" w:name="_Toc13619"/>
            <w:bookmarkStart w:id="333" w:name="_Toc48834196"/>
            <w:bookmarkStart w:id="334" w:name="_Toc13000"/>
            <w:r>
              <w:rPr>
                <w:rFonts w:ascii="仿宋" w:hAnsi="仿宋" w:eastAsia="仿宋"/>
                <w:bCs w:val="0"/>
                <w:color w:val="000000"/>
                <w:sz w:val="24"/>
                <w:szCs w:val="24"/>
              </w:rPr>
              <w:t>数量</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tc>
        <w:tc>
          <w:tcPr>
            <w:tcW w:w="901" w:type="dxa"/>
            <w:vAlign w:val="center"/>
          </w:tcPr>
          <w:p>
            <w:pPr>
              <w:pStyle w:val="29"/>
              <w:widowControl w:val="0"/>
              <w:spacing w:line="500" w:lineRule="exact"/>
              <w:rPr>
                <w:rFonts w:ascii="仿宋" w:hAnsi="仿宋" w:eastAsia="仿宋"/>
                <w:bCs w:val="0"/>
                <w:color w:val="000000"/>
                <w:sz w:val="24"/>
                <w:szCs w:val="24"/>
              </w:rPr>
            </w:pPr>
            <w:bookmarkStart w:id="335" w:name="_Toc5673"/>
            <w:bookmarkStart w:id="336" w:name="_Toc17975"/>
            <w:bookmarkStart w:id="337" w:name="_Toc48834484"/>
            <w:bookmarkStart w:id="338" w:name="_Toc28052"/>
            <w:bookmarkStart w:id="339" w:name="_Toc12016"/>
            <w:bookmarkStart w:id="340" w:name="_Toc28095"/>
            <w:bookmarkStart w:id="341" w:name="_Toc25187"/>
            <w:bookmarkStart w:id="342" w:name="_Toc24719"/>
            <w:bookmarkStart w:id="343" w:name="_Toc20517"/>
            <w:bookmarkStart w:id="344" w:name="_Toc31567"/>
            <w:bookmarkStart w:id="345" w:name="_Toc48834197"/>
            <w:bookmarkStart w:id="346" w:name="_Toc5319"/>
            <w:bookmarkStart w:id="347" w:name="_Toc48834127"/>
            <w:bookmarkStart w:id="348" w:name="_Toc48834325"/>
            <w:r>
              <w:rPr>
                <w:rFonts w:ascii="仿宋" w:hAnsi="仿宋" w:eastAsia="仿宋"/>
                <w:bCs w:val="0"/>
                <w:color w:val="000000"/>
                <w:sz w:val="24"/>
                <w:szCs w:val="24"/>
              </w:rPr>
              <w:t>合计</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tc>
        <w:tc>
          <w:tcPr>
            <w:tcW w:w="903" w:type="dxa"/>
            <w:vAlign w:val="center"/>
          </w:tcPr>
          <w:p>
            <w:pPr>
              <w:pStyle w:val="29"/>
              <w:widowControl w:val="0"/>
              <w:spacing w:line="500" w:lineRule="exact"/>
              <w:rPr>
                <w:rFonts w:ascii="仿宋" w:hAnsi="仿宋" w:eastAsia="仿宋"/>
                <w:bCs w:val="0"/>
                <w:color w:val="000000"/>
                <w:sz w:val="24"/>
                <w:szCs w:val="24"/>
              </w:rPr>
            </w:pPr>
            <w:bookmarkStart w:id="349" w:name="_Toc16650"/>
            <w:bookmarkStart w:id="350" w:name="_Toc13096"/>
            <w:bookmarkStart w:id="351" w:name="_Toc27866"/>
            <w:bookmarkStart w:id="352" w:name="_Toc48834198"/>
            <w:bookmarkStart w:id="353" w:name="_Toc48834326"/>
            <w:bookmarkStart w:id="354" w:name="_Toc31556"/>
            <w:bookmarkStart w:id="355" w:name="_Toc30744"/>
            <w:bookmarkStart w:id="356" w:name="_Toc25536"/>
            <w:bookmarkStart w:id="357" w:name="_Toc48834485"/>
            <w:bookmarkStart w:id="358" w:name="_Toc3675"/>
            <w:bookmarkStart w:id="359" w:name="_Toc48834128"/>
            <w:bookmarkStart w:id="360" w:name="_Toc3646"/>
            <w:bookmarkStart w:id="361" w:name="_Toc10182"/>
            <w:r>
              <w:rPr>
                <w:rFonts w:ascii="仿宋" w:hAnsi="仿宋" w:eastAsia="仿宋"/>
                <w:bCs w:val="0"/>
                <w:color w:val="000000"/>
                <w:sz w:val="24"/>
                <w:szCs w:val="24"/>
              </w:rPr>
              <w:t>备注</w:t>
            </w:r>
            <w:bookmarkEnd w:id="349"/>
            <w:bookmarkEnd w:id="350"/>
            <w:bookmarkEnd w:id="351"/>
            <w:bookmarkEnd w:id="352"/>
            <w:bookmarkEnd w:id="353"/>
            <w:bookmarkEnd w:id="354"/>
            <w:bookmarkEnd w:id="355"/>
            <w:bookmarkEnd w:id="356"/>
            <w:bookmarkEnd w:id="357"/>
            <w:bookmarkEnd w:id="358"/>
            <w:bookmarkEnd w:id="359"/>
            <w:bookmarkEnd w:id="360"/>
            <w:bookmarkEnd w:id="36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2" w:type="dxa"/>
            <w:vAlign w:val="top"/>
          </w:tcPr>
          <w:p>
            <w:pPr>
              <w:pStyle w:val="29"/>
              <w:widowControl w:val="0"/>
              <w:spacing w:line="500" w:lineRule="exact"/>
              <w:jc w:val="left"/>
              <w:rPr>
                <w:rFonts w:ascii="仿宋" w:hAnsi="仿宋" w:eastAsia="仿宋"/>
                <w:bCs w:val="0"/>
                <w:color w:val="000000"/>
                <w:sz w:val="24"/>
                <w:szCs w:val="24"/>
              </w:rPr>
            </w:pPr>
          </w:p>
        </w:tc>
        <w:tc>
          <w:tcPr>
            <w:tcW w:w="1259" w:type="dxa"/>
            <w:vAlign w:val="top"/>
          </w:tcPr>
          <w:p>
            <w:pPr>
              <w:pStyle w:val="29"/>
              <w:widowControl w:val="0"/>
              <w:spacing w:line="500" w:lineRule="exact"/>
              <w:jc w:val="left"/>
              <w:rPr>
                <w:rFonts w:ascii="仿宋" w:hAnsi="仿宋" w:eastAsia="仿宋"/>
                <w:bCs w:val="0"/>
                <w:color w:val="000000"/>
                <w:sz w:val="24"/>
                <w:szCs w:val="24"/>
              </w:rPr>
            </w:pPr>
          </w:p>
        </w:tc>
        <w:tc>
          <w:tcPr>
            <w:tcW w:w="1527" w:type="dxa"/>
            <w:vAlign w:val="top"/>
          </w:tcPr>
          <w:p>
            <w:pPr>
              <w:pStyle w:val="29"/>
              <w:widowControl w:val="0"/>
              <w:spacing w:line="500" w:lineRule="exact"/>
              <w:jc w:val="left"/>
              <w:rPr>
                <w:rFonts w:ascii="仿宋" w:hAnsi="仿宋" w:eastAsia="仿宋"/>
                <w:bCs w:val="0"/>
                <w:color w:val="000000"/>
                <w:sz w:val="24"/>
                <w:szCs w:val="24"/>
              </w:rPr>
            </w:pPr>
          </w:p>
        </w:tc>
        <w:tc>
          <w:tcPr>
            <w:tcW w:w="2152" w:type="dxa"/>
            <w:vAlign w:val="top"/>
          </w:tcPr>
          <w:p>
            <w:pPr>
              <w:pStyle w:val="29"/>
              <w:widowControl w:val="0"/>
              <w:spacing w:line="500" w:lineRule="exact"/>
              <w:jc w:val="left"/>
              <w:rPr>
                <w:rFonts w:ascii="仿宋" w:hAnsi="仿宋" w:eastAsia="仿宋"/>
                <w:bCs w:val="0"/>
                <w:color w:val="000000"/>
                <w:sz w:val="24"/>
                <w:szCs w:val="24"/>
              </w:rPr>
            </w:pPr>
          </w:p>
        </w:tc>
        <w:tc>
          <w:tcPr>
            <w:tcW w:w="901" w:type="dxa"/>
            <w:vAlign w:val="top"/>
          </w:tcPr>
          <w:p>
            <w:pPr>
              <w:pStyle w:val="29"/>
              <w:widowControl w:val="0"/>
              <w:spacing w:line="500" w:lineRule="exact"/>
              <w:jc w:val="left"/>
              <w:rPr>
                <w:rFonts w:ascii="仿宋" w:hAnsi="仿宋" w:eastAsia="仿宋"/>
                <w:bCs w:val="0"/>
                <w:color w:val="000000"/>
                <w:sz w:val="24"/>
                <w:szCs w:val="24"/>
              </w:rPr>
            </w:pPr>
          </w:p>
        </w:tc>
        <w:tc>
          <w:tcPr>
            <w:tcW w:w="901" w:type="dxa"/>
            <w:vAlign w:val="top"/>
          </w:tcPr>
          <w:p>
            <w:pPr>
              <w:pStyle w:val="29"/>
              <w:widowControl w:val="0"/>
              <w:spacing w:line="500" w:lineRule="exact"/>
              <w:jc w:val="left"/>
              <w:rPr>
                <w:rFonts w:ascii="仿宋" w:hAnsi="仿宋" w:eastAsia="仿宋"/>
                <w:bCs w:val="0"/>
                <w:color w:val="000000"/>
                <w:sz w:val="24"/>
                <w:szCs w:val="24"/>
              </w:rPr>
            </w:pPr>
          </w:p>
        </w:tc>
        <w:tc>
          <w:tcPr>
            <w:tcW w:w="901" w:type="dxa"/>
            <w:vAlign w:val="top"/>
          </w:tcPr>
          <w:p>
            <w:pPr>
              <w:pStyle w:val="29"/>
              <w:widowControl w:val="0"/>
              <w:spacing w:line="500" w:lineRule="exact"/>
              <w:jc w:val="left"/>
              <w:rPr>
                <w:rFonts w:ascii="仿宋" w:hAnsi="仿宋" w:eastAsia="仿宋"/>
                <w:bCs w:val="0"/>
                <w:color w:val="000000"/>
                <w:sz w:val="24"/>
                <w:szCs w:val="24"/>
              </w:rPr>
            </w:pPr>
          </w:p>
        </w:tc>
        <w:tc>
          <w:tcPr>
            <w:tcW w:w="903" w:type="dxa"/>
            <w:vAlign w:val="top"/>
          </w:tcPr>
          <w:p>
            <w:pPr>
              <w:pStyle w:val="29"/>
              <w:widowControl w:val="0"/>
              <w:spacing w:line="500" w:lineRule="exact"/>
              <w:jc w:val="left"/>
              <w:rPr>
                <w:rFonts w:ascii="仿宋" w:hAnsi="仿宋" w:eastAsia="仿宋"/>
                <w:bCs w:val="0"/>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2" w:type="dxa"/>
            <w:vAlign w:val="top"/>
          </w:tcPr>
          <w:p>
            <w:pPr>
              <w:pStyle w:val="29"/>
              <w:widowControl w:val="0"/>
              <w:spacing w:line="500" w:lineRule="exact"/>
              <w:jc w:val="left"/>
              <w:rPr>
                <w:rFonts w:ascii="仿宋" w:hAnsi="仿宋" w:eastAsia="仿宋"/>
                <w:bCs w:val="0"/>
                <w:color w:val="000000"/>
                <w:sz w:val="24"/>
                <w:szCs w:val="24"/>
              </w:rPr>
            </w:pPr>
          </w:p>
        </w:tc>
        <w:tc>
          <w:tcPr>
            <w:tcW w:w="1259" w:type="dxa"/>
            <w:vAlign w:val="top"/>
          </w:tcPr>
          <w:p>
            <w:pPr>
              <w:pStyle w:val="29"/>
              <w:widowControl w:val="0"/>
              <w:spacing w:line="500" w:lineRule="exact"/>
              <w:jc w:val="left"/>
              <w:rPr>
                <w:rFonts w:ascii="仿宋" w:hAnsi="仿宋" w:eastAsia="仿宋"/>
                <w:bCs w:val="0"/>
                <w:color w:val="000000"/>
                <w:sz w:val="24"/>
                <w:szCs w:val="24"/>
              </w:rPr>
            </w:pPr>
          </w:p>
        </w:tc>
        <w:tc>
          <w:tcPr>
            <w:tcW w:w="1527" w:type="dxa"/>
            <w:vAlign w:val="top"/>
          </w:tcPr>
          <w:p>
            <w:pPr>
              <w:pStyle w:val="29"/>
              <w:widowControl w:val="0"/>
              <w:spacing w:line="500" w:lineRule="exact"/>
              <w:jc w:val="left"/>
              <w:rPr>
                <w:rFonts w:ascii="仿宋" w:hAnsi="仿宋" w:eastAsia="仿宋"/>
                <w:bCs w:val="0"/>
                <w:color w:val="000000"/>
                <w:sz w:val="24"/>
                <w:szCs w:val="24"/>
              </w:rPr>
            </w:pPr>
          </w:p>
        </w:tc>
        <w:tc>
          <w:tcPr>
            <w:tcW w:w="2152" w:type="dxa"/>
            <w:vAlign w:val="top"/>
          </w:tcPr>
          <w:p>
            <w:pPr>
              <w:pStyle w:val="29"/>
              <w:widowControl w:val="0"/>
              <w:spacing w:line="500" w:lineRule="exact"/>
              <w:jc w:val="left"/>
              <w:rPr>
                <w:rFonts w:ascii="仿宋" w:hAnsi="仿宋" w:eastAsia="仿宋"/>
                <w:bCs w:val="0"/>
                <w:color w:val="000000"/>
                <w:sz w:val="24"/>
                <w:szCs w:val="24"/>
              </w:rPr>
            </w:pPr>
          </w:p>
        </w:tc>
        <w:tc>
          <w:tcPr>
            <w:tcW w:w="901" w:type="dxa"/>
            <w:vAlign w:val="top"/>
          </w:tcPr>
          <w:p>
            <w:pPr>
              <w:pStyle w:val="29"/>
              <w:widowControl w:val="0"/>
              <w:spacing w:line="500" w:lineRule="exact"/>
              <w:jc w:val="left"/>
              <w:rPr>
                <w:rFonts w:ascii="仿宋" w:hAnsi="仿宋" w:eastAsia="仿宋"/>
                <w:bCs w:val="0"/>
                <w:color w:val="000000"/>
                <w:sz w:val="24"/>
                <w:szCs w:val="24"/>
              </w:rPr>
            </w:pPr>
          </w:p>
        </w:tc>
        <w:tc>
          <w:tcPr>
            <w:tcW w:w="901" w:type="dxa"/>
            <w:vAlign w:val="top"/>
          </w:tcPr>
          <w:p>
            <w:pPr>
              <w:pStyle w:val="29"/>
              <w:widowControl w:val="0"/>
              <w:spacing w:line="500" w:lineRule="exact"/>
              <w:jc w:val="left"/>
              <w:rPr>
                <w:rFonts w:ascii="仿宋" w:hAnsi="仿宋" w:eastAsia="仿宋"/>
                <w:bCs w:val="0"/>
                <w:color w:val="000000"/>
                <w:sz w:val="24"/>
                <w:szCs w:val="24"/>
              </w:rPr>
            </w:pPr>
          </w:p>
        </w:tc>
        <w:tc>
          <w:tcPr>
            <w:tcW w:w="901" w:type="dxa"/>
            <w:vAlign w:val="top"/>
          </w:tcPr>
          <w:p>
            <w:pPr>
              <w:pStyle w:val="29"/>
              <w:widowControl w:val="0"/>
              <w:spacing w:line="500" w:lineRule="exact"/>
              <w:jc w:val="left"/>
              <w:rPr>
                <w:rFonts w:ascii="仿宋" w:hAnsi="仿宋" w:eastAsia="仿宋"/>
                <w:bCs w:val="0"/>
                <w:color w:val="000000"/>
                <w:sz w:val="24"/>
                <w:szCs w:val="24"/>
              </w:rPr>
            </w:pPr>
          </w:p>
        </w:tc>
        <w:tc>
          <w:tcPr>
            <w:tcW w:w="903" w:type="dxa"/>
            <w:vAlign w:val="top"/>
          </w:tcPr>
          <w:p>
            <w:pPr>
              <w:pStyle w:val="29"/>
              <w:widowControl w:val="0"/>
              <w:spacing w:line="500" w:lineRule="exact"/>
              <w:jc w:val="left"/>
              <w:rPr>
                <w:rFonts w:ascii="仿宋" w:hAnsi="仿宋" w:eastAsia="仿宋"/>
                <w:bCs w:val="0"/>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2" w:type="dxa"/>
            <w:vAlign w:val="top"/>
          </w:tcPr>
          <w:p>
            <w:pPr>
              <w:pStyle w:val="29"/>
              <w:widowControl w:val="0"/>
              <w:spacing w:line="500" w:lineRule="exact"/>
              <w:jc w:val="left"/>
              <w:rPr>
                <w:rFonts w:ascii="仿宋" w:hAnsi="仿宋" w:eastAsia="仿宋"/>
                <w:bCs w:val="0"/>
                <w:color w:val="000000"/>
                <w:sz w:val="24"/>
                <w:szCs w:val="24"/>
              </w:rPr>
            </w:pPr>
          </w:p>
        </w:tc>
        <w:tc>
          <w:tcPr>
            <w:tcW w:w="1259" w:type="dxa"/>
            <w:vAlign w:val="top"/>
          </w:tcPr>
          <w:p>
            <w:pPr>
              <w:pStyle w:val="29"/>
              <w:widowControl w:val="0"/>
              <w:spacing w:line="500" w:lineRule="exact"/>
              <w:jc w:val="left"/>
              <w:rPr>
                <w:rFonts w:ascii="仿宋" w:hAnsi="仿宋" w:eastAsia="仿宋"/>
                <w:bCs w:val="0"/>
                <w:color w:val="000000"/>
                <w:sz w:val="24"/>
                <w:szCs w:val="24"/>
              </w:rPr>
            </w:pPr>
          </w:p>
        </w:tc>
        <w:tc>
          <w:tcPr>
            <w:tcW w:w="1527" w:type="dxa"/>
            <w:vAlign w:val="top"/>
          </w:tcPr>
          <w:p>
            <w:pPr>
              <w:pStyle w:val="29"/>
              <w:widowControl w:val="0"/>
              <w:spacing w:line="500" w:lineRule="exact"/>
              <w:jc w:val="left"/>
              <w:rPr>
                <w:rFonts w:ascii="仿宋" w:hAnsi="仿宋" w:eastAsia="仿宋"/>
                <w:bCs w:val="0"/>
                <w:color w:val="000000"/>
                <w:sz w:val="24"/>
                <w:szCs w:val="24"/>
              </w:rPr>
            </w:pPr>
          </w:p>
        </w:tc>
        <w:tc>
          <w:tcPr>
            <w:tcW w:w="2152" w:type="dxa"/>
            <w:vAlign w:val="top"/>
          </w:tcPr>
          <w:p>
            <w:pPr>
              <w:pStyle w:val="29"/>
              <w:widowControl w:val="0"/>
              <w:spacing w:line="500" w:lineRule="exact"/>
              <w:jc w:val="left"/>
              <w:rPr>
                <w:rFonts w:ascii="仿宋" w:hAnsi="仿宋" w:eastAsia="仿宋"/>
                <w:bCs w:val="0"/>
                <w:color w:val="000000"/>
                <w:sz w:val="24"/>
                <w:szCs w:val="24"/>
              </w:rPr>
            </w:pPr>
          </w:p>
        </w:tc>
        <w:tc>
          <w:tcPr>
            <w:tcW w:w="901" w:type="dxa"/>
            <w:vAlign w:val="top"/>
          </w:tcPr>
          <w:p>
            <w:pPr>
              <w:pStyle w:val="29"/>
              <w:widowControl w:val="0"/>
              <w:spacing w:line="500" w:lineRule="exact"/>
              <w:jc w:val="left"/>
              <w:rPr>
                <w:rFonts w:ascii="仿宋" w:hAnsi="仿宋" w:eastAsia="仿宋"/>
                <w:bCs w:val="0"/>
                <w:color w:val="000000"/>
                <w:sz w:val="24"/>
                <w:szCs w:val="24"/>
              </w:rPr>
            </w:pPr>
          </w:p>
        </w:tc>
        <w:tc>
          <w:tcPr>
            <w:tcW w:w="901" w:type="dxa"/>
            <w:vAlign w:val="top"/>
          </w:tcPr>
          <w:p>
            <w:pPr>
              <w:pStyle w:val="29"/>
              <w:widowControl w:val="0"/>
              <w:spacing w:line="500" w:lineRule="exact"/>
              <w:jc w:val="left"/>
              <w:rPr>
                <w:rFonts w:ascii="仿宋" w:hAnsi="仿宋" w:eastAsia="仿宋"/>
                <w:bCs w:val="0"/>
                <w:color w:val="000000"/>
                <w:sz w:val="24"/>
                <w:szCs w:val="24"/>
              </w:rPr>
            </w:pPr>
          </w:p>
        </w:tc>
        <w:tc>
          <w:tcPr>
            <w:tcW w:w="901" w:type="dxa"/>
            <w:vAlign w:val="top"/>
          </w:tcPr>
          <w:p>
            <w:pPr>
              <w:pStyle w:val="29"/>
              <w:widowControl w:val="0"/>
              <w:spacing w:line="500" w:lineRule="exact"/>
              <w:jc w:val="left"/>
              <w:rPr>
                <w:rFonts w:ascii="仿宋" w:hAnsi="仿宋" w:eastAsia="仿宋"/>
                <w:bCs w:val="0"/>
                <w:color w:val="000000"/>
                <w:sz w:val="24"/>
                <w:szCs w:val="24"/>
              </w:rPr>
            </w:pPr>
          </w:p>
        </w:tc>
        <w:tc>
          <w:tcPr>
            <w:tcW w:w="903" w:type="dxa"/>
            <w:vAlign w:val="top"/>
          </w:tcPr>
          <w:p>
            <w:pPr>
              <w:pStyle w:val="29"/>
              <w:widowControl w:val="0"/>
              <w:spacing w:line="500" w:lineRule="exact"/>
              <w:jc w:val="left"/>
              <w:rPr>
                <w:rFonts w:ascii="仿宋" w:hAnsi="仿宋" w:eastAsia="仿宋"/>
                <w:bCs w:val="0"/>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2" w:type="dxa"/>
            <w:vAlign w:val="top"/>
          </w:tcPr>
          <w:p>
            <w:pPr>
              <w:pStyle w:val="29"/>
              <w:widowControl w:val="0"/>
              <w:spacing w:line="500" w:lineRule="exact"/>
              <w:jc w:val="left"/>
              <w:rPr>
                <w:rFonts w:ascii="仿宋" w:hAnsi="仿宋" w:eastAsia="仿宋"/>
                <w:bCs w:val="0"/>
                <w:color w:val="000000"/>
                <w:sz w:val="24"/>
                <w:szCs w:val="24"/>
              </w:rPr>
            </w:pPr>
          </w:p>
        </w:tc>
        <w:tc>
          <w:tcPr>
            <w:tcW w:w="1259" w:type="dxa"/>
            <w:vAlign w:val="top"/>
          </w:tcPr>
          <w:p>
            <w:pPr>
              <w:pStyle w:val="29"/>
              <w:widowControl w:val="0"/>
              <w:spacing w:line="500" w:lineRule="exact"/>
              <w:jc w:val="left"/>
              <w:rPr>
                <w:rFonts w:ascii="仿宋" w:hAnsi="仿宋" w:eastAsia="仿宋"/>
                <w:bCs w:val="0"/>
                <w:color w:val="000000"/>
                <w:sz w:val="24"/>
                <w:szCs w:val="24"/>
              </w:rPr>
            </w:pPr>
          </w:p>
        </w:tc>
        <w:tc>
          <w:tcPr>
            <w:tcW w:w="1527" w:type="dxa"/>
            <w:vAlign w:val="top"/>
          </w:tcPr>
          <w:p>
            <w:pPr>
              <w:pStyle w:val="29"/>
              <w:widowControl w:val="0"/>
              <w:spacing w:line="500" w:lineRule="exact"/>
              <w:jc w:val="left"/>
              <w:rPr>
                <w:rFonts w:ascii="仿宋" w:hAnsi="仿宋" w:eastAsia="仿宋"/>
                <w:bCs w:val="0"/>
                <w:color w:val="000000"/>
                <w:sz w:val="24"/>
                <w:szCs w:val="24"/>
              </w:rPr>
            </w:pPr>
          </w:p>
        </w:tc>
        <w:tc>
          <w:tcPr>
            <w:tcW w:w="2152" w:type="dxa"/>
            <w:vAlign w:val="top"/>
          </w:tcPr>
          <w:p>
            <w:pPr>
              <w:pStyle w:val="29"/>
              <w:widowControl w:val="0"/>
              <w:spacing w:line="500" w:lineRule="exact"/>
              <w:jc w:val="left"/>
              <w:rPr>
                <w:rFonts w:ascii="仿宋" w:hAnsi="仿宋" w:eastAsia="仿宋"/>
                <w:bCs w:val="0"/>
                <w:color w:val="000000"/>
                <w:sz w:val="24"/>
                <w:szCs w:val="24"/>
              </w:rPr>
            </w:pPr>
          </w:p>
        </w:tc>
        <w:tc>
          <w:tcPr>
            <w:tcW w:w="901" w:type="dxa"/>
            <w:vAlign w:val="top"/>
          </w:tcPr>
          <w:p>
            <w:pPr>
              <w:pStyle w:val="29"/>
              <w:widowControl w:val="0"/>
              <w:spacing w:line="500" w:lineRule="exact"/>
              <w:jc w:val="left"/>
              <w:rPr>
                <w:rFonts w:ascii="仿宋" w:hAnsi="仿宋" w:eastAsia="仿宋"/>
                <w:bCs w:val="0"/>
                <w:color w:val="000000"/>
                <w:sz w:val="24"/>
                <w:szCs w:val="24"/>
              </w:rPr>
            </w:pPr>
          </w:p>
        </w:tc>
        <w:tc>
          <w:tcPr>
            <w:tcW w:w="901" w:type="dxa"/>
            <w:vAlign w:val="top"/>
          </w:tcPr>
          <w:p>
            <w:pPr>
              <w:pStyle w:val="29"/>
              <w:widowControl w:val="0"/>
              <w:spacing w:line="500" w:lineRule="exact"/>
              <w:jc w:val="left"/>
              <w:rPr>
                <w:rFonts w:ascii="仿宋" w:hAnsi="仿宋" w:eastAsia="仿宋"/>
                <w:bCs w:val="0"/>
                <w:color w:val="000000"/>
                <w:sz w:val="24"/>
                <w:szCs w:val="24"/>
              </w:rPr>
            </w:pPr>
          </w:p>
        </w:tc>
        <w:tc>
          <w:tcPr>
            <w:tcW w:w="901" w:type="dxa"/>
            <w:vAlign w:val="top"/>
          </w:tcPr>
          <w:p>
            <w:pPr>
              <w:pStyle w:val="29"/>
              <w:widowControl w:val="0"/>
              <w:spacing w:line="500" w:lineRule="exact"/>
              <w:jc w:val="left"/>
              <w:rPr>
                <w:rFonts w:ascii="仿宋" w:hAnsi="仿宋" w:eastAsia="仿宋"/>
                <w:bCs w:val="0"/>
                <w:color w:val="000000"/>
                <w:sz w:val="24"/>
                <w:szCs w:val="24"/>
              </w:rPr>
            </w:pPr>
          </w:p>
        </w:tc>
        <w:tc>
          <w:tcPr>
            <w:tcW w:w="903" w:type="dxa"/>
            <w:vAlign w:val="top"/>
          </w:tcPr>
          <w:p>
            <w:pPr>
              <w:pStyle w:val="29"/>
              <w:widowControl w:val="0"/>
              <w:spacing w:line="500" w:lineRule="exact"/>
              <w:jc w:val="left"/>
              <w:rPr>
                <w:rFonts w:ascii="仿宋" w:hAnsi="仿宋" w:eastAsia="仿宋"/>
                <w:bCs w:val="0"/>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2" w:type="dxa"/>
            <w:vAlign w:val="top"/>
          </w:tcPr>
          <w:p>
            <w:pPr>
              <w:pStyle w:val="29"/>
              <w:widowControl w:val="0"/>
              <w:spacing w:line="500" w:lineRule="exact"/>
              <w:jc w:val="left"/>
              <w:rPr>
                <w:rFonts w:ascii="仿宋" w:hAnsi="仿宋" w:eastAsia="仿宋"/>
                <w:bCs w:val="0"/>
                <w:color w:val="000000"/>
                <w:sz w:val="24"/>
                <w:szCs w:val="24"/>
              </w:rPr>
            </w:pPr>
          </w:p>
        </w:tc>
        <w:tc>
          <w:tcPr>
            <w:tcW w:w="1259" w:type="dxa"/>
            <w:vAlign w:val="top"/>
          </w:tcPr>
          <w:p>
            <w:pPr>
              <w:pStyle w:val="29"/>
              <w:widowControl w:val="0"/>
              <w:spacing w:line="500" w:lineRule="exact"/>
              <w:jc w:val="left"/>
              <w:rPr>
                <w:rFonts w:ascii="仿宋" w:hAnsi="仿宋" w:eastAsia="仿宋"/>
                <w:bCs w:val="0"/>
                <w:color w:val="000000"/>
                <w:sz w:val="24"/>
                <w:szCs w:val="24"/>
              </w:rPr>
            </w:pPr>
          </w:p>
        </w:tc>
        <w:tc>
          <w:tcPr>
            <w:tcW w:w="1527" w:type="dxa"/>
            <w:vAlign w:val="top"/>
          </w:tcPr>
          <w:p>
            <w:pPr>
              <w:pStyle w:val="29"/>
              <w:widowControl w:val="0"/>
              <w:spacing w:line="500" w:lineRule="exact"/>
              <w:jc w:val="left"/>
              <w:rPr>
                <w:rFonts w:ascii="仿宋" w:hAnsi="仿宋" w:eastAsia="仿宋"/>
                <w:bCs w:val="0"/>
                <w:color w:val="000000"/>
                <w:sz w:val="24"/>
                <w:szCs w:val="24"/>
              </w:rPr>
            </w:pPr>
          </w:p>
        </w:tc>
        <w:tc>
          <w:tcPr>
            <w:tcW w:w="2152" w:type="dxa"/>
            <w:vAlign w:val="top"/>
          </w:tcPr>
          <w:p>
            <w:pPr>
              <w:pStyle w:val="29"/>
              <w:widowControl w:val="0"/>
              <w:spacing w:line="500" w:lineRule="exact"/>
              <w:jc w:val="left"/>
              <w:rPr>
                <w:rFonts w:ascii="仿宋" w:hAnsi="仿宋" w:eastAsia="仿宋"/>
                <w:bCs w:val="0"/>
                <w:color w:val="000000"/>
                <w:sz w:val="24"/>
                <w:szCs w:val="24"/>
              </w:rPr>
            </w:pPr>
          </w:p>
        </w:tc>
        <w:tc>
          <w:tcPr>
            <w:tcW w:w="901" w:type="dxa"/>
            <w:vAlign w:val="top"/>
          </w:tcPr>
          <w:p>
            <w:pPr>
              <w:pStyle w:val="29"/>
              <w:widowControl w:val="0"/>
              <w:spacing w:line="500" w:lineRule="exact"/>
              <w:jc w:val="left"/>
              <w:rPr>
                <w:rFonts w:ascii="仿宋" w:hAnsi="仿宋" w:eastAsia="仿宋"/>
                <w:bCs w:val="0"/>
                <w:color w:val="000000"/>
                <w:sz w:val="24"/>
                <w:szCs w:val="24"/>
              </w:rPr>
            </w:pPr>
          </w:p>
        </w:tc>
        <w:tc>
          <w:tcPr>
            <w:tcW w:w="901" w:type="dxa"/>
            <w:vAlign w:val="top"/>
          </w:tcPr>
          <w:p>
            <w:pPr>
              <w:pStyle w:val="29"/>
              <w:widowControl w:val="0"/>
              <w:spacing w:line="500" w:lineRule="exact"/>
              <w:jc w:val="left"/>
              <w:rPr>
                <w:rFonts w:ascii="仿宋" w:hAnsi="仿宋" w:eastAsia="仿宋"/>
                <w:bCs w:val="0"/>
                <w:color w:val="000000"/>
                <w:sz w:val="24"/>
                <w:szCs w:val="24"/>
              </w:rPr>
            </w:pPr>
          </w:p>
        </w:tc>
        <w:tc>
          <w:tcPr>
            <w:tcW w:w="901" w:type="dxa"/>
            <w:vAlign w:val="top"/>
          </w:tcPr>
          <w:p>
            <w:pPr>
              <w:pStyle w:val="29"/>
              <w:widowControl w:val="0"/>
              <w:spacing w:line="500" w:lineRule="exact"/>
              <w:jc w:val="left"/>
              <w:rPr>
                <w:rFonts w:ascii="仿宋" w:hAnsi="仿宋" w:eastAsia="仿宋"/>
                <w:bCs w:val="0"/>
                <w:color w:val="000000"/>
                <w:sz w:val="24"/>
                <w:szCs w:val="24"/>
              </w:rPr>
            </w:pPr>
          </w:p>
        </w:tc>
        <w:tc>
          <w:tcPr>
            <w:tcW w:w="903" w:type="dxa"/>
            <w:vAlign w:val="top"/>
          </w:tcPr>
          <w:p>
            <w:pPr>
              <w:pStyle w:val="29"/>
              <w:widowControl w:val="0"/>
              <w:spacing w:line="500" w:lineRule="exact"/>
              <w:jc w:val="left"/>
              <w:rPr>
                <w:rFonts w:ascii="仿宋" w:hAnsi="仿宋" w:eastAsia="仿宋"/>
                <w:bCs w:val="0"/>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1" w:type="dxa"/>
            <w:gridSpan w:val="2"/>
            <w:vAlign w:val="center"/>
          </w:tcPr>
          <w:p>
            <w:pPr>
              <w:pStyle w:val="29"/>
              <w:widowControl w:val="0"/>
              <w:spacing w:line="500" w:lineRule="exact"/>
              <w:rPr>
                <w:rFonts w:ascii="仿宋" w:hAnsi="仿宋" w:eastAsia="仿宋"/>
                <w:b w:val="0"/>
                <w:bCs w:val="0"/>
                <w:color w:val="000000"/>
                <w:sz w:val="24"/>
                <w:szCs w:val="24"/>
              </w:rPr>
            </w:pPr>
            <w:bookmarkStart w:id="362" w:name="_Toc48834486"/>
            <w:bookmarkStart w:id="363" w:name="_Toc48834129"/>
            <w:bookmarkStart w:id="364" w:name="_Toc48834327"/>
            <w:bookmarkStart w:id="365" w:name="_Toc48834199"/>
            <w:r>
              <w:rPr>
                <w:rFonts w:ascii="仿宋" w:hAnsi="仿宋" w:eastAsia="仿宋"/>
                <w:color w:val="000000"/>
                <w:sz w:val="24"/>
                <w:szCs w:val="24"/>
              </w:rPr>
              <w:t>投标报价</w:t>
            </w:r>
            <w:bookmarkEnd w:id="362"/>
            <w:bookmarkEnd w:id="363"/>
            <w:bookmarkEnd w:id="364"/>
            <w:bookmarkEnd w:id="365"/>
          </w:p>
        </w:tc>
        <w:tc>
          <w:tcPr>
            <w:tcW w:w="7285" w:type="dxa"/>
            <w:gridSpan w:val="6"/>
            <w:vAlign w:val="top"/>
          </w:tcPr>
          <w:p>
            <w:pPr>
              <w:widowControl w:val="0"/>
              <w:autoSpaceDE w:val="0"/>
              <w:autoSpaceDN w:val="0"/>
              <w:spacing w:line="500" w:lineRule="exact"/>
              <w:rPr>
                <w:rFonts w:ascii="仿宋" w:hAnsi="仿宋" w:eastAsia="仿宋" w:cs="Times New Roman"/>
                <w:color w:val="000000"/>
                <w:sz w:val="24"/>
                <w:szCs w:val="24"/>
                <w:lang w:val="zh-CN"/>
              </w:rPr>
            </w:pPr>
          </w:p>
          <w:p>
            <w:pPr>
              <w:pStyle w:val="16"/>
              <w:spacing w:line="500" w:lineRule="exact"/>
              <w:ind w:firstLine="0" w:firstLineChars="0"/>
              <w:rPr>
                <w:rFonts w:hint="eastAsia" w:ascii="仿宋" w:hAnsi="仿宋" w:eastAsia="仿宋" w:cs="Times New Roman"/>
                <w:color w:val="000000"/>
                <w:sz w:val="24"/>
                <w:szCs w:val="24"/>
                <w:lang w:val="zh-CN"/>
              </w:rPr>
            </w:pPr>
            <w:r>
              <w:rPr>
                <w:rFonts w:ascii="仿宋" w:hAnsi="仿宋" w:eastAsia="仿宋" w:cs="Times New Roman"/>
                <w:color w:val="000000"/>
                <w:sz w:val="24"/>
                <w:szCs w:val="24"/>
                <w:lang w:val="zh-CN"/>
              </w:rPr>
              <w:t>小写：</w:t>
            </w:r>
          </w:p>
          <w:p>
            <w:pPr>
              <w:pStyle w:val="16"/>
              <w:spacing w:line="500" w:lineRule="exact"/>
              <w:ind w:firstLine="0" w:firstLineChars="0"/>
              <w:rPr>
                <w:rFonts w:ascii="仿宋" w:hAnsi="仿宋" w:eastAsia="仿宋" w:cs="Times New Roman"/>
                <w:color w:val="000000"/>
                <w:lang w:val="zh-CN"/>
              </w:rPr>
            </w:pPr>
            <w:r>
              <w:rPr>
                <w:rFonts w:hint="eastAsia" w:ascii="仿宋" w:hAnsi="仿宋" w:eastAsia="仿宋" w:cs="Times New Roman"/>
                <w:color w:val="000000"/>
                <w:sz w:val="24"/>
                <w:szCs w:val="24"/>
                <w:lang w:val="zh-CN"/>
              </w:rPr>
              <w:t>大写：</w:t>
            </w:r>
          </w:p>
          <w:p>
            <w:pPr>
              <w:pStyle w:val="29"/>
              <w:widowControl w:val="0"/>
              <w:spacing w:line="500" w:lineRule="exact"/>
              <w:jc w:val="left"/>
              <w:rPr>
                <w:rFonts w:ascii="仿宋" w:hAnsi="仿宋" w:eastAsia="仿宋"/>
                <w:b w:val="0"/>
                <w:bCs w:val="0"/>
                <w:color w:val="000000"/>
                <w:sz w:val="24"/>
                <w:szCs w:val="24"/>
              </w:rPr>
            </w:pPr>
            <w:bookmarkStart w:id="366" w:name="_Toc31077"/>
            <w:bookmarkStart w:id="367" w:name="_Toc48834328"/>
            <w:bookmarkStart w:id="368" w:name="_Toc8004"/>
            <w:bookmarkStart w:id="369" w:name="_Toc48834130"/>
            <w:bookmarkStart w:id="370" w:name="_Toc48834487"/>
            <w:bookmarkStart w:id="371" w:name="_Toc17991"/>
            <w:bookmarkStart w:id="372" w:name="_Toc28010"/>
            <w:bookmarkStart w:id="373" w:name="_Toc7253"/>
            <w:bookmarkStart w:id="374" w:name="_Toc22162"/>
            <w:bookmarkStart w:id="375" w:name="_Toc48834200"/>
            <w:bookmarkStart w:id="376" w:name="_Toc31429"/>
            <w:bookmarkStart w:id="377" w:name="_Toc2537"/>
            <w:r>
              <w:rPr>
                <w:rFonts w:hint="eastAsia" w:ascii="仿宋" w:hAnsi="仿宋" w:eastAsia="仿宋"/>
                <w:b w:val="0"/>
                <w:bCs w:val="0"/>
                <w:color w:val="000000"/>
                <w:sz w:val="24"/>
                <w:szCs w:val="24"/>
              </w:rPr>
              <w:t xml:space="preserve">                             </w:t>
            </w:r>
            <w:r>
              <w:rPr>
                <w:rFonts w:ascii="仿宋" w:hAnsi="仿宋" w:eastAsia="仿宋"/>
                <w:b w:val="0"/>
                <w:bCs w:val="0"/>
                <w:color w:val="000000"/>
                <w:sz w:val="24"/>
                <w:szCs w:val="24"/>
              </w:rPr>
              <w:t>单位：元</w:t>
            </w:r>
            <w:bookmarkEnd w:id="366"/>
            <w:bookmarkEnd w:id="367"/>
            <w:bookmarkEnd w:id="368"/>
            <w:bookmarkEnd w:id="369"/>
            <w:bookmarkEnd w:id="370"/>
            <w:bookmarkEnd w:id="371"/>
            <w:bookmarkEnd w:id="372"/>
            <w:bookmarkEnd w:id="373"/>
            <w:bookmarkEnd w:id="374"/>
            <w:bookmarkEnd w:id="375"/>
            <w:bookmarkEnd w:id="376"/>
            <w:bookmarkEnd w:id="377"/>
          </w:p>
        </w:tc>
      </w:tr>
    </w:tbl>
    <w:p>
      <w:pPr>
        <w:tabs>
          <w:tab w:val="right" w:pos="9072"/>
        </w:tabs>
        <w:spacing w:line="500" w:lineRule="exact"/>
        <w:ind w:firstLine="566" w:firstLineChars="200"/>
        <w:jc w:val="right"/>
        <w:rPr>
          <w:rFonts w:ascii="仿宋" w:hAnsi="仿宋" w:eastAsia="仿宋" w:cs="Times New Roman"/>
          <w:b/>
          <w:color w:val="000000"/>
        </w:rPr>
      </w:pPr>
    </w:p>
    <w:p>
      <w:pPr>
        <w:tabs>
          <w:tab w:val="right" w:pos="9072"/>
        </w:tabs>
        <w:spacing w:line="500" w:lineRule="exact"/>
        <w:ind w:firstLine="213" w:firstLineChars="100"/>
        <w:rPr>
          <w:rFonts w:ascii="仿宋" w:hAnsi="仿宋" w:eastAsia="仿宋" w:cs="Times New Roman"/>
          <w:color w:val="000000"/>
          <w:sz w:val="21"/>
          <w:szCs w:val="21"/>
        </w:rPr>
      </w:pPr>
      <w:r>
        <w:rPr>
          <w:rFonts w:ascii="仿宋" w:hAnsi="仿宋" w:eastAsia="仿宋" w:cs="Times New Roman"/>
          <w:color w:val="000000"/>
          <w:sz w:val="21"/>
          <w:szCs w:val="21"/>
        </w:rPr>
        <w:t>备注：1、本表“投标报价”金额应与“开标一览表”中的“投标报价”一致；</w:t>
      </w:r>
    </w:p>
    <w:p>
      <w:pPr>
        <w:tabs>
          <w:tab w:val="right" w:pos="9072"/>
        </w:tabs>
        <w:spacing w:line="500" w:lineRule="exact"/>
        <w:ind w:firstLine="852" w:firstLineChars="400"/>
        <w:rPr>
          <w:rFonts w:hint="eastAsia" w:ascii="仿宋" w:hAnsi="仿宋" w:eastAsia="仿宋" w:cs="Times New Roman"/>
          <w:color w:val="000000"/>
          <w:sz w:val="24"/>
          <w:szCs w:val="24"/>
        </w:rPr>
      </w:pPr>
      <w:r>
        <w:rPr>
          <w:rFonts w:ascii="仿宋" w:hAnsi="仿宋" w:eastAsia="仿宋" w:cs="Times New Roman"/>
          <w:color w:val="000000"/>
          <w:sz w:val="21"/>
          <w:szCs w:val="21"/>
        </w:rPr>
        <w:t>2、本表为样表，仅供参考，供应商根据项目实际需求进行填写。</w:t>
      </w:r>
    </w:p>
    <w:p>
      <w:pPr>
        <w:tabs>
          <w:tab w:val="right" w:pos="9072"/>
        </w:tabs>
        <w:spacing w:line="500" w:lineRule="exact"/>
        <w:ind w:firstLine="972" w:firstLineChars="400"/>
        <w:rPr>
          <w:rFonts w:hint="eastAsia" w:ascii="仿宋" w:hAnsi="仿宋" w:eastAsia="仿宋" w:cs="Times New Roman"/>
          <w:color w:val="000000"/>
          <w:sz w:val="24"/>
          <w:szCs w:val="24"/>
        </w:rPr>
      </w:pPr>
    </w:p>
    <w:p>
      <w:pPr>
        <w:tabs>
          <w:tab w:val="right" w:pos="9072"/>
        </w:tabs>
        <w:spacing w:line="500" w:lineRule="exact"/>
        <w:ind w:firstLine="972" w:firstLineChars="400"/>
        <w:rPr>
          <w:rFonts w:ascii="仿宋" w:hAnsi="仿宋" w:eastAsia="仿宋" w:cs="Times New Roman"/>
          <w:color w:val="000000"/>
          <w:sz w:val="24"/>
          <w:szCs w:val="24"/>
        </w:rPr>
      </w:pPr>
      <w:r>
        <w:rPr>
          <w:rFonts w:hint="eastAsia" w:ascii="仿宋" w:hAnsi="仿宋" w:eastAsia="仿宋" w:cs="Times New Roman"/>
          <w:color w:val="000000"/>
          <w:sz w:val="24"/>
          <w:szCs w:val="24"/>
        </w:rPr>
        <w:t xml:space="preserve">                                </w:t>
      </w:r>
      <w:r>
        <w:rPr>
          <w:rFonts w:ascii="仿宋" w:hAnsi="仿宋" w:eastAsia="仿宋" w:cs="Times New Roman"/>
          <w:color w:val="000000"/>
          <w:spacing w:val="-10"/>
          <w:u w:val="single"/>
        </w:rPr>
        <w:t>供应商名称</w:t>
      </w:r>
      <w:r>
        <w:rPr>
          <w:rFonts w:ascii="仿宋" w:hAnsi="仿宋" w:eastAsia="仿宋" w:cs="Times New Roman"/>
          <w:color w:val="000000"/>
        </w:rPr>
        <w:t>（盖章）</w:t>
      </w:r>
    </w:p>
    <w:p>
      <w:pPr>
        <w:pStyle w:val="26"/>
        <w:spacing w:line="500" w:lineRule="exact"/>
        <w:ind w:firstLine="1132" w:firstLineChars="400"/>
        <w:jc w:val="center"/>
        <w:rPr>
          <w:rFonts w:hint="eastAsia" w:ascii="仿宋" w:hAnsi="仿宋" w:eastAsia="仿宋"/>
          <w:b/>
          <w:color w:val="000000"/>
        </w:rPr>
      </w:pPr>
      <w:r>
        <w:rPr>
          <w:rFonts w:ascii="仿宋" w:hAnsi="仿宋" w:eastAsia="仿宋" w:cs="Times New Roman"/>
          <w:color w:val="000000"/>
        </w:rPr>
        <w:t>　　</w:t>
      </w:r>
      <w:r>
        <w:rPr>
          <w:rFonts w:hint="eastAsia" w:ascii="仿宋" w:hAnsi="仿宋" w:eastAsia="仿宋" w:cs="Times New Roman"/>
          <w:color w:val="000000"/>
        </w:rPr>
        <w:t xml:space="preserve">         </w:t>
      </w:r>
      <w:r>
        <w:rPr>
          <w:rFonts w:ascii="仿宋" w:hAnsi="仿宋" w:eastAsia="仿宋" w:cs="Times New Roman"/>
          <w:color w:val="000000"/>
        </w:rPr>
        <w:t>年　月　</w:t>
      </w:r>
      <w:bookmarkEnd w:id="242"/>
      <w:bookmarkEnd w:id="243"/>
      <w:bookmarkEnd w:id="244"/>
      <w:bookmarkEnd w:id="245"/>
      <w:bookmarkEnd w:id="246"/>
      <w:bookmarkEnd w:id="247"/>
      <w:bookmarkEnd w:id="248"/>
      <w:bookmarkEnd w:id="249"/>
      <w:r>
        <w:rPr>
          <w:rFonts w:ascii="仿宋" w:hAnsi="仿宋" w:eastAsia="仿宋" w:cs="Times New Roman"/>
          <w:color w:val="000000"/>
        </w:rPr>
        <w:t>日</w:t>
      </w:r>
    </w:p>
    <w:p>
      <w:pPr>
        <w:pStyle w:val="26"/>
        <w:spacing w:line="500" w:lineRule="exact"/>
        <w:ind w:firstLine="852" w:firstLineChars="400"/>
        <w:jc w:val="center"/>
        <w:rPr>
          <w:rFonts w:hint="eastAsia" w:ascii="仿宋" w:hAnsi="仿宋" w:eastAsia="仿宋" w:cs="Times New Roman"/>
          <w:color w:val="000000"/>
          <w:sz w:val="21"/>
          <w:szCs w:val="21"/>
        </w:rPr>
      </w:pPr>
    </w:p>
    <w:p>
      <w:pPr>
        <w:pStyle w:val="26"/>
        <w:spacing w:line="500" w:lineRule="exact"/>
        <w:ind w:firstLine="1132" w:firstLineChars="400"/>
        <w:jc w:val="center"/>
        <w:rPr>
          <w:rFonts w:hint="eastAsia" w:ascii="仿宋" w:hAnsi="仿宋" w:eastAsia="仿宋"/>
          <w:b/>
          <w:color w:val="000000"/>
        </w:rPr>
      </w:pPr>
    </w:p>
    <w:p>
      <w:pPr>
        <w:pStyle w:val="26"/>
        <w:spacing w:line="500" w:lineRule="exact"/>
        <w:ind w:firstLine="1132" w:firstLineChars="400"/>
        <w:jc w:val="center"/>
        <w:rPr>
          <w:rFonts w:hint="eastAsia" w:ascii="仿宋" w:hAnsi="仿宋" w:eastAsia="仿宋"/>
          <w:b/>
          <w:color w:val="000000"/>
        </w:rPr>
      </w:pPr>
    </w:p>
    <w:p>
      <w:pPr>
        <w:pStyle w:val="26"/>
        <w:spacing w:line="500" w:lineRule="exact"/>
        <w:ind w:firstLine="1132" w:firstLineChars="400"/>
        <w:jc w:val="center"/>
        <w:rPr>
          <w:rFonts w:hint="eastAsia" w:ascii="仿宋" w:hAnsi="仿宋" w:eastAsia="仿宋"/>
          <w:b/>
          <w:color w:val="000000"/>
        </w:rPr>
      </w:pPr>
    </w:p>
    <w:p>
      <w:pPr>
        <w:pStyle w:val="26"/>
        <w:spacing w:line="500" w:lineRule="exact"/>
        <w:ind w:firstLine="1132" w:firstLineChars="400"/>
        <w:jc w:val="center"/>
        <w:rPr>
          <w:rFonts w:hint="eastAsia" w:ascii="仿宋" w:hAnsi="仿宋" w:eastAsia="仿宋"/>
          <w:b/>
          <w:color w:val="000000"/>
        </w:rPr>
      </w:pPr>
    </w:p>
    <w:p>
      <w:pPr>
        <w:pStyle w:val="26"/>
        <w:spacing w:line="500" w:lineRule="exact"/>
        <w:ind w:firstLine="1132" w:firstLineChars="400"/>
        <w:jc w:val="center"/>
        <w:rPr>
          <w:rFonts w:hint="eastAsia" w:ascii="仿宋" w:hAnsi="仿宋" w:eastAsia="仿宋"/>
          <w:b/>
          <w:color w:val="000000"/>
        </w:rPr>
      </w:pPr>
    </w:p>
    <w:p>
      <w:pPr>
        <w:pStyle w:val="26"/>
        <w:spacing w:line="500" w:lineRule="exact"/>
        <w:ind w:firstLine="1132" w:firstLineChars="400"/>
        <w:jc w:val="center"/>
        <w:rPr>
          <w:rFonts w:hint="eastAsia" w:ascii="仿宋" w:hAnsi="仿宋" w:eastAsia="仿宋"/>
          <w:b/>
          <w:color w:val="000000"/>
        </w:rPr>
      </w:pPr>
    </w:p>
    <w:p>
      <w:pPr>
        <w:pStyle w:val="26"/>
        <w:spacing w:line="500" w:lineRule="exact"/>
        <w:ind w:firstLine="1132" w:firstLineChars="400"/>
        <w:jc w:val="center"/>
        <w:rPr>
          <w:rFonts w:hint="eastAsia" w:ascii="仿宋" w:hAnsi="仿宋" w:eastAsia="仿宋"/>
          <w:b/>
          <w:color w:val="000000"/>
        </w:rPr>
      </w:pPr>
    </w:p>
    <w:p>
      <w:pPr>
        <w:pStyle w:val="26"/>
        <w:spacing w:line="500" w:lineRule="exact"/>
        <w:ind w:firstLine="1132" w:firstLineChars="400"/>
        <w:jc w:val="center"/>
        <w:rPr>
          <w:rFonts w:hint="eastAsia" w:ascii="仿宋" w:hAnsi="仿宋" w:eastAsia="仿宋"/>
          <w:b/>
          <w:color w:val="000000"/>
        </w:rPr>
      </w:pPr>
    </w:p>
    <w:p>
      <w:pPr>
        <w:pStyle w:val="26"/>
        <w:spacing w:line="500" w:lineRule="exact"/>
        <w:ind w:firstLine="0" w:firstLineChars="0"/>
        <w:jc w:val="center"/>
        <w:rPr>
          <w:rFonts w:hint="eastAsia" w:ascii="仿宋" w:hAnsi="仿宋" w:eastAsia="仿宋"/>
          <w:b/>
          <w:color w:val="000000"/>
        </w:rPr>
      </w:pPr>
    </w:p>
    <w:p>
      <w:pPr>
        <w:pStyle w:val="26"/>
        <w:spacing w:line="500" w:lineRule="exact"/>
        <w:ind w:firstLine="0" w:firstLineChars="0"/>
        <w:jc w:val="center"/>
        <w:rPr>
          <w:rFonts w:ascii="仿宋" w:hAnsi="仿宋" w:eastAsia="仿宋" w:cs="Times New Roman"/>
          <w:b/>
          <w:color w:val="000000"/>
          <w:sz w:val="32"/>
          <w:szCs w:val="32"/>
        </w:rPr>
      </w:pPr>
      <w:r>
        <w:rPr>
          <w:rFonts w:ascii="仿宋" w:hAnsi="仿宋" w:eastAsia="仿宋" w:cs="Times New Roman"/>
          <w:b/>
          <w:color w:val="000000"/>
          <w:sz w:val="32"/>
          <w:szCs w:val="32"/>
        </w:rPr>
        <w:t>第</w:t>
      </w:r>
      <w:r>
        <w:rPr>
          <w:rFonts w:hint="eastAsia" w:ascii="仿宋" w:hAnsi="仿宋" w:eastAsia="仿宋" w:cs="Times New Roman"/>
          <w:b/>
          <w:color w:val="000000"/>
          <w:sz w:val="32"/>
          <w:szCs w:val="32"/>
        </w:rPr>
        <w:t>三</w:t>
      </w:r>
      <w:r>
        <w:rPr>
          <w:rFonts w:ascii="仿宋" w:hAnsi="仿宋" w:eastAsia="仿宋" w:cs="Times New Roman"/>
          <w:b/>
          <w:color w:val="000000"/>
          <w:sz w:val="32"/>
          <w:szCs w:val="32"/>
        </w:rPr>
        <w:t>部分  资格证明文件</w:t>
      </w:r>
      <w:bookmarkEnd w:id="225"/>
      <w:bookmarkEnd w:id="226"/>
      <w:bookmarkEnd w:id="227"/>
      <w:bookmarkEnd w:id="228"/>
      <w:bookmarkEnd w:id="229"/>
      <w:bookmarkEnd w:id="230"/>
      <w:bookmarkEnd w:id="231"/>
    </w:p>
    <w:p>
      <w:pPr>
        <w:spacing w:line="500" w:lineRule="exact"/>
        <w:ind w:firstLine="566" w:firstLineChars="200"/>
        <w:rPr>
          <w:rFonts w:ascii="仿宋" w:hAnsi="仿宋" w:eastAsia="仿宋" w:cs="Times New Roman"/>
          <w:b/>
          <w:color w:val="000000"/>
        </w:rPr>
      </w:pPr>
      <w:r>
        <w:rPr>
          <w:rFonts w:hint="eastAsia" w:ascii="仿宋" w:hAnsi="仿宋" w:eastAsia="仿宋" w:cs="Times New Roman"/>
          <w:color w:val="000000"/>
        </w:rPr>
        <w:t>供应商按以下要求逐一提供全部资料，缺少其中任何一项，其响应文件将被视为</w:t>
      </w:r>
      <w:r>
        <w:rPr>
          <w:rFonts w:hint="eastAsia" w:ascii="仿宋" w:hAnsi="仿宋" w:eastAsia="仿宋" w:cs="Times New Roman"/>
          <w:b/>
          <w:color w:val="000000"/>
        </w:rPr>
        <w:t>无效文件</w:t>
      </w:r>
      <w:r>
        <w:rPr>
          <w:rFonts w:hint="eastAsia" w:ascii="仿宋" w:hAnsi="仿宋" w:eastAsia="仿宋" w:cs="Times New Roman"/>
          <w:color w:val="000000"/>
        </w:rPr>
        <w:t>。其中，</w:t>
      </w:r>
      <w:r>
        <w:rPr>
          <w:rFonts w:ascii="仿宋" w:hAnsi="仿宋" w:eastAsia="仿宋" w:cs="Times New Roman"/>
          <w:color w:val="000000"/>
        </w:rPr>
        <w:t>《法定代表人授权委托书》</w:t>
      </w:r>
      <w:r>
        <w:rPr>
          <w:rFonts w:hint="eastAsia" w:ascii="仿宋" w:hAnsi="仿宋" w:eastAsia="仿宋" w:cs="Times New Roman"/>
          <w:color w:val="000000"/>
        </w:rPr>
        <w:t>、《</w:t>
      </w:r>
      <w:r>
        <w:rPr>
          <w:rFonts w:hint="eastAsia" w:ascii="仿宋" w:hAnsi="仿宋" w:eastAsia="仿宋" w:cs="Times New Roman"/>
          <w:color w:val="000000"/>
          <w:lang w:val="en-US" w:eastAsia="zh-CN"/>
        </w:rPr>
        <w:t>供应商信</w:t>
      </w:r>
      <w:r>
        <w:rPr>
          <w:rFonts w:hint="eastAsia" w:ascii="仿宋" w:hAnsi="仿宋" w:eastAsia="仿宋" w:cs="Times New Roman"/>
          <w:color w:val="000000"/>
        </w:rPr>
        <w:t>用承诺书》、《供应</w:t>
      </w:r>
      <w:r>
        <w:rPr>
          <w:rFonts w:ascii="仿宋" w:hAnsi="仿宋" w:eastAsia="仿宋" w:cs="Times New Roman"/>
          <w:color w:val="000000"/>
        </w:rPr>
        <w:t>商书面声明函</w:t>
      </w:r>
      <w:r>
        <w:rPr>
          <w:rFonts w:hint="eastAsia" w:ascii="仿宋" w:hAnsi="仿宋" w:eastAsia="仿宋" w:cs="Times New Roman"/>
          <w:color w:val="000000"/>
        </w:rPr>
        <w:t>》</w:t>
      </w:r>
      <w:r>
        <w:rPr>
          <w:rFonts w:hint="eastAsia" w:ascii="仿宋" w:hAnsi="仿宋" w:eastAsia="仿宋" w:cs="Times New Roman"/>
          <w:color w:val="000000"/>
          <w:lang w:eastAsia="zh-CN"/>
        </w:rPr>
        <w:t>、</w:t>
      </w:r>
      <w:r>
        <w:rPr>
          <w:rFonts w:hint="eastAsia" w:ascii="仿宋" w:hAnsi="仿宋" w:eastAsia="仿宋" w:cs="Times New Roman"/>
          <w:color w:val="000000"/>
        </w:rPr>
        <w:t>《</w:t>
      </w:r>
      <w:r>
        <w:rPr>
          <w:rFonts w:hint="eastAsia" w:ascii="仿宋" w:hAnsi="仿宋" w:eastAsia="仿宋" w:cs="仿宋"/>
          <w:color w:val="000000"/>
          <w:spacing w:val="2"/>
          <w:kern w:val="0"/>
          <w:sz w:val="28"/>
          <w:szCs w:val="28"/>
        </w:rPr>
        <w:t>中小企业声明函</w:t>
      </w:r>
      <w:r>
        <w:rPr>
          <w:rFonts w:hint="eastAsia" w:ascii="仿宋" w:hAnsi="仿宋" w:eastAsia="仿宋" w:cs="仿宋"/>
          <w:color w:val="000000"/>
          <w:spacing w:val="2"/>
          <w:kern w:val="0"/>
          <w:sz w:val="28"/>
          <w:szCs w:val="28"/>
          <w:lang w:eastAsia="zh-CN"/>
        </w:rPr>
        <w:t>（工程、服务）</w:t>
      </w:r>
      <w:r>
        <w:rPr>
          <w:rFonts w:hint="eastAsia" w:ascii="仿宋" w:hAnsi="仿宋" w:eastAsia="仿宋" w:cs="Times New Roman"/>
          <w:color w:val="000000"/>
        </w:rPr>
        <w:t>》应</w:t>
      </w:r>
      <w:r>
        <w:rPr>
          <w:rFonts w:ascii="仿宋" w:hAnsi="仿宋" w:eastAsia="仿宋" w:cs="Times New Roman"/>
          <w:color w:val="000000"/>
        </w:rPr>
        <w:t>按下文给定格式填写，否则按</w:t>
      </w:r>
      <w:r>
        <w:rPr>
          <w:rFonts w:ascii="仿宋" w:hAnsi="仿宋" w:eastAsia="仿宋" w:cs="Times New Roman"/>
          <w:b/>
          <w:color w:val="000000"/>
        </w:rPr>
        <w:t>无效处理</w:t>
      </w:r>
      <w:r>
        <w:rPr>
          <w:rFonts w:ascii="仿宋" w:hAnsi="仿宋" w:eastAsia="仿宋" w:cs="Times New Roman"/>
          <w:color w:val="000000"/>
        </w:rPr>
        <w:t>。特别说明，法定代表人亲自参加投标的，可不提供法定代表人授权委托书，但须提供其本人身份证（正反面）复印件。</w:t>
      </w:r>
    </w:p>
    <w:p>
      <w:pPr>
        <w:spacing w:line="500" w:lineRule="exact"/>
        <w:ind w:firstLine="566" w:firstLineChars="200"/>
        <w:rPr>
          <w:rFonts w:ascii="仿宋" w:hAnsi="仿宋" w:eastAsia="仿宋" w:cs="Times New Roman"/>
          <w:color w:val="000000"/>
        </w:rPr>
      </w:pPr>
      <w:bookmarkStart w:id="378" w:name="_Toc726"/>
      <w:bookmarkStart w:id="379" w:name="_Toc17677"/>
      <w:bookmarkStart w:id="380" w:name="_Toc9011"/>
      <w:bookmarkStart w:id="381" w:name="_Toc17411"/>
      <w:bookmarkStart w:id="382" w:name="_Toc22518"/>
      <w:bookmarkStart w:id="383" w:name="_Toc528596084"/>
      <w:r>
        <w:rPr>
          <w:rFonts w:ascii="仿宋" w:hAnsi="仿宋" w:eastAsia="仿宋" w:cs="Times New Roman"/>
          <w:color w:val="000000"/>
        </w:rPr>
        <w:t>一、营业执照等主体资格证明文件</w:t>
      </w:r>
      <w:r>
        <w:rPr>
          <w:rFonts w:ascii="仿宋" w:hAnsi="仿宋" w:eastAsia="仿宋" w:cs="Times New Roman"/>
          <w:color w:val="000000"/>
        </w:rPr>
        <w:tab/>
      </w:r>
    </w:p>
    <w:p>
      <w:pPr>
        <w:spacing w:line="500" w:lineRule="exact"/>
        <w:ind w:firstLine="566" w:firstLineChars="200"/>
        <w:rPr>
          <w:rFonts w:ascii="仿宋" w:hAnsi="仿宋" w:eastAsia="仿宋" w:cs="Times New Roman"/>
          <w:color w:val="000000"/>
        </w:rPr>
      </w:pPr>
      <w:r>
        <w:rPr>
          <w:rFonts w:ascii="仿宋" w:hAnsi="仿宋" w:eastAsia="仿宋" w:cs="Times New Roman"/>
          <w:color w:val="000000"/>
        </w:rPr>
        <w:t>二、社保缴纳证明</w:t>
      </w:r>
      <w:r>
        <w:rPr>
          <w:rFonts w:ascii="仿宋" w:hAnsi="仿宋" w:eastAsia="仿宋" w:cs="Times New Roman"/>
          <w:color w:val="000000"/>
        </w:rPr>
        <w:tab/>
      </w:r>
    </w:p>
    <w:p>
      <w:pPr>
        <w:spacing w:line="500" w:lineRule="exact"/>
        <w:ind w:firstLine="566" w:firstLineChars="200"/>
        <w:rPr>
          <w:rFonts w:ascii="仿宋" w:hAnsi="仿宋" w:eastAsia="仿宋" w:cs="Times New Roman"/>
          <w:color w:val="000000"/>
        </w:rPr>
      </w:pPr>
      <w:r>
        <w:rPr>
          <w:rFonts w:ascii="仿宋" w:hAnsi="仿宋" w:eastAsia="仿宋" w:cs="Times New Roman"/>
          <w:color w:val="000000"/>
        </w:rPr>
        <w:t>三、税收缴纳证明</w:t>
      </w:r>
      <w:r>
        <w:rPr>
          <w:rFonts w:ascii="仿宋" w:hAnsi="仿宋" w:eastAsia="仿宋" w:cs="Times New Roman"/>
          <w:color w:val="000000"/>
        </w:rPr>
        <w:tab/>
      </w:r>
    </w:p>
    <w:p>
      <w:pPr>
        <w:spacing w:line="500" w:lineRule="exact"/>
        <w:ind w:firstLine="566" w:firstLineChars="200"/>
        <w:rPr>
          <w:rFonts w:hint="eastAsia" w:ascii="仿宋" w:hAnsi="仿宋" w:eastAsia="仿宋" w:cs="Times New Roman"/>
          <w:color w:val="000000"/>
          <w:lang w:eastAsia="zh-CN"/>
        </w:rPr>
      </w:pPr>
      <w:r>
        <w:rPr>
          <w:rFonts w:hint="eastAsia" w:ascii="仿宋" w:hAnsi="仿宋" w:eastAsia="仿宋" w:cs="Times New Roman"/>
          <w:color w:val="000000"/>
          <w:lang w:eastAsia="zh-CN"/>
        </w:rPr>
        <w:t>四、财务状况报告</w:t>
      </w:r>
    </w:p>
    <w:p>
      <w:pPr>
        <w:spacing w:line="500" w:lineRule="exact"/>
        <w:ind w:firstLine="566" w:firstLineChars="200"/>
        <w:rPr>
          <w:rFonts w:ascii="仿宋" w:hAnsi="仿宋" w:eastAsia="仿宋" w:cs="Times New Roman"/>
          <w:color w:val="000000"/>
        </w:rPr>
      </w:pPr>
      <w:r>
        <w:rPr>
          <w:rFonts w:hint="eastAsia" w:ascii="仿宋" w:hAnsi="仿宋" w:eastAsia="仿宋" w:cs="Times New Roman"/>
          <w:color w:val="000000"/>
          <w:lang w:eastAsia="zh-CN"/>
        </w:rPr>
        <w:t>五</w:t>
      </w:r>
      <w:r>
        <w:rPr>
          <w:rFonts w:ascii="仿宋" w:hAnsi="仿宋" w:eastAsia="仿宋" w:cs="Times New Roman"/>
          <w:color w:val="000000"/>
        </w:rPr>
        <w:t>、法定代表人授权委托书</w:t>
      </w:r>
      <w:r>
        <w:rPr>
          <w:rFonts w:ascii="仿宋" w:hAnsi="仿宋" w:eastAsia="仿宋" w:cs="Times New Roman"/>
          <w:color w:val="000000"/>
        </w:rPr>
        <w:tab/>
      </w:r>
    </w:p>
    <w:p>
      <w:pPr>
        <w:spacing w:line="500" w:lineRule="exact"/>
        <w:ind w:firstLine="566" w:firstLineChars="200"/>
        <w:rPr>
          <w:rFonts w:ascii="仿宋" w:hAnsi="仿宋" w:eastAsia="仿宋" w:cs="Times New Roman"/>
          <w:color w:val="000000"/>
        </w:rPr>
      </w:pPr>
      <w:r>
        <w:rPr>
          <w:rFonts w:hint="eastAsia" w:ascii="仿宋" w:hAnsi="仿宋" w:eastAsia="仿宋" w:cs="Times New Roman"/>
          <w:color w:val="000000"/>
          <w:lang w:eastAsia="zh-CN"/>
        </w:rPr>
        <w:t>六</w:t>
      </w:r>
      <w:r>
        <w:rPr>
          <w:rFonts w:ascii="仿宋" w:hAnsi="仿宋" w:eastAsia="仿宋" w:cs="Times New Roman"/>
          <w:color w:val="000000"/>
        </w:rPr>
        <w:t>、</w:t>
      </w:r>
      <w:r>
        <w:rPr>
          <w:rFonts w:hint="eastAsia" w:ascii="仿宋" w:hAnsi="仿宋" w:eastAsia="仿宋" w:cs="Times New Roman"/>
          <w:color w:val="000000"/>
        </w:rPr>
        <w:t>信用记录</w:t>
      </w:r>
    </w:p>
    <w:p>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000000"/>
          <w:lang w:eastAsia="zh-CN"/>
        </w:rPr>
        <w:t>七</w:t>
      </w:r>
      <w:r>
        <w:rPr>
          <w:rFonts w:hint="eastAsia" w:ascii="仿宋" w:hAnsi="仿宋" w:eastAsia="仿宋" w:cs="Times New Roman"/>
          <w:color w:val="000000"/>
        </w:rPr>
        <w:t>、</w:t>
      </w:r>
      <w:r>
        <w:rPr>
          <w:rFonts w:hint="eastAsia" w:ascii="仿宋" w:hAnsi="仿宋" w:eastAsia="仿宋" w:cs="仿宋"/>
          <w:color w:val="000000"/>
          <w:spacing w:val="2"/>
          <w:kern w:val="0"/>
          <w:sz w:val="28"/>
          <w:szCs w:val="28"/>
          <w:lang w:val="en-US" w:eastAsia="zh-CN"/>
        </w:rPr>
        <w:t>供应商</w:t>
      </w:r>
      <w:r>
        <w:rPr>
          <w:rFonts w:hint="eastAsia" w:ascii="仿宋" w:hAnsi="仿宋" w:eastAsia="仿宋" w:cs="仿宋"/>
          <w:color w:val="000000"/>
          <w:spacing w:val="2"/>
          <w:kern w:val="0"/>
          <w:sz w:val="28"/>
          <w:szCs w:val="28"/>
          <w:lang w:eastAsia="zh-CN"/>
        </w:rPr>
        <w:t>信用承诺书</w:t>
      </w:r>
    </w:p>
    <w:p>
      <w:pPr>
        <w:spacing w:line="500" w:lineRule="exact"/>
        <w:ind w:firstLine="566" w:firstLineChars="200"/>
        <w:rPr>
          <w:rFonts w:ascii="仿宋" w:hAnsi="仿宋" w:eastAsia="仿宋" w:cs="Times New Roman"/>
          <w:color w:val="000000"/>
        </w:rPr>
      </w:pPr>
      <w:r>
        <w:rPr>
          <w:rFonts w:hint="eastAsia" w:ascii="仿宋" w:hAnsi="仿宋" w:eastAsia="仿宋" w:cs="Times New Roman"/>
          <w:color w:val="000000"/>
          <w:lang w:eastAsia="zh-CN"/>
        </w:rPr>
        <w:t>八</w:t>
      </w:r>
      <w:r>
        <w:rPr>
          <w:rFonts w:hint="eastAsia" w:ascii="仿宋" w:hAnsi="仿宋" w:eastAsia="仿宋" w:cs="Times New Roman"/>
          <w:color w:val="000000"/>
        </w:rPr>
        <w:t>、供应</w:t>
      </w:r>
      <w:r>
        <w:rPr>
          <w:rFonts w:ascii="仿宋" w:hAnsi="仿宋" w:eastAsia="仿宋" w:cs="Times New Roman"/>
          <w:color w:val="000000"/>
        </w:rPr>
        <w:t>商书面声明函</w:t>
      </w:r>
    </w:p>
    <w:p>
      <w:pPr>
        <w:spacing w:line="500" w:lineRule="exact"/>
        <w:ind w:firstLine="566" w:firstLineChars="200"/>
        <w:rPr>
          <w:rFonts w:hint="default" w:ascii="仿宋" w:hAnsi="仿宋" w:eastAsia="仿宋" w:cs="Times New Roman"/>
          <w:color w:val="000000"/>
          <w:lang w:val="en-US" w:eastAsia="zh-CN"/>
        </w:rPr>
      </w:pPr>
      <w:r>
        <w:rPr>
          <w:rFonts w:hint="eastAsia" w:ascii="仿宋" w:hAnsi="仿宋" w:eastAsia="仿宋" w:cs="Times New Roman"/>
          <w:color w:val="000000"/>
          <w:lang w:val="en-US" w:eastAsia="zh-CN"/>
        </w:rPr>
        <w:t>九、中小企业声明函</w:t>
      </w:r>
    </w:p>
    <w:p>
      <w:pPr>
        <w:spacing w:line="500" w:lineRule="exact"/>
        <w:ind w:firstLine="566" w:firstLineChars="200"/>
        <w:rPr>
          <w:rFonts w:hint="eastAsia" w:ascii="仿宋" w:hAnsi="仿宋" w:eastAsia="仿宋" w:cs="Times New Roman"/>
          <w:color w:val="000000"/>
        </w:rPr>
      </w:pPr>
      <w:r>
        <w:rPr>
          <w:rFonts w:hint="eastAsia" w:ascii="仿宋" w:hAnsi="仿宋" w:eastAsia="仿宋" w:cs="Times New Roman"/>
          <w:color w:val="000000"/>
          <w:lang w:val="en-US" w:eastAsia="zh-CN"/>
        </w:rPr>
        <w:t>十</w:t>
      </w:r>
      <w:r>
        <w:rPr>
          <w:rFonts w:ascii="仿宋" w:hAnsi="仿宋" w:eastAsia="仿宋" w:cs="Times New Roman"/>
          <w:color w:val="000000"/>
        </w:rPr>
        <w:t>、</w:t>
      </w:r>
      <w:r>
        <w:rPr>
          <w:rFonts w:hint="eastAsia" w:ascii="仿宋" w:hAnsi="仿宋" w:eastAsia="仿宋" w:cs="Times New Roman"/>
          <w:color w:val="000000"/>
        </w:rPr>
        <w:t>其他需提供的资格证明文件</w:t>
      </w:r>
    </w:p>
    <w:p>
      <w:pPr>
        <w:spacing w:line="500" w:lineRule="exact"/>
        <w:ind w:firstLine="566" w:firstLineChars="200"/>
        <w:rPr>
          <w:rFonts w:ascii="仿宋" w:hAnsi="仿宋" w:eastAsia="仿宋" w:cs="Times New Roman"/>
          <w:color w:val="000000"/>
        </w:rPr>
      </w:pPr>
    </w:p>
    <w:p>
      <w:pPr>
        <w:spacing w:line="500" w:lineRule="exact"/>
        <w:jc w:val="center"/>
        <w:rPr>
          <w:rFonts w:ascii="仿宋" w:hAnsi="仿宋" w:eastAsia="仿宋" w:cs="Times New Roman"/>
          <w:b/>
          <w:bCs/>
          <w:color w:val="000000"/>
        </w:rPr>
      </w:pPr>
      <w:r>
        <w:rPr>
          <w:rFonts w:ascii="仿宋" w:hAnsi="仿宋" w:eastAsia="仿宋" w:cs="Times New Roman"/>
          <w:color w:val="000000"/>
          <w:sz w:val="30"/>
          <w:szCs w:val="30"/>
        </w:rPr>
        <w:br w:type="page"/>
      </w:r>
      <w:bookmarkEnd w:id="378"/>
      <w:bookmarkEnd w:id="379"/>
      <w:bookmarkEnd w:id="380"/>
      <w:bookmarkEnd w:id="381"/>
      <w:bookmarkEnd w:id="382"/>
      <w:bookmarkEnd w:id="383"/>
      <w:bookmarkStart w:id="384" w:name="_Toc9321"/>
      <w:bookmarkStart w:id="385" w:name="_Toc16287"/>
      <w:bookmarkStart w:id="386" w:name="_Toc528596085"/>
      <w:bookmarkStart w:id="387" w:name="_Toc18338"/>
      <w:bookmarkStart w:id="388" w:name="_Toc18571"/>
      <w:bookmarkStart w:id="389" w:name="_Toc16358"/>
      <w:r>
        <w:rPr>
          <w:rFonts w:ascii="仿宋" w:hAnsi="仿宋" w:eastAsia="仿宋" w:cs="Times New Roman"/>
          <w:b/>
          <w:color w:val="000000"/>
        </w:rPr>
        <w:t>法定代表人授权委托书</w:t>
      </w:r>
      <w:bookmarkEnd w:id="384"/>
      <w:bookmarkEnd w:id="385"/>
      <w:bookmarkEnd w:id="386"/>
      <w:bookmarkEnd w:id="387"/>
      <w:bookmarkEnd w:id="388"/>
      <w:bookmarkEnd w:id="389"/>
    </w:p>
    <w:p>
      <w:pPr>
        <w:snapToGrid w:val="0"/>
        <w:spacing w:after="190" w:afterLines="50" w:line="500" w:lineRule="exact"/>
        <w:rPr>
          <w:rFonts w:ascii="仿宋" w:hAnsi="仿宋" w:eastAsia="仿宋" w:cs="Times New Roman"/>
          <w:color w:val="000000"/>
        </w:rPr>
      </w:pPr>
      <w:r>
        <w:rPr>
          <w:rFonts w:hint="eastAsia" w:ascii="仿宋" w:hAnsi="仿宋" w:eastAsia="仿宋" w:cs="Times New Roman"/>
          <w:color w:val="000000"/>
          <w:lang w:val="en-US" w:eastAsia="zh-CN"/>
        </w:rPr>
        <w:t>神木市政府</w:t>
      </w:r>
      <w:r>
        <w:rPr>
          <w:rFonts w:ascii="仿宋" w:hAnsi="仿宋" w:eastAsia="仿宋" w:cs="Times New Roman"/>
          <w:color w:val="000000"/>
        </w:rPr>
        <w:t>采购中心：</w:t>
      </w:r>
    </w:p>
    <w:p>
      <w:pPr>
        <w:spacing w:line="500" w:lineRule="exact"/>
        <w:ind w:right="11" w:firstLine="566" w:firstLineChars="200"/>
        <w:rPr>
          <w:rFonts w:ascii="仿宋" w:hAnsi="仿宋" w:eastAsia="仿宋" w:cs="Times New Roman"/>
          <w:color w:val="000000"/>
        </w:rPr>
      </w:pPr>
      <w:r>
        <w:rPr>
          <w:rFonts w:ascii="仿宋" w:hAnsi="仿宋" w:eastAsia="仿宋" w:cs="Times New Roman"/>
          <w:color w:val="000000"/>
        </w:rPr>
        <w:t>现委派</w:t>
      </w:r>
      <w:r>
        <w:rPr>
          <w:rFonts w:ascii="仿宋" w:hAnsi="仿宋" w:eastAsia="仿宋" w:cs="Times New Roman"/>
          <w:color w:val="000000"/>
          <w:u w:val="single"/>
        </w:rPr>
        <w:t>（授权代表姓名）</w:t>
      </w:r>
      <w:r>
        <w:rPr>
          <w:rFonts w:ascii="仿宋" w:hAnsi="仿宋" w:eastAsia="仿宋" w:cs="Times New Roman"/>
          <w:color w:val="000000"/>
        </w:rPr>
        <w:t>为本公司的授权代表，参加贵中心组织的</w:t>
      </w:r>
      <w:bookmarkStart w:id="390" w:name="_top"/>
      <w:bookmarkEnd w:id="390"/>
      <w:r>
        <w:rPr>
          <w:rFonts w:ascii="仿宋" w:hAnsi="仿宋" w:eastAsia="仿宋" w:cs="Times New Roman"/>
          <w:color w:val="000000"/>
          <w:u w:val="single"/>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53670"/>
                <wp:effectExtent l="0" t="0" r="0" b="0"/>
                <wp:wrapNone/>
                <wp:docPr id="55" name="文本框 55"/>
                <wp:cNvGraphicFramePr/>
                <a:graphic xmlns:a="http://schemas.openxmlformats.org/drawingml/2006/main">
                  <a:graphicData uri="http://schemas.microsoft.com/office/word/2010/wordprocessingShape">
                    <wps:wsp>
                      <wps:cNvSpPr txBox="1"/>
                      <wps:spPr>
                        <a:xfrm>
                          <a:off x="0" y="0"/>
                          <a:ext cx="107950" cy="161925"/>
                        </a:xfrm>
                        <a:prstGeom prst="rect">
                          <a:avLst/>
                        </a:prstGeom>
                        <a:noFill/>
                        <a:ln w="6350">
                          <a:noFill/>
                        </a:ln>
                        <a:effectLst/>
                      </wps:spPr>
                      <wps:txbx>
                        <w:txbxContent>
                          <w:p>
                            <w:pPr>
                              <w:pStyle w:val="11"/>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1pt;width:9.05pt;mso-position-horizontal:center;mso-position-horizontal-relative:margin;mso-wrap-style:none;z-index:251659264;mso-width-relative:page;mso-height-relative:page;" filled="f" stroked="f" coordsize="21600,21600" o:gfxdata="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RroGBdEAAAADAQAADwAAAAAAAAABACAAAAAiAAAAZHJzL2Rvd25yZXYueG1sUEsB&#10;AhQAFAAAAAgAh07iQI43AH41AgAAYwQAAA4AAAAAAAAAAQAgAAAAIAEAAGRycy9lMm9Eb2MueG1s&#10;UEsFBgAAAAAGAAYAWQEAAMcFAAAAAA==&#10;">
                <v:fill on="f" focussize="0,0"/>
                <v:stroke on="f" weight="0.5pt"/>
                <v:imagedata o:title=""/>
                <o:lock v:ext="edit" aspectratio="f"/>
                <v:textbox inset="0mm,0mm,0mm,0mm" style="mso-fit-shape-to-text:t;">
                  <w:txbxContent>
                    <w:p>
                      <w:pPr>
                        <w:pStyle w:val="11"/>
                      </w:pPr>
                    </w:p>
                  </w:txbxContent>
                </v:textbox>
              </v:shape>
            </w:pict>
          </mc:Fallback>
        </mc:AlternateContent>
      </w:r>
      <w:r>
        <w:rPr>
          <w:rFonts w:ascii="仿宋" w:hAnsi="仿宋" w:eastAsia="仿宋" w:cs="Times New Roman"/>
          <w:color w:val="000000"/>
        </w:rPr>
        <w:t>《</w:t>
      </w:r>
      <w:r>
        <w:rPr>
          <w:rFonts w:ascii="仿宋" w:hAnsi="仿宋" w:eastAsia="仿宋" w:cs="Times New Roman"/>
          <w:color w:val="000000"/>
          <w:u w:val="single"/>
        </w:rPr>
        <w:t>项目名称</w:t>
      </w:r>
      <w:r>
        <w:rPr>
          <w:rFonts w:ascii="仿宋" w:hAnsi="仿宋" w:eastAsia="仿宋" w:cs="Times New Roman"/>
          <w:color w:val="000000"/>
        </w:rPr>
        <w:t>》（项目编号：</w:t>
      </w:r>
      <w:r>
        <w:rPr>
          <w:rFonts w:hint="eastAsia" w:ascii="仿宋" w:hAnsi="仿宋" w:eastAsia="仿宋" w:cs="Times New Roman"/>
          <w:color w:val="000000"/>
        </w:rPr>
        <w:t>____</w:t>
      </w:r>
      <w:r>
        <w:rPr>
          <w:rFonts w:ascii="仿宋" w:hAnsi="仿宋" w:eastAsia="仿宋" w:cs="Times New Roman"/>
          <w:color w:val="000000"/>
        </w:rPr>
        <w:t>）政府采购活动，就该项目的投标及合同的执行和完成，以本公司的名义处理一切与之有关的事宜。</w:t>
      </w:r>
    </w:p>
    <w:p>
      <w:pPr>
        <w:tabs>
          <w:tab w:val="left" w:pos="5245"/>
        </w:tabs>
        <w:snapToGrid w:val="0"/>
        <w:spacing w:line="500" w:lineRule="exact"/>
        <w:ind w:firstLine="566" w:firstLineChars="200"/>
        <w:rPr>
          <w:color w:val="000000"/>
        </w:rPr>
      </w:pPr>
      <w:r>
        <w:rPr>
          <w:rFonts w:hint="eastAsia" w:ascii="仿宋" w:hAnsi="仿宋" w:eastAsia="仿宋" w:cs="Times New Roman"/>
          <w:color w:val="000000"/>
          <w:lang w:eastAsia="zh-CN"/>
        </w:rPr>
        <w:t>注：本授权自磋商之日起，有效期为</w:t>
      </w:r>
      <w:r>
        <w:rPr>
          <w:rFonts w:hint="eastAsia" w:ascii="仿宋" w:hAnsi="仿宋" w:eastAsia="仿宋" w:cs="Times New Roman"/>
          <w:color w:val="000000"/>
          <w:lang w:val="en-US" w:eastAsia="zh-CN"/>
        </w:rPr>
        <w:t>90个日历日。</w:t>
      </w:r>
    </w:p>
    <w:p>
      <w:pPr>
        <w:tabs>
          <w:tab w:val="left" w:pos="5245"/>
        </w:tabs>
        <w:snapToGrid w:val="0"/>
        <w:spacing w:line="500" w:lineRule="exact"/>
        <w:ind w:firstLine="566" w:firstLineChars="200"/>
        <w:rPr>
          <w:rFonts w:ascii="仿宋" w:hAnsi="仿宋" w:eastAsia="仿宋" w:cs="Times New Roman"/>
          <w:color w:val="000000"/>
        </w:rPr>
      </w:pPr>
      <w:r>
        <w:rPr>
          <w:rFonts w:ascii="仿宋" w:hAnsi="仿宋" w:eastAsia="仿宋" w:cs="Times New Roman"/>
          <w:color w:val="000000"/>
        </w:rPr>
        <w:t>授权代表姓名：________________   性别：_______________</w:t>
      </w:r>
    </w:p>
    <w:p>
      <w:pPr>
        <w:tabs>
          <w:tab w:val="left" w:pos="5245"/>
        </w:tabs>
        <w:snapToGrid w:val="0"/>
        <w:spacing w:line="500" w:lineRule="exact"/>
        <w:ind w:firstLine="566" w:firstLineChars="200"/>
        <w:rPr>
          <w:rFonts w:ascii="仿宋" w:hAnsi="仿宋" w:eastAsia="仿宋" w:cs="Times New Roman"/>
          <w:color w:val="000000"/>
        </w:rPr>
      </w:pPr>
      <w:r>
        <w:rPr>
          <w:rFonts w:ascii="仿宋" w:hAnsi="仿宋" w:eastAsia="仿宋" w:cs="Times New Roman"/>
          <w:color w:val="000000"/>
        </w:rPr>
        <w:t>职务：________________           电话：_______________</w:t>
      </w:r>
    </w:p>
    <w:p>
      <w:pPr>
        <w:snapToGrid w:val="0"/>
        <w:spacing w:line="500" w:lineRule="exact"/>
        <w:ind w:firstLine="566" w:firstLineChars="200"/>
        <w:rPr>
          <w:rFonts w:ascii="仿宋" w:hAnsi="仿宋" w:eastAsia="仿宋" w:cs="Times New Roman"/>
          <w:color w:val="000000"/>
        </w:rPr>
      </w:pPr>
      <w:r>
        <w:rPr>
          <w:rFonts w:ascii="仿宋" w:hAnsi="仿宋" w:eastAsia="仿宋" w:cs="Times New Roman"/>
          <w:color w:val="000000"/>
        </w:rPr>
        <w:t>通讯地址：___________________    邮政编码：___________</w:t>
      </w:r>
    </w:p>
    <w:tbl>
      <w:tblPr>
        <w:tblStyle w:val="18"/>
        <w:tblW w:w="81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72"/>
        <w:gridCol w:w="4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7" w:hRule="atLeast"/>
          <w:jc w:val="center"/>
        </w:trPr>
        <w:tc>
          <w:tcPr>
            <w:tcW w:w="4072" w:type="dxa"/>
            <w:tcBorders>
              <w:top w:val="single" w:color="auto" w:sz="4" w:space="0"/>
              <w:left w:val="single" w:color="auto" w:sz="4" w:space="0"/>
              <w:bottom w:val="single" w:color="auto" w:sz="4" w:space="0"/>
              <w:right w:val="single" w:color="auto" w:sz="4" w:space="0"/>
            </w:tcBorders>
            <w:vAlign w:val="center"/>
          </w:tcPr>
          <w:p>
            <w:pPr>
              <w:spacing w:line="500" w:lineRule="exact"/>
              <w:ind w:firstLine="8" w:firstLineChars="3"/>
              <w:rPr>
                <w:rFonts w:ascii="仿宋" w:hAnsi="仿宋" w:eastAsia="仿宋" w:cs="Times New Roman"/>
                <w:color w:val="000000"/>
              </w:rPr>
            </w:pPr>
            <w:r>
              <w:rPr>
                <w:rFonts w:ascii="仿宋" w:hAnsi="仿宋" w:eastAsia="仿宋" w:cs="Times New Roman"/>
                <w:color w:val="000000"/>
              </w:rPr>
              <w:t>法定代表人身份证复印件</w:t>
            </w:r>
          </w:p>
          <w:p>
            <w:pPr>
              <w:spacing w:line="500" w:lineRule="exact"/>
              <w:ind w:firstLine="8" w:firstLineChars="3"/>
              <w:jc w:val="center"/>
              <w:rPr>
                <w:rFonts w:ascii="仿宋" w:hAnsi="仿宋" w:eastAsia="仿宋" w:cs="Times New Roman"/>
                <w:color w:val="000000"/>
              </w:rPr>
            </w:pPr>
            <w:r>
              <w:rPr>
                <w:rFonts w:ascii="仿宋" w:hAnsi="仿宋" w:eastAsia="仿宋" w:cs="Times New Roman"/>
                <w:color w:val="000000"/>
              </w:rPr>
              <w:t>（</w:t>
            </w:r>
            <w:r>
              <w:rPr>
                <w:rFonts w:hint="eastAsia" w:ascii="仿宋" w:hAnsi="仿宋" w:eastAsia="仿宋" w:cs="Times New Roman"/>
                <w:color w:val="000000"/>
              </w:rPr>
              <w:t>一</w:t>
            </w:r>
            <w:r>
              <w:rPr>
                <w:rFonts w:ascii="仿宋" w:hAnsi="仿宋" w:eastAsia="仿宋" w:cs="Times New Roman"/>
                <w:color w:val="000000"/>
              </w:rPr>
              <w:t>面）</w:t>
            </w:r>
          </w:p>
        </w:tc>
        <w:tc>
          <w:tcPr>
            <w:tcW w:w="4098"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 w:hAnsi="仿宋" w:eastAsia="仿宋" w:cs="Times New Roman"/>
                <w:color w:val="000000"/>
              </w:rPr>
            </w:pPr>
            <w:r>
              <w:rPr>
                <w:rFonts w:ascii="仿宋" w:hAnsi="仿宋" w:eastAsia="仿宋" w:cs="Times New Roman"/>
                <w:color w:val="000000"/>
              </w:rPr>
              <w:t>授权代表</w:t>
            </w:r>
          </w:p>
          <w:p>
            <w:pPr>
              <w:spacing w:line="500" w:lineRule="exact"/>
              <w:jc w:val="center"/>
              <w:rPr>
                <w:rFonts w:ascii="仿宋" w:hAnsi="仿宋" w:eastAsia="仿宋" w:cs="Times New Roman"/>
                <w:color w:val="000000"/>
              </w:rPr>
            </w:pPr>
            <w:r>
              <w:rPr>
                <w:rFonts w:ascii="仿宋" w:hAnsi="仿宋" w:eastAsia="仿宋" w:cs="Times New Roman"/>
                <w:color w:val="000000"/>
              </w:rPr>
              <w:t>身份证复印件</w:t>
            </w:r>
          </w:p>
          <w:p>
            <w:pPr>
              <w:spacing w:line="500" w:lineRule="exact"/>
              <w:jc w:val="center"/>
              <w:rPr>
                <w:rFonts w:ascii="仿宋" w:hAnsi="仿宋" w:eastAsia="仿宋" w:cs="Times New Roman"/>
                <w:color w:val="000000"/>
              </w:rPr>
            </w:pPr>
            <w:r>
              <w:rPr>
                <w:rFonts w:ascii="仿宋" w:hAnsi="仿宋" w:eastAsia="仿宋" w:cs="Times New Roman"/>
                <w:color w:val="000000"/>
              </w:rPr>
              <w:t>（</w:t>
            </w:r>
            <w:r>
              <w:rPr>
                <w:rFonts w:hint="eastAsia" w:ascii="仿宋" w:hAnsi="仿宋" w:eastAsia="仿宋" w:cs="Times New Roman"/>
                <w:color w:val="000000"/>
              </w:rPr>
              <w:t>一</w:t>
            </w:r>
            <w:r>
              <w:rPr>
                <w:rFonts w:ascii="仿宋" w:hAnsi="仿宋" w:eastAsia="仿宋" w:cs="Times New Roman"/>
                <w:color w:val="000000"/>
              </w:rPr>
              <w:t>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7" w:hRule="atLeast"/>
          <w:jc w:val="center"/>
        </w:trPr>
        <w:tc>
          <w:tcPr>
            <w:tcW w:w="4072" w:type="dxa"/>
            <w:vAlign w:val="center"/>
          </w:tcPr>
          <w:p>
            <w:pPr>
              <w:spacing w:line="500" w:lineRule="exact"/>
              <w:rPr>
                <w:rFonts w:ascii="仿宋" w:hAnsi="仿宋" w:eastAsia="仿宋" w:cs="Times New Roman"/>
                <w:color w:val="000000"/>
              </w:rPr>
            </w:pPr>
            <w:r>
              <w:rPr>
                <w:rFonts w:ascii="仿宋" w:hAnsi="仿宋" w:eastAsia="仿宋" w:cs="Times New Roman"/>
                <w:color w:val="000000"/>
              </w:rPr>
              <w:t>法定代表人身份证复印件</w:t>
            </w:r>
          </w:p>
          <w:p>
            <w:pPr>
              <w:spacing w:line="500" w:lineRule="exact"/>
              <w:jc w:val="center"/>
              <w:rPr>
                <w:rFonts w:ascii="仿宋" w:hAnsi="仿宋" w:eastAsia="仿宋" w:cs="Times New Roman"/>
                <w:color w:val="000000"/>
              </w:rPr>
            </w:pPr>
            <w:r>
              <w:rPr>
                <w:rFonts w:ascii="仿宋" w:hAnsi="仿宋" w:eastAsia="仿宋" w:cs="Times New Roman"/>
                <w:color w:val="000000"/>
              </w:rPr>
              <w:t>（</w:t>
            </w:r>
            <w:r>
              <w:rPr>
                <w:rFonts w:hint="eastAsia" w:ascii="仿宋" w:hAnsi="仿宋" w:eastAsia="仿宋" w:cs="Times New Roman"/>
                <w:color w:val="000000"/>
              </w:rPr>
              <w:t>另一</w:t>
            </w:r>
            <w:r>
              <w:rPr>
                <w:rFonts w:ascii="仿宋" w:hAnsi="仿宋" w:eastAsia="仿宋" w:cs="Times New Roman"/>
                <w:color w:val="000000"/>
              </w:rPr>
              <w:t>面）</w:t>
            </w:r>
          </w:p>
        </w:tc>
        <w:tc>
          <w:tcPr>
            <w:tcW w:w="4098" w:type="dxa"/>
            <w:vAlign w:val="center"/>
          </w:tcPr>
          <w:p>
            <w:pPr>
              <w:spacing w:line="500" w:lineRule="exact"/>
              <w:jc w:val="center"/>
              <w:rPr>
                <w:rFonts w:ascii="仿宋" w:hAnsi="仿宋" w:eastAsia="仿宋" w:cs="Times New Roman"/>
                <w:color w:val="000000"/>
              </w:rPr>
            </w:pPr>
            <w:r>
              <w:rPr>
                <w:rFonts w:ascii="仿宋" w:hAnsi="仿宋" w:eastAsia="仿宋" w:cs="Times New Roman"/>
                <w:color w:val="000000"/>
              </w:rPr>
              <w:t>授权代表</w:t>
            </w:r>
          </w:p>
          <w:p>
            <w:pPr>
              <w:spacing w:line="500" w:lineRule="exact"/>
              <w:jc w:val="center"/>
              <w:rPr>
                <w:rFonts w:ascii="仿宋" w:hAnsi="仿宋" w:eastAsia="仿宋" w:cs="Times New Roman"/>
                <w:color w:val="000000"/>
              </w:rPr>
            </w:pPr>
            <w:r>
              <w:rPr>
                <w:rFonts w:ascii="仿宋" w:hAnsi="仿宋" w:eastAsia="仿宋" w:cs="Times New Roman"/>
                <w:color w:val="000000"/>
              </w:rPr>
              <w:t>身份证复印件</w:t>
            </w:r>
          </w:p>
          <w:p>
            <w:pPr>
              <w:spacing w:line="500" w:lineRule="exact"/>
              <w:jc w:val="center"/>
              <w:rPr>
                <w:rFonts w:ascii="仿宋" w:hAnsi="仿宋" w:eastAsia="仿宋" w:cs="Times New Roman"/>
                <w:color w:val="000000"/>
              </w:rPr>
            </w:pPr>
            <w:r>
              <w:rPr>
                <w:rFonts w:ascii="仿宋" w:hAnsi="仿宋" w:eastAsia="仿宋" w:cs="Times New Roman"/>
                <w:color w:val="000000"/>
              </w:rPr>
              <w:t>（</w:t>
            </w:r>
            <w:r>
              <w:rPr>
                <w:rFonts w:hint="eastAsia" w:ascii="仿宋" w:hAnsi="仿宋" w:eastAsia="仿宋" w:cs="Times New Roman"/>
                <w:color w:val="000000"/>
              </w:rPr>
              <w:t>另一</w:t>
            </w:r>
            <w:r>
              <w:rPr>
                <w:rFonts w:ascii="仿宋" w:hAnsi="仿宋" w:eastAsia="仿宋" w:cs="Times New Roman"/>
                <w:color w:val="000000"/>
              </w:rPr>
              <w:t>面）</w:t>
            </w:r>
          </w:p>
        </w:tc>
      </w:tr>
    </w:tbl>
    <w:p>
      <w:pPr>
        <w:tabs>
          <w:tab w:val="right" w:pos="8931"/>
        </w:tabs>
        <w:spacing w:line="500" w:lineRule="exact"/>
        <w:ind w:firstLine="526" w:firstLineChars="200"/>
        <w:rPr>
          <w:rFonts w:ascii="仿宋" w:hAnsi="仿宋" w:eastAsia="仿宋" w:cs="Times New Roman"/>
          <w:color w:val="000000"/>
        </w:rPr>
      </w:pPr>
      <w:r>
        <w:rPr>
          <w:rFonts w:ascii="仿宋" w:hAnsi="仿宋" w:eastAsia="仿宋" w:cs="Times New Roman"/>
          <w:color w:val="000000"/>
          <w:spacing w:val="-10"/>
          <w:u w:val="single"/>
        </w:rPr>
        <w:t>供应商名称</w:t>
      </w:r>
      <w:r>
        <w:rPr>
          <w:rFonts w:ascii="仿宋" w:hAnsi="仿宋" w:eastAsia="仿宋" w:cs="Times New Roman"/>
          <w:color w:val="000000"/>
        </w:rPr>
        <w:t>（盖章）       法定代表人：（签字或盖章）</w:t>
      </w:r>
    </w:p>
    <w:p>
      <w:pPr>
        <w:spacing w:line="500" w:lineRule="exact"/>
        <w:ind w:firstLine="5789" w:firstLineChars="2046"/>
        <w:rPr>
          <w:rFonts w:ascii="仿宋" w:hAnsi="仿宋" w:eastAsia="仿宋" w:cs="Times New Roman"/>
          <w:color w:val="000000"/>
        </w:rPr>
      </w:pPr>
      <w:r>
        <w:rPr>
          <w:rFonts w:ascii="仿宋" w:hAnsi="仿宋" w:eastAsia="仿宋" w:cs="Times New Roman"/>
          <w:color w:val="000000"/>
        </w:rPr>
        <w:t>日期：　年　月　日</w:t>
      </w:r>
    </w:p>
    <w:p>
      <w:pPr>
        <w:spacing w:line="500" w:lineRule="exact"/>
        <w:rPr>
          <w:rFonts w:ascii="仿宋" w:hAnsi="仿宋" w:eastAsia="仿宋" w:cs="Times New Roman"/>
          <w:color w:val="000000"/>
          <w:sz w:val="21"/>
          <w:szCs w:val="21"/>
        </w:rPr>
      </w:pPr>
    </w:p>
    <w:p>
      <w:pPr>
        <w:spacing w:line="240" w:lineRule="auto"/>
        <w:jc w:val="center"/>
        <w:rPr>
          <w:rFonts w:hint="eastAsia" w:ascii="仿宋" w:hAnsi="仿宋" w:eastAsia="仿宋" w:cs="Times New Roman"/>
          <w:b/>
          <w:color w:val="000000"/>
          <w:sz w:val="32"/>
          <w:szCs w:val="32"/>
          <w:lang w:val="en-US" w:eastAsia="zh-CN"/>
        </w:rPr>
      </w:pPr>
      <w:bookmarkStart w:id="391" w:name="_Toc16759"/>
      <w:bookmarkStart w:id="392" w:name="_Toc18135"/>
      <w:bookmarkStart w:id="393" w:name="_Toc23615"/>
      <w:bookmarkStart w:id="394" w:name="_Toc2848"/>
      <w:bookmarkStart w:id="395" w:name="_Toc20547"/>
      <w:bookmarkStart w:id="396" w:name="_Toc48834188"/>
      <w:bookmarkStart w:id="397" w:name="_Toc19672"/>
      <w:bookmarkStart w:id="398" w:name="_Toc5467"/>
      <w:bookmarkStart w:id="399" w:name="_Toc48834118"/>
      <w:bookmarkStart w:id="400" w:name="_Toc48834315"/>
      <w:bookmarkStart w:id="401" w:name="_Toc48834556"/>
      <w:bookmarkStart w:id="402" w:name="_Toc28431"/>
      <w:bookmarkStart w:id="403" w:name="_Toc19363"/>
      <w:bookmarkStart w:id="404" w:name="_Toc528596088"/>
      <w:bookmarkStart w:id="405" w:name="_Toc48834477"/>
      <w:bookmarkStart w:id="406" w:name="_Toc26489"/>
      <w:bookmarkStart w:id="407" w:name="_Toc21850"/>
      <w:bookmarkStart w:id="408" w:name="_Toc23313"/>
    </w:p>
    <w:p>
      <w:pPr>
        <w:spacing w:line="240" w:lineRule="auto"/>
        <w:jc w:val="center"/>
        <w:rPr>
          <w:rFonts w:hint="eastAsia" w:ascii="仿宋" w:hAnsi="仿宋" w:eastAsia="仿宋" w:cs="Times New Roman"/>
          <w:b/>
          <w:color w:val="000000"/>
          <w:sz w:val="32"/>
          <w:szCs w:val="32"/>
          <w:lang w:val="en-US" w:eastAsia="zh-CN"/>
        </w:rPr>
      </w:pPr>
    </w:p>
    <w:p>
      <w:pPr>
        <w:spacing w:line="240" w:lineRule="auto"/>
        <w:jc w:val="both"/>
        <w:rPr>
          <w:rFonts w:hint="eastAsia" w:ascii="仿宋" w:hAnsi="仿宋" w:eastAsia="仿宋" w:cs="Times New Roman"/>
          <w:b/>
          <w:color w:val="000000"/>
          <w:sz w:val="32"/>
          <w:szCs w:val="32"/>
          <w:lang w:val="en-US" w:eastAsia="zh-CN"/>
        </w:rPr>
      </w:pPr>
    </w:p>
    <w:p>
      <w:pPr>
        <w:spacing w:line="240" w:lineRule="auto"/>
        <w:jc w:val="center"/>
        <w:rPr>
          <w:rFonts w:hint="eastAsia" w:ascii="仿宋" w:hAnsi="仿宋" w:eastAsia="仿宋" w:cs="Times New Roman"/>
          <w:b/>
          <w:color w:val="000000"/>
          <w:sz w:val="32"/>
          <w:szCs w:val="32"/>
        </w:rPr>
      </w:pPr>
      <w:r>
        <w:rPr>
          <w:rFonts w:hint="eastAsia" w:ascii="仿宋" w:hAnsi="仿宋" w:eastAsia="仿宋" w:cs="Times New Roman"/>
          <w:b/>
          <w:color w:val="000000"/>
          <w:sz w:val="32"/>
          <w:szCs w:val="32"/>
          <w:lang w:val="en-US" w:eastAsia="zh-CN"/>
        </w:rPr>
        <w:t>供应商</w:t>
      </w:r>
      <w:r>
        <w:rPr>
          <w:rFonts w:ascii="仿宋" w:hAnsi="仿宋" w:eastAsia="仿宋" w:cs="Times New Roman"/>
          <w:b/>
          <w:color w:val="000000"/>
          <w:sz w:val="32"/>
          <w:szCs w:val="32"/>
        </w:rPr>
        <w:t>信用承诺书</w:t>
      </w:r>
    </w:p>
    <w:p>
      <w:pPr>
        <w:spacing w:line="500" w:lineRule="exact"/>
        <w:ind w:firstLine="566" w:firstLineChars="200"/>
        <w:rPr>
          <w:rFonts w:ascii="仿宋" w:hAnsi="仿宋" w:eastAsia="仿宋" w:cs="Times New Roman"/>
          <w:color w:val="000000"/>
        </w:rPr>
      </w:pPr>
      <w:r>
        <w:rPr>
          <w:rFonts w:hint="eastAsia" w:ascii="仿宋" w:hAnsi="仿宋" w:eastAsia="仿宋" w:cs="Times New Roman"/>
          <w:color w:val="000000"/>
        </w:rPr>
        <w:t>市场主体名称：</w:t>
      </w:r>
    </w:p>
    <w:p>
      <w:pPr>
        <w:spacing w:line="500" w:lineRule="exact"/>
        <w:ind w:firstLine="566" w:firstLineChars="200"/>
        <w:rPr>
          <w:rFonts w:ascii="仿宋" w:hAnsi="仿宋" w:eastAsia="仿宋" w:cs="Times New Roman"/>
          <w:color w:val="000000"/>
        </w:rPr>
      </w:pPr>
      <w:r>
        <w:rPr>
          <w:rFonts w:hint="eastAsia" w:ascii="仿宋" w:hAnsi="仿宋" w:eastAsia="仿宋" w:cs="Times New Roman"/>
          <w:color w:val="000000"/>
        </w:rPr>
        <w:t>证件类型：统一社会信用代码</w:t>
      </w:r>
    </w:p>
    <w:p>
      <w:pPr>
        <w:spacing w:line="500" w:lineRule="exact"/>
        <w:ind w:firstLine="566" w:firstLineChars="200"/>
        <w:rPr>
          <w:rFonts w:ascii="仿宋" w:hAnsi="仿宋" w:eastAsia="仿宋" w:cs="Times New Roman"/>
          <w:color w:val="000000"/>
        </w:rPr>
      </w:pPr>
      <w:r>
        <w:rPr>
          <w:rFonts w:hint="eastAsia" w:ascii="仿宋" w:hAnsi="仿宋" w:eastAsia="仿宋" w:cs="Times New Roman"/>
          <w:color w:val="000000"/>
        </w:rPr>
        <w:t>证件号码：</w:t>
      </w:r>
    </w:p>
    <w:p>
      <w:pPr>
        <w:spacing w:line="500" w:lineRule="exact"/>
        <w:ind w:firstLine="566" w:firstLineChars="200"/>
        <w:rPr>
          <w:rFonts w:ascii="仿宋" w:hAnsi="仿宋" w:eastAsia="仿宋" w:cs="Times New Roman"/>
          <w:color w:val="000000"/>
        </w:rPr>
      </w:pPr>
      <w:r>
        <w:rPr>
          <w:rFonts w:hint="eastAsia" w:ascii="仿宋" w:hAnsi="仿宋" w:eastAsia="仿宋" w:cs="Times New Roman"/>
          <w:color w:val="000000"/>
        </w:rPr>
        <w:t>法人代表：</w:t>
      </w:r>
    </w:p>
    <w:p>
      <w:pPr>
        <w:spacing w:line="500" w:lineRule="exact"/>
        <w:ind w:firstLine="566" w:firstLineChars="200"/>
        <w:rPr>
          <w:rFonts w:hint="eastAsia" w:ascii="仿宋" w:hAnsi="仿宋" w:eastAsia="仿宋" w:cs="Times New Roman"/>
          <w:color w:val="000000"/>
          <w:lang w:eastAsia="zh-CN"/>
        </w:rPr>
      </w:pPr>
      <w:r>
        <w:rPr>
          <w:rFonts w:hint="eastAsia" w:ascii="仿宋" w:hAnsi="仿宋" w:eastAsia="仿宋" w:cs="Times New Roman"/>
          <w:color w:val="000000"/>
        </w:rPr>
        <w:t>承诺有效期限：</w:t>
      </w:r>
      <w:r>
        <w:rPr>
          <w:rFonts w:hint="eastAsia" w:ascii="仿宋" w:hAnsi="仿宋" w:eastAsia="仿宋" w:cs="Times New Roman"/>
          <w:color w:val="000000"/>
          <w:lang w:eastAsia="zh-CN"/>
        </w:rPr>
        <w:t>自开标之日起一年</w:t>
      </w:r>
    </w:p>
    <w:p>
      <w:pPr>
        <w:spacing w:line="500" w:lineRule="exact"/>
        <w:ind w:firstLine="566" w:firstLineChars="200"/>
        <w:rPr>
          <w:rFonts w:ascii="仿宋" w:hAnsi="仿宋" w:eastAsia="仿宋" w:cs="Times New Roman"/>
          <w:color w:val="000000"/>
        </w:rPr>
      </w:pPr>
      <w:r>
        <w:rPr>
          <w:rFonts w:hint="eastAsia" w:ascii="仿宋" w:hAnsi="仿宋" w:eastAsia="仿宋" w:cs="Times New Roman"/>
          <w:color w:val="000000"/>
        </w:rPr>
        <w:t>承诺内容：</w:t>
      </w:r>
    </w:p>
    <w:p>
      <w:pPr>
        <w:spacing w:line="500" w:lineRule="exact"/>
        <w:ind w:firstLine="566" w:firstLineChars="200"/>
        <w:rPr>
          <w:rFonts w:ascii="仿宋" w:hAnsi="仿宋" w:eastAsia="仿宋" w:cs="Times New Roman"/>
          <w:color w:val="000000"/>
        </w:rPr>
      </w:pPr>
      <w:r>
        <w:rPr>
          <w:rFonts w:ascii="仿宋" w:hAnsi="仿宋" w:eastAsia="仿宋" w:cs="Times New Roman"/>
          <w:color w:val="000000"/>
        </w:rPr>
        <w:t>为维护公开、公平、公正的政府采购市场秩序，树立诚实守信的政府采购投标人形象，本单位自愿做出以下承诺：</w:t>
      </w:r>
    </w:p>
    <w:p>
      <w:pPr>
        <w:spacing w:line="500" w:lineRule="exact"/>
        <w:ind w:firstLine="566" w:firstLineChars="200"/>
        <w:rPr>
          <w:rFonts w:ascii="仿宋" w:hAnsi="仿宋" w:eastAsia="仿宋" w:cs="Times New Roman"/>
          <w:color w:val="000000"/>
        </w:rPr>
      </w:pPr>
      <w:r>
        <w:rPr>
          <w:rFonts w:ascii="仿宋" w:hAnsi="仿宋" w:eastAsia="仿宋" w:cs="Times New Roman"/>
          <w:color w:val="000000"/>
        </w:rPr>
        <w:t>一、承诺本单位严格遵守国家法律、法规和规章，全面履行应尽的责任和义务，全面做到履约守信，具备《政府采购法》第二十二条第一款规定的条件;</w:t>
      </w:r>
    </w:p>
    <w:p>
      <w:pPr>
        <w:overflowPunct w:val="0"/>
        <w:topLinePunct/>
        <w:spacing w:line="440" w:lineRule="exact"/>
        <w:ind w:firstLine="566" w:firstLineChars="200"/>
        <w:jc w:val="left"/>
        <w:rPr>
          <w:rFonts w:ascii="仿宋" w:hAnsi="仿宋" w:eastAsia="仿宋" w:cs="Times New Roman"/>
          <w:color w:val="000000"/>
        </w:rPr>
      </w:pPr>
      <w:r>
        <w:rPr>
          <w:rFonts w:ascii="仿宋" w:hAnsi="仿宋" w:eastAsia="仿宋" w:cs="Times New Roman"/>
          <w:color w:val="000000"/>
        </w:rPr>
        <w:t>二、承诺本单位提供给注册登记部门、行业管理部门、司法部门、行业组织以及在政府采购活动中提交的所有资料均合法、真实、有效，无任何伪造、修改、虚假成份，并对所提供资料的真实性负责；</w:t>
      </w:r>
    </w:p>
    <w:p>
      <w:pPr>
        <w:overflowPunct w:val="0"/>
        <w:topLinePunct/>
        <w:spacing w:line="440" w:lineRule="exact"/>
        <w:ind w:firstLine="566" w:firstLineChars="200"/>
        <w:jc w:val="left"/>
        <w:rPr>
          <w:rFonts w:ascii="仿宋" w:hAnsi="仿宋" w:eastAsia="仿宋" w:cs="Times New Roman"/>
          <w:color w:val="000000"/>
        </w:rPr>
      </w:pPr>
      <w:r>
        <w:rPr>
          <w:rFonts w:ascii="仿宋" w:hAnsi="仿宋" w:eastAsia="仿宋" w:cs="Times New Roman"/>
          <w:color w:val="000000"/>
        </w:rPr>
        <w:t>三、承诺本单位严格依法开展生产经营活动，主动接受行业监管，自愿接受依法开展的日常检查；违法失信经营后将自愿接受约束和惩戒，并依法承担相应责任；</w:t>
      </w:r>
    </w:p>
    <w:p>
      <w:pPr>
        <w:overflowPunct w:val="0"/>
        <w:topLinePunct/>
        <w:spacing w:line="440" w:lineRule="exact"/>
        <w:ind w:firstLine="566" w:firstLineChars="200"/>
        <w:jc w:val="left"/>
        <w:rPr>
          <w:rFonts w:ascii="仿宋" w:hAnsi="仿宋" w:eastAsia="仿宋" w:cs="Times New Roman"/>
          <w:color w:val="000000"/>
        </w:rPr>
      </w:pPr>
      <w:r>
        <w:rPr>
          <w:rFonts w:ascii="仿宋" w:hAnsi="仿宋" w:eastAsia="仿宋" w:cs="Times New Roman"/>
          <w:color w:val="000000"/>
        </w:rPr>
        <w:t>四、承诺本单位自觉接受行政管理部门、行业组织、社会公众、新闻舆论的监督；</w:t>
      </w:r>
    </w:p>
    <w:p>
      <w:pPr>
        <w:overflowPunct w:val="0"/>
        <w:topLinePunct/>
        <w:spacing w:line="440" w:lineRule="exact"/>
        <w:ind w:firstLine="566" w:firstLineChars="200"/>
        <w:jc w:val="left"/>
        <w:rPr>
          <w:rFonts w:ascii="仿宋" w:hAnsi="仿宋" w:eastAsia="仿宋" w:cs="Times New Roman"/>
          <w:color w:val="000000"/>
        </w:rPr>
      </w:pPr>
      <w:r>
        <w:rPr>
          <w:rFonts w:hint="eastAsia" w:ascii="仿宋" w:hAnsi="仿宋" w:eastAsia="仿宋" w:cs="Times New Roman"/>
          <w:color w:val="000000"/>
        </w:rPr>
        <w:t>五</w:t>
      </w:r>
      <w:r>
        <w:rPr>
          <w:rFonts w:ascii="仿宋" w:hAnsi="仿宋" w:eastAsia="仿宋" w:cs="Times New Roman"/>
          <w:color w:val="000000"/>
        </w:rPr>
        <w:t>、承诺本单位自我约束、自我管理，重合同、守信用，不制假售假、商标侵权、虚假宣传、违约毁约、恶意逃债、偷税漏税、价格欺诈、垄断和不正当竞争，维护经营者、消费者的合法权益；</w:t>
      </w:r>
    </w:p>
    <w:p>
      <w:pPr>
        <w:overflowPunct w:val="0"/>
        <w:topLinePunct/>
        <w:spacing w:line="440" w:lineRule="exact"/>
        <w:ind w:firstLine="566" w:firstLineChars="200"/>
        <w:jc w:val="left"/>
        <w:rPr>
          <w:rFonts w:ascii="仿宋" w:hAnsi="仿宋" w:eastAsia="仿宋" w:cs="Times New Roman"/>
          <w:color w:val="000000"/>
        </w:rPr>
      </w:pPr>
      <w:r>
        <w:rPr>
          <w:rFonts w:hint="eastAsia" w:ascii="仿宋" w:hAnsi="仿宋" w:eastAsia="仿宋" w:cs="Times New Roman"/>
          <w:color w:val="000000"/>
        </w:rPr>
        <w:t>六</w:t>
      </w:r>
      <w:r>
        <w:rPr>
          <w:rFonts w:ascii="仿宋" w:hAnsi="仿宋" w:eastAsia="仿宋" w:cs="Times New Roman"/>
          <w:color w:val="000000"/>
        </w:rPr>
        <w:t>、承诺本单位提出政府采购质疑和投诉坚持依法依规、诚实信用原则，在全国范围12个月内没有三次以上查无实据的政府采购投诉；</w:t>
      </w:r>
    </w:p>
    <w:p>
      <w:pPr>
        <w:overflowPunct w:val="0"/>
        <w:topLinePunct/>
        <w:spacing w:line="440" w:lineRule="exact"/>
        <w:ind w:firstLine="566" w:firstLineChars="200"/>
        <w:jc w:val="left"/>
        <w:rPr>
          <w:rFonts w:ascii="仿宋" w:hAnsi="仿宋" w:eastAsia="仿宋" w:cs="Times New Roman"/>
          <w:color w:val="000000"/>
        </w:rPr>
      </w:pPr>
      <w:r>
        <w:rPr>
          <w:rFonts w:hint="eastAsia" w:ascii="仿宋" w:hAnsi="仿宋" w:eastAsia="仿宋" w:cs="Times New Roman"/>
          <w:color w:val="000000"/>
        </w:rPr>
        <w:t>七</w:t>
      </w:r>
      <w:r>
        <w:rPr>
          <w:rFonts w:ascii="仿宋" w:hAnsi="仿宋" w:eastAsia="仿宋" w:cs="Times New Roman"/>
          <w:color w:val="000000"/>
        </w:rPr>
        <w:t>、根据政府采购相关法律法规的规定需要作出的其他承诺：</w:t>
      </w:r>
      <w:r>
        <w:rPr>
          <w:rFonts w:hint="eastAsia" w:ascii="宋体" w:hAnsi="宋体" w:eastAsia="宋体" w:cs="宋体"/>
          <w:color w:val="000000"/>
          <w:u w:val="single"/>
        </w:rPr>
        <w:t>                             </w:t>
      </w:r>
      <w:r>
        <w:rPr>
          <w:rFonts w:hint="eastAsia" w:ascii="宋体" w:hAnsi="宋体" w:eastAsia="宋体" w:cs="宋体"/>
          <w:color w:val="000000"/>
        </w:rPr>
        <w:t>                </w:t>
      </w:r>
    </w:p>
    <w:p>
      <w:pPr>
        <w:overflowPunct w:val="0"/>
        <w:topLinePunct/>
        <w:spacing w:line="440" w:lineRule="exact"/>
        <w:ind w:firstLine="566" w:firstLineChars="200"/>
        <w:jc w:val="left"/>
        <w:rPr>
          <w:rFonts w:ascii="仿宋" w:hAnsi="仿宋" w:eastAsia="仿宋" w:cs="Times New Roman"/>
          <w:color w:val="000000"/>
        </w:rPr>
      </w:pPr>
      <w:r>
        <w:rPr>
          <w:rFonts w:hint="eastAsia" w:ascii="仿宋" w:hAnsi="仿宋" w:eastAsia="仿宋" w:cs="Times New Roman"/>
          <w:color w:val="000000"/>
        </w:rPr>
        <w:t>八</w:t>
      </w:r>
      <w:r>
        <w:rPr>
          <w:rFonts w:ascii="仿宋" w:hAnsi="仿宋" w:eastAsia="仿宋" w:cs="Times New Roman"/>
          <w:color w:val="000000"/>
        </w:rPr>
        <w:t>、</w:t>
      </w:r>
      <w:r>
        <w:rPr>
          <w:rFonts w:hint="eastAsia" w:ascii="仿宋" w:hAnsi="仿宋" w:eastAsia="仿宋" w:cs="Times New Roman"/>
          <w:color w:val="000000"/>
        </w:rPr>
        <w:t>按照信用信息管理有关要求，本单位同意将以上承诺在各级信用信息共享平台公示，接受社会监督。若违背以上承诺，同意依据相关规定记入企业信用档案和在各级信用信息共享平台公示；性质严重的，同意承担相应法律后果和责任，并依法依规列入严重失信名单。</w:t>
      </w:r>
    </w:p>
    <w:p>
      <w:pPr>
        <w:overflowPunct w:val="0"/>
        <w:topLinePunct/>
        <w:spacing w:line="440" w:lineRule="exact"/>
        <w:ind w:firstLine="566" w:firstLineChars="200"/>
        <w:jc w:val="left"/>
        <w:rPr>
          <w:rFonts w:ascii="仿宋" w:hAnsi="仿宋" w:eastAsia="仿宋" w:cs="Times New Roman"/>
          <w:color w:val="000000"/>
        </w:rPr>
      </w:pPr>
    </w:p>
    <w:p>
      <w:pPr>
        <w:overflowPunct w:val="0"/>
        <w:topLinePunct/>
        <w:spacing w:line="440" w:lineRule="exact"/>
        <w:ind w:firstLine="566" w:firstLineChars="200"/>
        <w:jc w:val="left"/>
        <w:rPr>
          <w:rFonts w:ascii="仿宋" w:hAnsi="仿宋" w:eastAsia="仿宋" w:cs="Times New Roman"/>
          <w:color w:val="000000"/>
        </w:rPr>
      </w:pPr>
      <w:r>
        <w:rPr>
          <w:rFonts w:hint="eastAsia" w:ascii="宋体" w:hAnsi="宋体" w:eastAsia="宋体" w:cs="宋体"/>
          <w:color w:val="000000"/>
        </w:rPr>
        <w:t>       </w:t>
      </w:r>
      <w:r>
        <w:rPr>
          <w:rFonts w:ascii="仿宋" w:hAnsi="仿宋" w:eastAsia="仿宋" w:cs="Times New Roman"/>
          <w:color w:val="000000"/>
        </w:rPr>
        <w:t>承诺单位（盖章）：</w:t>
      </w:r>
    </w:p>
    <w:p>
      <w:pPr>
        <w:overflowPunct w:val="0"/>
        <w:topLinePunct/>
        <w:spacing w:line="440" w:lineRule="exact"/>
        <w:ind w:firstLine="566" w:firstLineChars="200"/>
        <w:jc w:val="left"/>
        <w:rPr>
          <w:rFonts w:ascii="仿宋" w:hAnsi="仿宋" w:eastAsia="仿宋" w:cs="Times New Roman"/>
          <w:color w:val="000000"/>
        </w:rPr>
      </w:pPr>
      <w:r>
        <w:rPr>
          <w:rFonts w:hint="eastAsia" w:ascii="宋体" w:hAnsi="宋体" w:eastAsia="宋体" w:cs="宋体"/>
          <w:color w:val="000000"/>
        </w:rPr>
        <w:t>       </w:t>
      </w:r>
      <w:r>
        <w:rPr>
          <w:rFonts w:ascii="仿宋" w:hAnsi="仿宋" w:eastAsia="仿宋" w:cs="Times New Roman"/>
          <w:color w:val="000000"/>
        </w:rPr>
        <w:t>法定代表人（负责人）</w:t>
      </w:r>
      <w:r>
        <w:rPr>
          <w:rFonts w:hint="eastAsia" w:ascii="仿宋" w:hAnsi="仿宋" w:eastAsia="仿宋" w:cs="Times New Roman"/>
          <w:color w:val="000000"/>
          <w:lang w:eastAsia="zh-CN"/>
        </w:rPr>
        <w:t>（</w:t>
      </w:r>
      <w:r>
        <w:rPr>
          <w:rFonts w:hint="eastAsia" w:ascii="仿宋" w:hAnsi="仿宋" w:eastAsia="仿宋" w:cs="Times New Roman"/>
          <w:color w:val="000000"/>
          <w:lang w:val="en-US" w:eastAsia="zh-CN"/>
        </w:rPr>
        <w:t>签字或盖章</w:t>
      </w:r>
      <w:r>
        <w:rPr>
          <w:rFonts w:hint="eastAsia" w:ascii="仿宋" w:hAnsi="仿宋" w:eastAsia="仿宋" w:cs="Times New Roman"/>
          <w:color w:val="000000"/>
          <w:lang w:eastAsia="zh-CN"/>
        </w:rPr>
        <w:t>）</w:t>
      </w:r>
      <w:r>
        <w:rPr>
          <w:rFonts w:ascii="仿宋" w:hAnsi="仿宋" w:eastAsia="仿宋" w:cs="Times New Roman"/>
          <w:color w:val="000000"/>
        </w:rPr>
        <w:t>：</w:t>
      </w:r>
    </w:p>
    <w:p>
      <w:pPr>
        <w:overflowPunct w:val="0"/>
        <w:topLinePunct/>
        <w:spacing w:line="440" w:lineRule="exact"/>
        <w:ind w:firstLine="566" w:firstLineChars="200"/>
        <w:jc w:val="left"/>
        <w:rPr>
          <w:rFonts w:ascii="仿宋" w:hAnsi="仿宋" w:eastAsia="仿宋" w:cs="Times New Roman"/>
          <w:color w:val="000000"/>
        </w:rPr>
      </w:pPr>
      <w:r>
        <w:rPr>
          <w:rFonts w:hint="eastAsia" w:ascii="仿宋" w:hAnsi="仿宋" w:eastAsia="仿宋" w:cs="Times New Roman"/>
          <w:color w:val="000000"/>
        </w:rPr>
        <w:t xml:space="preserve">              </w:t>
      </w:r>
      <w:r>
        <w:rPr>
          <w:rFonts w:ascii="仿宋" w:hAnsi="仿宋" w:eastAsia="仿宋" w:cs="Times New Roman"/>
          <w:color w:val="000000"/>
        </w:rPr>
        <w:t>法定代表人（负责人）</w:t>
      </w:r>
      <w:r>
        <w:rPr>
          <w:rFonts w:hint="eastAsia" w:ascii="仿宋" w:hAnsi="仿宋" w:eastAsia="仿宋" w:cs="Times New Roman"/>
          <w:color w:val="000000"/>
        </w:rPr>
        <w:t>身份证号：</w:t>
      </w:r>
    </w:p>
    <w:p>
      <w:pPr>
        <w:overflowPunct w:val="0"/>
        <w:topLinePunct/>
        <w:spacing w:line="440" w:lineRule="exact"/>
        <w:ind w:firstLine="566" w:firstLineChars="200"/>
        <w:jc w:val="left"/>
        <w:rPr>
          <w:rFonts w:ascii="仿宋" w:hAnsi="仿宋" w:eastAsia="仿宋" w:cs="Times New Roman"/>
          <w:color w:val="000000"/>
        </w:rPr>
      </w:pPr>
      <w:r>
        <w:rPr>
          <w:rFonts w:hint="eastAsia" w:ascii="宋体" w:hAnsi="宋体" w:eastAsia="宋体" w:cs="宋体"/>
          <w:color w:val="000000"/>
        </w:rPr>
        <w:t>       </w:t>
      </w:r>
      <w:r>
        <w:rPr>
          <w:rFonts w:ascii="仿宋" w:hAnsi="仿宋" w:eastAsia="仿宋" w:cs="Times New Roman"/>
          <w:color w:val="000000"/>
        </w:rPr>
        <w:t>承诺日期：</w:t>
      </w:r>
    </w:p>
    <w:p>
      <w:pPr>
        <w:spacing w:line="500" w:lineRule="exact"/>
        <w:jc w:val="center"/>
        <w:rPr>
          <w:rFonts w:hint="eastAsia" w:ascii="仿宋" w:hAnsi="仿宋" w:eastAsia="仿宋" w:cs="Times New Roman"/>
          <w:color w:val="000000"/>
          <w:lang w:eastAsia="zh-CN"/>
        </w:rPr>
      </w:pPr>
      <w:r>
        <w:rPr>
          <w:rFonts w:hint="eastAsia" w:ascii="仿宋" w:hAnsi="仿宋" w:eastAsia="仿宋" w:cs="Times New Roman"/>
          <w:color w:val="000000"/>
        </w:rPr>
        <w:t>备</w:t>
      </w:r>
      <w:r>
        <w:rPr>
          <w:rFonts w:ascii="仿宋" w:hAnsi="仿宋" w:eastAsia="仿宋" w:cs="Times New Roman"/>
          <w:color w:val="000000"/>
        </w:rPr>
        <w:t>注：</w:t>
      </w:r>
      <w:r>
        <w:rPr>
          <w:rFonts w:hint="eastAsia" w:ascii="仿宋" w:hAnsi="仿宋" w:eastAsia="仿宋" w:cs="Times New Roman"/>
          <w:color w:val="000000"/>
          <w:lang w:val="en-US" w:eastAsia="zh-CN"/>
        </w:rPr>
        <w:t>1、</w:t>
      </w:r>
      <w:r>
        <w:rPr>
          <w:rFonts w:ascii="仿宋" w:hAnsi="仿宋" w:eastAsia="仿宋" w:cs="Times New Roman"/>
          <w:color w:val="000000"/>
        </w:rPr>
        <w:t>法定代表人或负责人、主体名称发生变更的应当重新做出承诺</w:t>
      </w:r>
      <w:r>
        <w:rPr>
          <w:rFonts w:hint="eastAsia" w:ascii="仿宋" w:hAnsi="仿宋" w:eastAsia="仿宋" w:cs="Times New Roman"/>
          <w:color w:val="000000"/>
          <w:lang w:eastAsia="zh-CN"/>
        </w:rPr>
        <w:t>。</w:t>
      </w:r>
    </w:p>
    <w:p>
      <w:pPr>
        <w:spacing w:line="500" w:lineRule="exact"/>
        <w:ind w:firstLine="849" w:firstLineChars="300"/>
        <w:jc w:val="both"/>
        <w:rPr>
          <w:rFonts w:hint="eastAsia" w:ascii="仿宋" w:hAnsi="仿宋" w:eastAsia="仿宋" w:cs="Times New Roman"/>
          <w:color w:val="000000"/>
          <w:lang w:val="en-US" w:eastAsia="zh-CN"/>
        </w:rPr>
      </w:pPr>
      <w:r>
        <w:rPr>
          <w:rFonts w:hint="eastAsia" w:ascii="仿宋" w:hAnsi="仿宋" w:eastAsia="仿宋" w:cs="Times New Roman"/>
          <w:color w:val="000000"/>
          <w:lang w:val="en-US" w:eastAsia="zh-CN"/>
        </w:rPr>
        <w:t>2、承诺有效期为一年。</w:t>
      </w:r>
    </w:p>
    <w:p>
      <w:pPr>
        <w:pStyle w:val="16"/>
        <w:spacing w:line="500" w:lineRule="exact"/>
        <w:ind w:firstLine="214"/>
        <w:rPr>
          <w:rFonts w:hint="eastAsia" w:ascii="仿宋" w:hAnsi="仿宋" w:eastAsia="仿宋"/>
          <w:color w:val="000000"/>
        </w:rPr>
      </w:pPr>
    </w:p>
    <w:p>
      <w:pPr>
        <w:pStyle w:val="17"/>
        <w:rPr>
          <w:rFonts w:hint="eastAsia" w:ascii="仿宋" w:hAnsi="仿宋" w:eastAsia="仿宋"/>
          <w:color w:val="000000"/>
        </w:rPr>
      </w:pPr>
    </w:p>
    <w:p>
      <w:pPr>
        <w:pStyle w:val="17"/>
        <w:rPr>
          <w:rFonts w:hint="eastAsia" w:ascii="仿宋" w:hAnsi="仿宋" w:eastAsia="仿宋"/>
          <w:color w:val="000000"/>
        </w:rPr>
      </w:pPr>
    </w:p>
    <w:p>
      <w:pPr>
        <w:pStyle w:val="17"/>
        <w:rPr>
          <w:rFonts w:hint="eastAsia" w:ascii="仿宋" w:hAnsi="仿宋" w:eastAsia="仿宋"/>
          <w:color w:val="000000"/>
        </w:rPr>
      </w:pPr>
    </w:p>
    <w:p>
      <w:pPr>
        <w:pStyle w:val="17"/>
        <w:rPr>
          <w:rFonts w:hint="eastAsia" w:ascii="仿宋" w:hAnsi="仿宋" w:eastAsia="仿宋"/>
          <w:color w:val="000000"/>
        </w:rPr>
      </w:pPr>
    </w:p>
    <w:p>
      <w:pPr>
        <w:pStyle w:val="17"/>
        <w:rPr>
          <w:rFonts w:hint="eastAsia" w:ascii="仿宋" w:hAnsi="仿宋" w:eastAsia="仿宋"/>
          <w:color w:val="000000"/>
        </w:rPr>
      </w:pPr>
    </w:p>
    <w:p>
      <w:pPr>
        <w:pStyle w:val="17"/>
        <w:rPr>
          <w:rFonts w:hint="eastAsia" w:ascii="仿宋" w:hAnsi="仿宋" w:eastAsia="仿宋"/>
          <w:color w:val="000000"/>
        </w:rPr>
      </w:pPr>
    </w:p>
    <w:p>
      <w:pPr>
        <w:pStyle w:val="17"/>
        <w:rPr>
          <w:rFonts w:hint="eastAsia" w:ascii="仿宋" w:hAnsi="仿宋" w:eastAsia="仿宋"/>
          <w:color w:val="000000"/>
        </w:rPr>
      </w:pPr>
    </w:p>
    <w:p>
      <w:pPr>
        <w:pStyle w:val="17"/>
        <w:rPr>
          <w:rFonts w:hint="eastAsia" w:ascii="仿宋" w:hAnsi="仿宋" w:eastAsia="仿宋"/>
          <w:color w:val="000000"/>
        </w:rPr>
      </w:pPr>
    </w:p>
    <w:p>
      <w:pPr>
        <w:pStyle w:val="17"/>
        <w:rPr>
          <w:rFonts w:hint="eastAsia" w:ascii="仿宋" w:hAnsi="仿宋" w:eastAsia="仿宋"/>
          <w:color w:val="000000"/>
        </w:rPr>
      </w:pPr>
    </w:p>
    <w:p>
      <w:pPr>
        <w:pStyle w:val="17"/>
        <w:rPr>
          <w:rFonts w:hint="eastAsia" w:ascii="仿宋" w:hAnsi="仿宋" w:eastAsia="仿宋"/>
          <w:color w:val="000000"/>
        </w:rPr>
      </w:pPr>
    </w:p>
    <w:p>
      <w:pPr>
        <w:pStyle w:val="17"/>
        <w:rPr>
          <w:rFonts w:hint="eastAsia" w:ascii="仿宋" w:hAnsi="仿宋" w:eastAsia="仿宋"/>
          <w:color w:val="000000"/>
        </w:rPr>
      </w:pPr>
    </w:p>
    <w:p>
      <w:pPr>
        <w:pStyle w:val="17"/>
        <w:rPr>
          <w:rFonts w:hint="eastAsia" w:ascii="仿宋" w:hAnsi="仿宋" w:eastAsia="仿宋"/>
          <w:color w:val="000000"/>
        </w:rPr>
      </w:pPr>
    </w:p>
    <w:p>
      <w:pPr>
        <w:spacing w:line="500" w:lineRule="exact"/>
        <w:jc w:val="center"/>
        <w:rPr>
          <w:rFonts w:ascii="仿宋" w:hAnsi="仿宋" w:eastAsia="仿宋" w:cs="Times New Roman"/>
          <w:b/>
          <w:color w:val="000000"/>
          <w:sz w:val="32"/>
          <w:szCs w:val="32"/>
        </w:rPr>
      </w:pPr>
      <w:r>
        <w:rPr>
          <w:rFonts w:hint="eastAsia" w:ascii="仿宋" w:hAnsi="仿宋" w:eastAsia="仿宋" w:cs="Times New Roman"/>
          <w:b/>
          <w:color w:val="000000"/>
          <w:sz w:val="32"/>
          <w:szCs w:val="32"/>
        </w:rPr>
        <w:t>供应</w:t>
      </w:r>
      <w:r>
        <w:rPr>
          <w:rFonts w:ascii="仿宋" w:hAnsi="仿宋" w:eastAsia="仿宋" w:cs="Times New Roman"/>
          <w:b/>
          <w:color w:val="000000"/>
          <w:sz w:val="32"/>
          <w:szCs w:val="32"/>
        </w:rPr>
        <w:t>商书面声明函</w:t>
      </w:r>
    </w:p>
    <w:p>
      <w:pPr>
        <w:overflowPunct w:val="0"/>
        <w:topLinePunct/>
        <w:spacing w:line="440" w:lineRule="exact"/>
        <w:ind w:firstLine="566" w:firstLineChars="200"/>
        <w:jc w:val="left"/>
        <w:rPr>
          <w:rFonts w:hint="eastAsia" w:ascii="仿宋" w:hAnsi="仿宋" w:eastAsia="仿宋" w:cs="Times New Roman"/>
          <w:color w:val="000000"/>
        </w:rPr>
      </w:pPr>
      <w:r>
        <w:rPr>
          <w:rFonts w:hint="eastAsia" w:ascii="仿宋" w:hAnsi="仿宋" w:eastAsia="仿宋" w:cs="Times New Roman"/>
          <w:color w:val="000000"/>
          <w:lang w:eastAsia="zh-CN"/>
        </w:rPr>
        <w:t>神木市政府采购中心</w:t>
      </w:r>
      <w:r>
        <w:rPr>
          <w:rFonts w:hint="eastAsia" w:ascii="仿宋" w:hAnsi="仿宋" w:eastAsia="仿宋" w:cs="Times New Roman"/>
          <w:color w:val="000000"/>
        </w:rPr>
        <w:t>：</w:t>
      </w:r>
    </w:p>
    <w:p>
      <w:pPr>
        <w:overflowPunct w:val="0"/>
        <w:topLinePunct/>
        <w:spacing w:line="440" w:lineRule="exact"/>
        <w:ind w:firstLine="566" w:firstLineChars="200"/>
        <w:jc w:val="left"/>
        <w:rPr>
          <w:rFonts w:hint="eastAsia" w:ascii="仿宋" w:hAnsi="仿宋" w:eastAsia="仿宋" w:cs="Times New Roman"/>
          <w:color w:val="000000"/>
        </w:rPr>
      </w:pPr>
      <w:r>
        <w:rPr>
          <w:rFonts w:hint="eastAsia" w:ascii="仿宋" w:hAnsi="仿宋" w:eastAsia="仿宋" w:cs="Times New Roman"/>
          <w:color w:val="000000"/>
        </w:rPr>
        <w:t>我方作为</w:t>
      </w:r>
      <w:r>
        <w:rPr>
          <w:rFonts w:hint="eastAsia" w:ascii="仿宋" w:hAnsi="仿宋" w:eastAsia="仿宋" w:cs="Times New Roman"/>
          <w:color w:val="000000"/>
          <w:lang w:eastAsia="zh-CN"/>
        </w:rPr>
        <w:t>《</w:t>
      </w:r>
      <w:r>
        <w:rPr>
          <w:rFonts w:hint="eastAsia" w:ascii="仿宋" w:hAnsi="仿宋" w:eastAsia="仿宋" w:cs="Times New Roman"/>
          <w:color w:val="000000"/>
        </w:rPr>
        <w:t>项目名称</w:t>
      </w:r>
      <w:r>
        <w:rPr>
          <w:rFonts w:hint="eastAsia" w:ascii="仿宋" w:hAnsi="仿宋" w:eastAsia="仿宋" w:cs="Times New Roman"/>
          <w:color w:val="000000"/>
          <w:lang w:eastAsia="zh-CN"/>
        </w:rPr>
        <w:t>》</w:t>
      </w:r>
      <w:r>
        <w:rPr>
          <w:rFonts w:hint="eastAsia" w:ascii="仿宋" w:hAnsi="仿宋" w:eastAsia="仿宋" w:cs="Times New Roman"/>
          <w:color w:val="000000"/>
        </w:rPr>
        <w:t>（项目编号：____）第___标段的投标供应商，在此郑重声明：</w:t>
      </w:r>
    </w:p>
    <w:p>
      <w:pPr>
        <w:overflowPunct w:val="0"/>
        <w:topLinePunct/>
        <w:spacing w:line="440" w:lineRule="exact"/>
        <w:ind w:firstLine="566" w:firstLineChars="200"/>
        <w:jc w:val="left"/>
        <w:rPr>
          <w:rFonts w:hint="eastAsia" w:ascii="仿宋" w:hAnsi="仿宋" w:eastAsia="仿宋" w:cs="Times New Roman"/>
          <w:color w:val="000000"/>
        </w:rPr>
      </w:pPr>
      <w:r>
        <w:rPr>
          <w:rFonts w:hint="eastAsia" w:ascii="仿宋" w:hAnsi="仿宋" w:eastAsia="仿宋" w:cs="Times New Roman"/>
          <w:color w:val="000000"/>
        </w:rPr>
        <w:t>1、在参加本次政府采购活动前3年内的经营活动中____（填“没有”或“有”）重大违法记录。供应商在参加政府采购活动前3年内因违法经营被禁止在一定期限内参加政府采购活动，期限届满的，可以参加政府采购活动，但应提供期限届满的证明材料。</w:t>
      </w:r>
    </w:p>
    <w:p>
      <w:pPr>
        <w:overflowPunct w:val="0"/>
        <w:topLinePunct/>
        <w:spacing w:line="440" w:lineRule="exact"/>
        <w:ind w:firstLine="566" w:firstLineChars="200"/>
        <w:jc w:val="left"/>
        <w:rPr>
          <w:rFonts w:hint="eastAsia" w:ascii="仿宋" w:hAnsi="仿宋" w:eastAsia="仿宋" w:cs="Times New Roman"/>
          <w:color w:val="000000"/>
        </w:rPr>
      </w:pPr>
      <w:r>
        <w:rPr>
          <w:rFonts w:hint="eastAsia" w:ascii="仿宋" w:hAnsi="仿宋" w:eastAsia="仿宋" w:cs="Times New Roman"/>
          <w:color w:val="000000"/>
        </w:rPr>
        <w:t>2、我方______（填“未被列入”或“被列入”）失信被执行人名单。</w:t>
      </w:r>
    </w:p>
    <w:p>
      <w:pPr>
        <w:overflowPunct w:val="0"/>
        <w:topLinePunct/>
        <w:spacing w:line="440" w:lineRule="exact"/>
        <w:ind w:firstLine="566" w:firstLineChars="200"/>
        <w:jc w:val="left"/>
        <w:rPr>
          <w:rFonts w:hint="eastAsia" w:ascii="仿宋" w:hAnsi="仿宋" w:eastAsia="仿宋" w:cs="Times New Roman"/>
          <w:color w:val="000000"/>
        </w:rPr>
      </w:pPr>
      <w:r>
        <w:rPr>
          <w:rFonts w:hint="eastAsia" w:ascii="仿宋" w:hAnsi="仿宋" w:eastAsia="仿宋" w:cs="Times New Roman"/>
          <w:color w:val="000000"/>
        </w:rPr>
        <w:t>3、我方______（填“未被列入”或“被列入”）</w:t>
      </w:r>
      <w:r>
        <w:rPr>
          <w:rFonts w:hint="eastAsia" w:ascii="仿宋" w:hAnsi="仿宋" w:eastAsia="仿宋" w:cs="Times New Roman"/>
          <w:color w:val="000000"/>
          <w:lang w:eastAsia="zh-CN"/>
        </w:rPr>
        <w:t>税收违法黑名单</w:t>
      </w:r>
      <w:r>
        <w:rPr>
          <w:rFonts w:hint="eastAsia" w:ascii="仿宋" w:hAnsi="仿宋" w:eastAsia="仿宋" w:cs="Times New Roman"/>
          <w:color w:val="000000"/>
        </w:rPr>
        <w:t>名单。</w:t>
      </w:r>
    </w:p>
    <w:p>
      <w:pPr>
        <w:overflowPunct w:val="0"/>
        <w:topLinePunct/>
        <w:spacing w:line="440" w:lineRule="exact"/>
        <w:ind w:firstLine="566" w:firstLineChars="200"/>
        <w:jc w:val="left"/>
        <w:rPr>
          <w:rFonts w:hint="eastAsia" w:ascii="仿宋" w:hAnsi="仿宋" w:eastAsia="仿宋" w:cs="Times New Roman"/>
          <w:color w:val="000000"/>
        </w:rPr>
      </w:pPr>
      <w:r>
        <w:rPr>
          <w:rFonts w:hint="eastAsia" w:ascii="仿宋" w:hAnsi="仿宋" w:eastAsia="仿宋" w:cs="Times New Roman"/>
          <w:color w:val="000000"/>
        </w:rPr>
        <w:t>4、我方______（填“未被列入”或“被列入”）政府采购严重违法失信行为记录名单。</w:t>
      </w:r>
    </w:p>
    <w:p>
      <w:pPr>
        <w:overflowPunct w:val="0"/>
        <w:topLinePunct/>
        <w:spacing w:line="440" w:lineRule="exact"/>
        <w:ind w:firstLine="566" w:firstLineChars="200"/>
        <w:jc w:val="left"/>
        <w:rPr>
          <w:rFonts w:hint="eastAsia" w:ascii="仿宋" w:hAnsi="仿宋" w:eastAsia="仿宋" w:cs="Times New Roman"/>
          <w:color w:val="000000"/>
        </w:rPr>
      </w:pPr>
      <w:r>
        <w:rPr>
          <w:rFonts w:hint="eastAsia" w:ascii="仿宋" w:hAnsi="仿宋" w:eastAsia="仿宋" w:cs="Times New Roman"/>
          <w:color w:val="000000"/>
        </w:rPr>
        <w:t>如有不实，我方将无条件地退出本项目的采购活动，并遵照《政府采购法》有关“提供虚假材料的规定”接受处罚。</w:t>
      </w:r>
    </w:p>
    <w:p>
      <w:pPr>
        <w:overflowPunct w:val="0"/>
        <w:topLinePunct/>
        <w:spacing w:line="440" w:lineRule="exact"/>
        <w:ind w:firstLine="566" w:firstLineChars="200"/>
        <w:jc w:val="left"/>
        <w:rPr>
          <w:rFonts w:hint="eastAsia" w:ascii="仿宋" w:hAnsi="仿宋" w:eastAsia="仿宋" w:cs="Times New Roman"/>
          <w:color w:val="000000"/>
        </w:rPr>
      </w:pPr>
      <w:r>
        <w:rPr>
          <w:rFonts w:hint="eastAsia" w:ascii="仿宋" w:hAnsi="仿宋" w:eastAsia="仿宋" w:cs="Times New Roman"/>
          <w:color w:val="000000"/>
        </w:rPr>
        <w:t>特此声明。</w:t>
      </w:r>
    </w:p>
    <w:p>
      <w:pPr>
        <w:overflowPunct w:val="0"/>
        <w:topLinePunct/>
        <w:spacing w:line="440" w:lineRule="exact"/>
        <w:ind w:firstLine="566" w:firstLineChars="200"/>
        <w:jc w:val="left"/>
        <w:rPr>
          <w:rFonts w:hint="eastAsia" w:ascii="仿宋" w:hAnsi="仿宋" w:eastAsia="仿宋" w:cs="Times New Roman"/>
          <w:color w:val="000000"/>
        </w:rPr>
      </w:pPr>
      <w:r>
        <w:rPr>
          <w:rFonts w:hint="eastAsia" w:ascii="仿宋" w:hAnsi="仿宋" w:eastAsia="仿宋" w:cs="Times New Roman"/>
          <w:color w:val="000000"/>
        </w:rPr>
        <w:t>供应商：名称（盖章）</w:t>
      </w:r>
    </w:p>
    <w:p>
      <w:pPr>
        <w:overflowPunct w:val="0"/>
        <w:topLinePunct/>
        <w:spacing w:line="440" w:lineRule="exact"/>
        <w:ind w:firstLine="566" w:firstLineChars="200"/>
        <w:jc w:val="left"/>
        <w:rPr>
          <w:rFonts w:hint="eastAsia" w:ascii="仿宋" w:hAnsi="仿宋" w:eastAsia="仿宋" w:cs="Times New Roman"/>
          <w:color w:val="000000"/>
        </w:rPr>
      </w:pPr>
      <w:r>
        <w:rPr>
          <w:rFonts w:hint="eastAsia" w:ascii="仿宋" w:hAnsi="仿宋" w:eastAsia="仿宋" w:cs="Times New Roman"/>
          <w:color w:val="000000"/>
        </w:rPr>
        <w:t>法定代表人或授权代表：（签字或盖章）</w:t>
      </w:r>
    </w:p>
    <w:p>
      <w:pPr>
        <w:overflowPunct w:val="0"/>
        <w:topLinePunct/>
        <w:spacing w:line="440" w:lineRule="exact"/>
        <w:ind w:firstLine="566" w:firstLineChars="200"/>
        <w:jc w:val="left"/>
        <w:rPr>
          <w:rFonts w:hint="eastAsia" w:ascii="仿宋" w:hAnsi="仿宋" w:eastAsia="仿宋" w:cs="Times New Roman"/>
          <w:color w:val="000000"/>
        </w:rPr>
      </w:pPr>
      <w:r>
        <w:rPr>
          <w:rFonts w:hint="eastAsia" w:ascii="仿宋" w:hAnsi="仿宋" w:eastAsia="仿宋" w:cs="Times New Roman"/>
          <w:color w:val="000000"/>
        </w:rPr>
        <w:t>日期：　　年　月　日</w:t>
      </w:r>
    </w:p>
    <w:p>
      <w:pPr>
        <w:overflowPunct w:val="0"/>
        <w:topLinePunct/>
        <w:spacing w:line="440" w:lineRule="exact"/>
        <w:ind w:firstLine="566" w:firstLineChars="200"/>
        <w:jc w:val="left"/>
        <w:rPr>
          <w:rFonts w:hint="eastAsia" w:ascii="仿宋" w:hAnsi="仿宋" w:eastAsia="仿宋" w:cs="Times New Roman"/>
          <w:color w:val="000000"/>
        </w:rPr>
      </w:pPr>
    </w:p>
    <w:p>
      <w:pPr>
        <w:overflowPunct w:val="0"/>
        <w:topLinePunct/>
        <w:spacing w:line="440" w:lineRule="exact"/>
        <w:ind w:firstLine="566" w:firstLineChars="200"/>
        <w:jc w:val="left"/>
        <w:rPr>
          <w:rFonts w:hint="eastAsia" w:ascii="仿宋" w:hAnsi="仿宋" w:eastAsia="仿宋" w:cs="Times New Roman"/>
          <w:color w:val="000000"/>
        </w:rPr>
      </w:pPr>
      <w:r>
        <w:rPr>
          <w:rFonts w:hint="eastAsia" w:ascii="仿宋" w:hAnsi="仿宋" w:eastAsia="仿宋" w:cs="Times New Roman"/>
          <w:color w:val="000000"/>
        </w:rPr>
        <w:t>备注：项目不分标段的，第___标段空白处填写“/”。</w:t>
      </w:r>
    </w:p>
    <w:p>
      <w:pPr>
        <w:adjustRightInd w:val="0"/>
        <w:snapToGrid w:val="0"/>
        <w:spacing w:line="500" w:lineRule="exact"/>
        <w:ind w:firstLine="566" w:firstLineChars="200"/>
        <w:jc w:val="left"/>
        <w:rPr>
          <w:rFonts w:hint="eastAsia" w:ascii="宋体" w:hAnsi="宋体" w:cs="宋体"/>
          <w:color w:val="000000"/>
          <w:kern w:val="0"/>
        </w:rPr>
      </w:pPr>
    </w:p>
    <w:p>
      <w:pPr>
        <w:pStyle w:val="16"/>
        <w:spacing w:line="500" w:lineRule="exact"/>
        <w:ind w:firstLine="183"/>
        <w:rPr>
          <w:rFonts w:hint="eastAsia" w:ascii="仿宋" w:hAnsi="仿宋" w:eastAsia="仿宋"/>
          <w:color w:val="000000"/>
        </w:rPr>
      </w:pPr>
    </w:p>
    <w:p>
      <w:pPr>
        <w:pStyle w:val="16"/>
        <w:spacing w:line="500" w:lineRule="exact"/>
        <w:ind w:firstLine="183"/>
        <w:rPr>
          <w:rFonts w:hint="eastAsia" w:ascii="仿宋" w:hAnsi="仿宋" w:eastAsia="仿宋"/>
          <w:color w:val="000000"/>
        </w:rPr>
      </w:pPr>
    </w:p>
    <w:p>
      <w:pPr>
        <w:pStyle w:val="16"/>
        <w:spacing w:line="500" w:lineRule="exact"/>
        <w:ind w:firstLine="183"/>
        <w:rPr>
          <w:rFonts w:hint="eastAsia" w:ascii="仿宋" w:hAnsi="仿宋" w:eastAsia="仿宋"/>
          <w:color w:val="000000"/>
        </w:rPr>
      </w:pPr>
    </w:p>
    <w:p>
      <w:pPr>
        <w:pStyle w:val="16"/>
        <w:spacing w:line="500" w:lineRule="exact"/>
        <w:ind w:firstLine="183"/>
        <w:rPr>
          <w:rFonts w:hint="eastAsia" w:ascii="仿宋" w:hAnsi="仿宋" w:eastAsia="仿宋"/>
          <w:color w:val="000000"/>
        </w:rPr>
      </w:pPr>
    </w:p>
    <w:p>
      <w:pPr>
        <w:pStyle w:val="17"/>
        <w:rPr>
          <w:rFonts w:hint="eastAsia" w:ascii="仿宋" w:hAnsi="仿宋" w:eastAsia="仿宋"/>
          <w:color w:val="000000"/>
        </w:rPr>
      </w:pPr>
    </w:p>
    <w:p>
      <w:pPr>
        <w:pStyle w:val="17"/>
        <w:rPr>
          <w:rFonts w:hint="eastAsia" w:ascii="仿宋" w:hAnsi="仿宋" w:eastAsia="仿宋"/>
          <w:color w:val="000000"/>
        </w:rPr>
      </w:pPr>
    </w:p>
    <w:p>
      <w:pPr>
        <w:pStyle w:val="16"/>
        <w:spacing w:line="500" w:lineRule="exact"/>
        <w:ind w:firstLine="183"/>
        <w:rPr>
          <w:rFonts w:hint="eastAsia" w:ascii="仿宋" w:hAnsi="仿宋" w:eastAsia="仿宋"/>
          <w:color w:val="000000"/>
        </w:rPr>
      </w:pPr>
    </w:p>
    <w:p>
      <w:pPr>
        <w:pStyle w:val="16"/>
        <w:spacing w:line="500" w:lineRule="exact"/>
        <w:ind w:firstLine="183"/>
        <w:rPr>
          <w:rFonts w:hint="eastAsia" w:ascii="仿宋" w:hAnsi="仿宋" w:eastAsia="仿宋"/>
          <w:color w:val="000000"/>
        </w:rPr>
      </w:pPr>
    </w:p>
    <w:p>
      <w:pPr>
        <w:spacing w:line="500" w:lineRule="exact"/>
        <w:jc w:val="center"/>
        <w:rPr>
          <w:rFonts w:hint="eastAsia" w:ascii="仿宋" w:hAnsi="仿宋" w:eastAsia="仿宋" w:cs="Times New Roman"/>
          <w:b/>
          <w:bCs/>
          <w:color w:val="000000"/>
          <w:sz w:val="32"/>
          <w:szCs w:val="32"/>
        </w:rPr>
      </w:pPr>
      <w:r>
        <w:rPr>
          <w:rFonts w:hint="eastAsia" w:ascii="仿宋" w:hAnsi="仿宋" w:eastAsia="仿宋" w:cs="Times New Roman"/>
          <w:b/>
          <w:bCs/>
          <w:color w:val="000000"/>
          <w:sz w:val="32"/>
          <w:szCs w:val="32"/>
        </w:rPr>
        <w:t>第四部分  供应商概况</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Start w:id="409" w:name="_Toc24858"/>
      <w:bookmarkStart w:id="410" w:name="_Toc20205"/>
      <w:bookmarkStart w:id="411" w:name="_Toc21118"/>
    </w:p>
    <w:p>
      <w:pPr>
        <w:spacing w:before="190" w:beforeLines="50" w:line="500" w:lineRule="exact"/>
        <w:jc w:val="left"/>
        <w:rPr>
          <w:rFonts w:ascii="仿宋" w:hAnsi="仿宋" w:eastAsia="仿宋" w:cs="Times New Roman"/>
          <w:b/>
          <w:color w:val="000000"/>
        </w:rPr>
      </w:pPr>
      <w:r>
        <w:rPr>
          <w:rFonts w:hint="eastAsia" w:ascii="仿宋" w:hAnsi="仿宋" w:eastAsia="仿宋"/>
          <w:b/>
          <w:bCs/>
          <w:color w:val="000000"/>
          <w:sz w:val="32"/>
          <w:szCs w:val="32"/>
        </w:rPr>
        <w:t>一、</w:t>
      </w:r>
      <w:r>
        <w:rPr>
          <w:rFonts w:ascii="仿宋" w:hAnsi="仿宋" w:eastAsia="仿宋" w:cs="Times New Roman"/>
          <w:b/>
          <w:color w:val="000000"/>
        </w:rPr>
        <w:t>供应商基本信息</w:t>
      </w:r>
    </w:p>
    <w:tbl>
      <w:tblPr>
        <w:tblStyle w:val="18"/>
        <w:tblW w:w="918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86"/>
        <w:gridCol w:w="1586"/>
        <w:gridCol w:w="1533"/>
        <w:gridCol w:w="1417"/>
        <w:gridCol w:w="1560"/>
        <w:gridCol w:w="1398"/>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80" w:type="dxa"/>
            <w:gridSpan w:val="6"/>
            <w:tcBorders>
              <w:top w:val="single" w:color="auto" w:sz="12" w:space="0"/>
              <w:left w:val="single" w:color="auto" w:sz="12" w:space="0"/>
              <w:bottom w:val="single" w:color="auto" w:sz="6" w:space="0"/>
              <w:right w:val="single" w:color="auto" w:sz="12" w:space="0"/>
            </w:tcBorders>
            <w:shd w:val="clear" w:color="auto" w:fill="E5B8B7"/>
            <w:vAlign w:val="center"/>
          </w:tcPr>
          <w:p>
            <w:pPr>
              <w:autoSpaceDE w:val="0"/>
              <w:autoSpaceDN w:val="0"/>
              <w:adjustRightInd w:val="0"/>
              <w:spacing w:line="500" w:lineRule="exact"/>
              <w:rPr>
                <w:rFonts w:ascii="仿宋" w:hAnsi="仿宋" w:eastAsia="仿宋" w:cs="Times New Roman"/>
                <w:color w:val="000000"/>
                <w:kern w:val="0"/>
                <w:sz w:val="24"/>
                <w:szCs w:val="24"/>
              </w:rPr>
            </w:pPr>
            <w:r>
              <w:rPr>
                <w:rFonts w:ascii="仿宋" w:hAnsi="仿宋" w:eastAsia="仿宋" w:cs="Times New Roman"/>
                <w:color w:val="000000"/>
                <w:kern w:val="0"/>
                <w:sz w:val="24"/>
                <w:szCs w:val="24"/>
              </w:rPr>
              <w:t>单位基本情况</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686" w:type="dxa"/>
            <w:tcBorders>
              <w:top w:val="single" w:color="auto" w:sz="6" w:space="0"/>
              <w:left w:val="single" w:color="auto" w:sz="12" w:space="0"/>
              <w:bottom w:val="single" w:color="auto" w:sz="6" w:space="0"/>
            </w:tcBorders>
            <w:vAlign w:val="center"/>
          </w:tcPr>
          <w:p>
            <w:pPr>
              <w:autoSpaceDE w:val="0"/>
              <w:autoSpaceDN w:val="0"/>
              <w:adjustRightInd w:val="0"/>
              <w:spacing w:line="500" w:lineRule="exact"/>
              <w:rPr>
                <w:rFonts w:ascii="仿宋" w:hAnsi="仿宋" w:eastAsia="仿宋" w:cs="Times New Roman"/>
                <w:color w:val="000000"/>
                <w:kern w:val="0"/>
                <w:sz w:val="24"/>
                <w:szCs w:val="24"/>
              </w:rPr>
            </w:pPr>
            <w:r>
              <w:rPr>
                <w:rFonts w:ascii="仿宋" w:hAnsi="仿宋" w:eastAsia="仿宋" w:cs="Times New Roman"/>
                <w:color w:val="000000"/>
                <w:kern w:val="0"/>
                <w:sz w:val="24"/>
                <w:szCs w:val="24"/>
              </w:rPr>
              <w:t>供应商全称</w:t>
            </w:r>
          </w:p>
        </w:tc>
        <w:tc>
          <w:tcPr>
            <w:tcW w:w="7494" w:type="dxa"/>
            <w:gridSpan w:val="5"/>
            <w:tcBorders>
              <w:top w:val="single" w:color="auto" w:sz="6" w:space="0"/>
              <w:bottom w:val="single" w:color="auto" w:sz="6" w:space="0"/>
              <w:right w:val="single" w:color="auto" w:sz="12" w:space="0"/>
            </w:tcBorders>
            <w:vAlign w:val="center"/>
          </w:tcPr>
          <w:p>
            <w:pPr>
              <w:autoSpaceDE w:val="0"/>
              <w:autoSpaceDN w:val="0"/>
              <w:adjustRightInd w:val="0"/>
              <w:spacing w:line="500" w:lineRule="exact"/>
              <w:rPr>
                <w:rFonts w:ascii="仿宋" w:hAnsi="仿宋" w:eastAsia="仿宋" w:cs="Times New Roman"/>
                <w:color w:val="000000"/>
                <w:kern w:val="0"/>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686" w:type="dxa"/>
            <w:tcBorders>
              <w:top w:val="single" w:color="auto" w:sz="6" w:space="0"/>
              <w:left w:val="single" w:color="auto" w:sz="12" w:space="0"/>
            </w:tcBorders>
            <w:vAlign w:val="center"/>
          </w:tcPr>
          <w:p>
            <w:pPr>
              <w:autoSpaceDE w:val="0"/>
              <w:autoSpaceDN w:val="0"/>
              <w:adjustRightInd w:val="0"/>
              <w:spacing w:line="500" w:lineRule="exact"/>
              <w:rPr>
                <w:rFonts w:ascii="仿宋" w:hAnsi="仿宋" w:eastAsia="仿宋" w:cs="Times New Roman"/>
                <w:color w:val="000000"/>
                <w:kern w:val="0"/>
                <w:sz w:val="24"/>
                <w:szCs w:val="24"/>
              </w:rPr>
            </w:pPr>
            <w:r>
              <w:rPr>
                <w:rFonts w:ascii="仿宋" w:hAnsi="仿宋" w:eastAsia="仿宋" w:cs="Times New Roman"/>
                <w:color w:val="000000"/>
                <w:kern w:val="0"/>
                <w:sz w:val="24"/>
                <w:szCs w:val="24"/>
              </w:rPr>
              <w:t>注册地址</w:t>
            </w:r>
          </w:p>
        </w:tc>
        <w:tc>
          <w:tcPr>
            <w:tcW w:w="3119" w:type="dxa"/>
            <w:gridSpan w:val="2"/>
            <w:tcBorders>
              <w:top w:val="single" w:color="auto" w:sz="6" w:space="0"/>
            </w:tcBorders>
            <w:vAlign w:val="center"/>
          </w:tcPr>
          <w:p>
            <w:pPr>
              <w:autoSpaceDE w:val="0"/>
              <w:autoSpaceDN w:val="0"/>
              <w:adjustRightInd w:val="0"/>
              <w:spacing w:line="500" w:lineRule="exact"/>
              <w:rPr>
                <w:rFonts w:ascii="仿宋" w:hAnsi="仿宋" w:eastAsia="仿宋" w:cs="Times New Roman"/>
                <w:color w:val="000000"/>
                <w:kern w:val="0"/>
                <w:sz w:val="24"/>
                <w:szCs w:val="24"/>
              </w:rPr>
            </w:pPr>
          </w:p>
        </w:tc>
        <w:tc>
          <w:tcPr>
            <w:tcW w:w="1417" w:type="dxa"/>
            <w:tcBorders>
              <w:top w:val="single" w:color="auto" w:sz="6" w:space="0"/>
            </w:tcBorders>
            <w:vAlign w:val="center"/>
          </w:tcPr>
          <w:p>
            <w:pPr>
              <w:autoSpaceDE w:val="0"/>
              <w:autoSpaceDN w:val="0"/>
              <w:adjustRightInd w:val="0"/>
              <w:spacing w:line="500" w:lineRule="exact"/>
              <w:rPr>
                <w:rFonts w:ascii="仿宋" w:hAnsi="仿宋" w:eastAsia="仿宋" w:cs="Times New Roman"/>
                <w:color w:val="000000"/>
                <w:kern w:val="0"/>
                <w:sz w:val="24"/>
                <w:szCs w:val="24"/>
              </w:rPr>
            </w:pPr>
            <w:r>
              <w:rPr>
                <w:rFonts w:ascii="仿宋" w:hAnsi="仿宋" w:eastAsia="仿宋" w:cs="Times New Roman"/>
                <w:color w:val="000000"/>
                <w:kern w:val="0"/>
                <w:sz w:val="24"/>
                <w:szCs w:val="24"/>
              </w:rPr>
              <w:t>成立时间</w:t>
            </w:r>
          </w:p>
        </w:tc>
        <w:tc>
          <w:tcPr>
            <w:tcW w:w="2958" w:type="dxa"/>
            <w:gridSpan w:val="2"/>
            <w:tcBorders>
              <w:top w:val="single" w:color="auto" w:sz="6" w:space="0"/>
              <w:right w:val="single" w:color="auto" w:sz="12" w:space="0"/>
            </w:tcBorders>
            <w:vAlign w:val="center"/>
          </w:tcPr>
          <w:p>
            <w:pPr>
              <w:autoSpaceDE w:val="0"/>
              <w:autoSpaceDN w:val="0"/>
              <w:adjustRightInd w:val="0"/>
              <w:spacing w:line="500" w:lineRule="exact"/>
              <w:rPr>
                <w:rFonts w:ascii="仿宋" w:hAnsi="仿宋" w:eastAsia="仿宋" w:cs="Times New Roman"/>
                <w:color w:val="000000"/>
                <w:kern w:val="0"/>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686" w:type="dxa"/>
            <w:tcBorders>
              <w:left w:val="single" w:color="auto" w:sz="12" w:space="0"/>
            </w:tcBorders>
            <w:vAlign w:val="center"/>
          </w:tcPr>
          <w:p>
            <w:pPr>
              <w:autoSpaceDE w:val="0"/>
              <w:autoSpaceDN w:val="0"/>
              <w:adjustRightInd w:val="0"/>
              <w:spacing w:line="500" w:lineRule="exact"/>
              <w:rPr>
                <w:rFonts w:ascii="仿宋" w:hAnsi="仿宋" w:eastAsia="仿宋" w:cs="Times New Roman"/>
                <w:color w:val="000000"/>
                <w:kern w:val="0"/>
                <w:sz w:val="24"/>
                <w:szCs w:val="24"/>
              </w:rPr>
            </w:pPr>
            <w:r>
              <w:rPr>
                <w:rFonts w:ascii="仿宋" w:hAnsi="仿宋" w:eastAsia="仿宋" w:cs="Times New Roman"/>
                <w:color w:val="000000"/>
                <w:kern w:val="0"/>
                <w:sz w:val="24"/>
                <w:szCs w:val="24"/>
              </w:rPr>
              <w:t>登记证号</w:t>
            </w:r>
          </w:p>
        </w:tc>
        <w:tc>
          <w:tcPr>
            <w:tcW w:w="3119" w:type="dxa"/>
            <w:gridSpan w:val="2"/>
            <w:vAlign w:val="center"/>
          </w:tcPr>
          <w:p>
            <w:pPr>
              <w:autoSpaceDE w:val="0"/>
              <w:autoSpaceDN w:val="0"/>
              <w:adjustRightInd w:val="0"/>
              <w:spacing w:line="500" w:lineRule="exact"/>
              <w:rPr>
                <w:rFonts w:ascii="仿宋" w:hAnsi="仿宋" w:eastAsia="仿宋" w:cs="Times New Roman"/>
                <w:color w:val="000000"/>
                <w:kern w:val="0"/>
                <w:sz w:val="24"/>
                <w:szCs w:val="24"/>
              </w:rPr>
            </w:pPr>
          </w:p>
        </w:tc>
        <w:tc>
          <w:tcPr>
            <w:tcW w:w="1417" w:type="dxa"/>
            <w:vAlign w:val="center"/>
          </w:tcPr>
          <w:p>
            <w:pPr>
              <w:autoSpaceDE w:val="0"/>
              <w:autoSpaceDN w:val="0"/>
              <w:adjustRightInd w:val="0"/>
              <w:spacing w:line="500" w:lineRule="exact"/>
              <w:rPr>
                <w:rFonts w:ascii="仿宋" w:hAnsi="仿宋" w:eastAsia="仿宋" w:cs="Times New Roman"/>
                <w:color w:val="000000"/>
                <w:kern w:val="0"/>
                <w:sz w:val="24"/>
                <w:szCs w:val="24"/>
              </w:rPr>
            </w:pPr>
            <w:r>
              <w:rPr>
                <w:rFonts w:ascii="仿宋" w:hAnsi="仿宋" w:eastAsia="仿宋" w:cs="Times New Roman"/>
                <w:color w:val="000000"/>
                <w:kern w:val="0"/>
                <w:sz w:val="24"/>
                <w:szCs w:val="24"/>
              </w:rPr>
              <w:t>单位性质</w:t>
            </w:r>
          </w:p>
        </w:tc>
        <w:tc>
          <w:tcPr>
            <w:tcW w:w="2958" w:type="dxa"/>
            <w:gridSpan w:val="2"/>
            <w:tcBorders>
              <w:right w:val="single" w:color="auto" w:sz="12" w:space="0"/>
            </w:tcBorders>
            <w:vAlign w:val="center"/>
          </w:tcPr>
          <w:p>
            <w:pPr>
              <w:autoSpaceDE w:val="0"/>
              <w:autoSpaceDN w:val="0"/>
              <w:adjustRightInd w:val="0"/>
              <w:spacing w:line="500" w:lineRule="exact"/>
              <w:rPr>
                <w:rFonts w:ascii="仿宋" w:hAnsi="仿宋" w:eastAsia="仿宋" w:cs="Times New Roman"/>
                <w:color w:val="000000"/>
                <w:kern w:val="0"/>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686" w:type="dxa"/>
            <w:tcBorders>
              <w:left w:val="single" w:color="auto" w:sz="12" w:space="0"/>
            </w:tcBorders>
            <w:vAlign w:val="center"/>
          </w:tcPr>
          <w:p>
            <w:pPr>
              <w:autoSpaceDE w:val="0"/>
              <w:autoSpaceDN w:val="0"/>
              <w:adjustRightInd w:val="0"/>
              <w:spacing w:line="500" w:lineRule="exact"/>
              <w:rPr>
                <w:rFonts w:ascii="仿宋" w:hAnsi="仿宋" w:eastAsia="仿宋" w:cs="Times New Roman"/>
                <w:color w:val="000000"/>
                <w:kern w:val="0"/>
                <w:sz w:val="24"/>
                <w:szCs w:val="24"/>
              </w:rPr>
            </w:pPr>
            <w:r>
              <w:rPr>
                <w:rFonts w:ascii="仿宋" w:hAnsi="仿宋" w:eastAsia="仿宋" w:cs="Times New Roman"/>
                <w:color w:val="000000"/>
                <w:kern w:val="0"/>
                <w:sz w:val="24"/>
                <w:szCs w:val="24"/>
              </w:rPr>
              <w:t>法定代表人</w:t>
            </w:r>
          </w:p>
          <w:p>
            <w:pPr>
              <w:autoSpaceDE w:val="0"/>
              <w:autoSpaceDN w:val="0"/>
              <w:adjustRightInd w:val="0"/>
              <w:spacing w:line="500" w:lineRule="exact"/>
              <w:rPr>
                <w:rFonts w:ascii="仿宋" w:hAnsi="仿宋" w:eastAsia="仿宋" w:cs="Times New Roman"/>
                <w:color w:val="000000"/>
                <w:kern w:val="0"/>
                <w:sz w:val="24"/>
                <w:szCs w:val="24"/>
              </w:rPr>
            </w:pPr>
            <w:r>
              <w:rPr>
                <w:rFonts w:ascii="仿宋" w:hAnsi="仿宋" w:eastAsia="仿宋" w:cs="Times New Roman"/>
                <w:color w:val="000000"/>
                <w:kern w:val="0"/>
                <w:sz w:val="24"/>
                <w:szCs w:val="24"/>
              </w:rPr>
              <w:t>(主要负责人)</w:t>
            </w:r>
          </w:p>
        </w:tc>
        <w:tc>
          <w:tcPr>
            <w:tcW w:w="3119" w:type="dxa"/>
            <w:gridSpan w:val="2"/>
            <w:vAlign w:val="center"/>
          </w:tcPr>
          <w:p>
            <w:pPr>
              <w:autoSpaceDE w:val="0"/>
              <w:autoSpaceDN w:val="0"/>
              <w:adjustRightInd w:val="0"/>
              <w:spacing w:line="500" w:lineRule="exact"/>
              <w:rPr>
                <w:rFonts w:ascii="仿宋" w:hAnsi="仿宋" w:eastAsia="仿宋" w:cs="Times New Roman"/>
                <w:color w:val="000000"/>
                <w:kern w:val="0"/>
                <w:sz w:val="24"/>
                <w:szCs w:val="24"/>
              </w:rPr>
            </w:pPr>
          </w:p>
        </w:tc>
        <w:tc>
          <w:tcPr>
            <w:tcW w:w="1417" w:type="dxa"/>
            <w:vAlign w:val="center"/>
          </w:tcPr>
          <w:p>
            <w:pPr>
              <w:autoSpaceDE w:val="0"/>
              <w:autoSpaceDN w:val="0"/>
              <w:adjustRightInd w:val="0"/>
              <w:spacing w:line="500" w:lineRule="exact"/>
              <w:rPr>
                <w:rFonts w:hint="eastAsia" w:ascii="仿宋" w:hAnsi="仿宋" w:eastAsia="仿宋" w:cs="Times New Roman"/>
                <w:color w:val="000000"/>
                <w:kern w:val="0"/>
                <w:sz w:val="24"/>
                <w:szCs w:val="24"/>
              </w:rPr>
            </w:pPr>
          </w:p>
          <w:p>
            <w:pPr>
              <w:autoSpaceDE w:val="0"/>
              <w:autoSpaceDN w:val="0"/>
              <w:adjustRightInd w:val="0"/>
              <w:spacing w:line="500" w:lineRule="exact"/>
              <w:rPr>
                <w:rFonts w:ascii="仿宋" w:hAnsi="仿宋" w:eastAsia="仿宋" w:cs="Times New Roman"/>
                <w:color w:val="000000"/>
                <w:kern w:val="0"/>
                <w:sz w:val="24"/>
                <w:szCs w:val="24"/>
              </w:rPr>
            </w:pPr>
            <w:r>
              <w:rPr>
                <w:rFonts w:ascii="仿宋" w:hAnsi="仿宋" w:eastAsia="仿宋" w:cs="Times New Roman"/>
                <w:color w:val="000000"/>
                <w:kern w:val="0"/>
                <w:sz w:val="24"/>
                <w:szCs w:val="24"/>
              </w:rPr>
              <w:t>所属行业</w:t>
            </w:r>
          </w:p>
        </w:tc>
        <w:tc>
          <w:tcPr>
            <w:tcW w:w="2958" w:type="dxa"/>
            <w:gridSpan w:val="2"/>
            <w:tcBorders>
              <w:right w:val="single" w:color="auto" w:sz="12" w:space="0"/>
            </w:tcBorders>
            <w:vAlign w:val="center"/>
          </w:tcPr>
          <w:p>
            <w:pPr>
              <w:autoSpaceDE w:val="0"/>
              <w:autoSpaceDN w:val="0"/>
              <w:adjustRightInd w:val="0"/>
              <w:spacing w:line="500" w:lineRule="exact"/>
              <w:rPr>
                <w:rFonts w:ascii="仿宋" w:hAnsi="仿宋" w:eastAsia="仿宋" w:cs="Times New Roman"/>
                <w:color w:val="000000"/>
                <w:kern w:val="0"/>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686" w:type="dxa"/>
            <w:tcBorders>
              <w:left w:val="single" w:color="auto" w:sz="12" w:space="0"/>
            </w:tcBorders>
            <w:vAlign w:val="center"/>
          </w:tcPr>
          <w:p>
            <w:pPr>
              <w:autoSpaceDE w:val="0"/>
              <w:autoSpaceDN w:val="0"/>
              <w:adjustRightInd w:val="0"/>
              <w:spacing w:line="500" w:lineRule="exact"/>
              <w:rPr>
                <w:rFonts w:hint="eastAsia" w:ascii="仿宋" w:hAnsi="仿宋" w:eastAsia="仿宋" w:cs="Times New Roman"/>
                <w:color w:val="000000"/>
                <w:kern w:val="0"/>
                <w:sz w:val="24"/>
                <w:szCs w:val="24"/>
                <w:lang w:eastAsia="zh-CN"/>
              </w:rPr>
            </w:pPr>
            <w:r>
              <w:rPr>
                <w:rFonts w:ascii="仿宋" w:hAnsi="仿宋" w:eastAsia="仿宋" w:cs="Times New Roman"/>
                <w:color w:val="000000"/>
                <w:kern w:val="0"/>
                <w:sz w:val="24"/>
                <w:szCs w:val="24"/>
              </w:rPr>
              <w:t>上年度</w:t>
            </w:r>
          </w:p>
          <w:p>
            <w:pPr>
              <w:autoSpaceDE w:val="0"/>
              <w:autoSpaceDN w:val="0"/>
              <w:adjustRightInd w:val="0"/>
              <w:spacing w:line="500" w:lineRule="exact"/>
              <w:rPr>
                <w:rFonts w:ascii="仿宋" w:hAnsi="仿宋" w:eastAsia="仿宋" w:cs="Times New Roman"/>
                <w:color w:val="000000"/>
                <w:kern w:val="0"/>
                <w:sz w:val="24"/>
                <w:szCs w:val="24"/>
              </w:rPr>
            </w:pPr>
            <w:r>
              <w:rPr>
                <w:rFonts w:ascii="仿宋" w:hAnsi="仿宋" w:eastAsia="仿宋" w:cs="Times New Roman"/>
                <w:color w:val="000000"/>
                <w:kern w:val="0"/>
                <w:sz w:val="24"/>
                <w:szCs w:val="24"/>
              </w:rPr>
              <w:t>营业收入</w:t>
            </w:r>
          </w:p>
        </w:tc>
        <w:tc>
          <w:tcPr>
            <w:tcW w:w="3119" w:type="dxa"/>
            <w:gridSpan w:val="2"/>
            <w:vAlign w:val="center"/>
          </w:tcPr>
          <w:p>
            <w:pPr>
              <w:autoSpaceDE w:val="0"/>
              <w:autoSpaceDN w:val="0"/>
              <w:adjustRightInd w:val="0"/>
              <w:spacing w:line="500" w:lineRule="exact"/>
              <w:rPr>
                <w:rFonts w:ascii="仿宋" w:hAnsi="仿宋" w:eastAsia="仿宋" w:cs="Times New Roman"/>
                <w:color w:val="000000"/>
                <w:kern w:val="0"/>
                <w:sz w:val="24"/>
                <w:szCs w:val="24"/>
              </w:rPr>
            </w:pPr>
          </w:p>
        </w:tc>
        <w:tc>
          <w:tcPr>
            <w:tcW w:w="1417" w:type="dxa"/>
            <w:vAlign w:val="center"/>
          </w:tcPr>
          <w:p>
            <w:pPr>
              <w:autoSpaceDE w:val="0"/>
              <w:autoSpaceDN w:val="0"/>
              <w:adjustRightInd w:val="0"/>
              <w:spacing w:line="500" w:lineRule="exact"/>
              <w:rPr>
                <w:rFonts w:ascii="仿宋" w:hAnsi="仿宋" w:eastAsia="仿宋" w:cs="Times New Roman"/>
                <w:color w:val="000000"/>
                <w:kern w:val="0"/>
                <w:sz w:val="24"/>
                <w:szCs w:val="24"/>
              </w:rPr>
            </w:pPr>
            <w:r>
              <w:rPr>
                <w:rFonts w:ascii="仿宋" w:hAnsi="仿宋" w:eastAsia="仿宋" w:cs="Times New Roman"/>
                <w:color w:val="000000"/>
                <w:kern w:val="0"/>
                <w:sz w:val="24"/>
                <w:szCs w:val="24"/>
              </w:rPr>
              <w:t>资产总额</w:t>
            </w:r>
          </w:p>
        </w:tc>
        <w:tc>
          <w:tcPr>
            <w:tcW w:w="2958" w:type="dxa"/>
            <w:gridSpan w:val="2"/>
            <w:tcBorders>
              <w:right w:val="single" w:color="auto" w:sz="12" w:space="0"/>
            </w:tcBorders>
            <w:vAlign w:val="center"/>
          </w:tcPr>
          <w:p>
            <w:pPr>
              <w:autoSpaceDE w:val="0"/>
              <w:autoSpaceDN w:val="0"/>
              <w:adjustRightInd w:val="0"/>
              <w:spacing w:line="500" w:lineRule="exact"/>
              <w:rPr>
                <w:rFonts w:ascii="仿宋" w:hAnsi="仿宋" w:eastAsia="仿宋" w:cs="Times New Roman"/>
                <w:color w:val="000000"/>
                <w:kern w:val="0"/>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vAlign w:val="center"/>
          </w:tcPr>
          <w:p>
            <w:pPr>
              <w:autoSpaceDE w:val="0"/>
              <w:autoSpaceDN w:val="0"/>
              <w:adjustRightInd w:val="0"/>
              <w:spacing w:line="500" w:lineRule="exact"/>
              <w:rPr>
                <w:rFonts w:ascii="仿宋" w:hAnsi="仿宋" w:eastAsia="仿宋" w:cs="Times New Roman"/>
                <w:color w:val="000000"/>
                <w:kern w:val="0"/>
                <w:sz w:val="24"/>
                <w:szCs w:val="24"/>
              </w:rPr>
            </w:pPr>
            <w:r>
              <w:rPr>
                <w:rFonts w:ascii="仿宋" w:hAnsi="仿宋" w:eastAsia="仿宋" w:cs="Times New Roman"/>
                <w:color w:val="000000"/>
                <w:kern w:val="0"/>
                <w:sz w:val="24"/>
                <w:szCs w:val="24"/>
              </w:rPr>
              <w:t>所获得资质及等级(国家行政部门颁发)</w:t>
            </w:r>
          </w:p>
        </w:tc>
        <w:tc>
          <w:tcPr>
            <w:tcW w:w="7494" w:type="dxa"/>
            <w:gridSpan w:val="5"/>
            <w:tcBorders>
              <w:right w:val="single" w:color="auto" w:sz="12" w:space="0"/>
            </w:tcBorders>
            <w:vAlign w:val="center"/>
          </w:tcPr>
          <w:p>
            <w:pPr>
              <w:autoSpaceDE w:val="0"/>
              <w:autoSpaceDN w:val="0"/>
              <w:adjustRightInd w:val="0"/>
              <w:spacing w:line="500" w:lineRule="exact"/>
              <w:rPr>
                <w:rFonts w:ascii="仿宋" w:hAnsi="仿宋" w:eastAsia="仿宋" w:cs="Times New Roman"/>
                <w:color w:val="000000"/>
                <w:kern w:val="0"/>
                <w:sz w:val="24"/>
                <w:szCs w:val="24"/>
              </w:rPr>
            </w:pPr>
          </w:p>
          <w:p>
            <w:pPr>
              <w:autoSpaceDE w:val="0"/>
              <w:autoSpaceDN w:val="0"/>
              <w:adjustRightInd w:val="0"/>
              <w:spacing w:line="500" w:lineRule="exact"/>
              <w:rPr>
                <w:rFonts w:ascii="仿宋" w:hAnsi="仿宋" w:eastAsia="仿宋" w:cs="Times New Roman"/>
                <w:color w:val="000000"/>
                <w:kern w:val="0"/>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1686" w:type="dxa"/>
            <w:tcBorders>
              <w:left w:val="single" w:color="auto" w:sz="12" w:space="0"/>
            </w:tcBorders>
            <w:vAlign w:val="center"/>
          </w:tcPr>
          <w:p>
            <w:pPr>
              <w:autoSpaceDE w:val="0"/>
              <w:autoSpaceDN w:val="0"/>
              <w:adjustRightInd w:val="0"/>
              <w:spacing w:line="500" w:lineRule="exact"/>
              <w:rPr>
                <w:rFonts w:ascii="仿宋" w:hAnsi="仿宋" w:eastAsia="仿宋" w:cs="Times New Roman"/>
                <w:color w:val="000000"/>
                <w:kern w:val="0"/>
                <w:sz w:val="24"/>
                <w:szCs w:val="24"/>
              </w:rPr>
            </w:pPr>
            <w:r>
              <w:rPr>
                <w:rFonts w:ascii="仿宋" w:hAnsi="仿宋" w:eastAsia="仿宋" w:cs="Times New Roman"/>
                <w:color w:val="000000"/>
                <w:kern w:val="0"/>
                <w:sz w:val="24"/>
                <w:szCs w:val="24"/>
              </w:rPr>
              <w:t>经营范围</w:t>
            </w:r>
          </w:p>
        </w:tc>
        <w:tc>
          <w:tcPr>
            <w:tcW w:w="7494" w:type="dxa"/>
            <w:gridSpan w:val="5"/>
            <w:tcBorders>
              <w:right w:val="single" w:color="auto" w:sz="12" w:space="0"/>
            </w:tcBorders>
            <w:vAlign w:val="center"/>
          </w:tcPr>
          <w:p>
            <w:pPr>
              <w:autoSpaceDE w:val="0"/>
              <w:autoSpaceDN w:val="0"/>
              <w:adjustRightInd w:val="0"/>
              <w:spacing w:line="500" w:lineRule="exact"/>
              <w:rPr>
                <w:rFonts w:ascii="仿宋" w:hAnsi="仿宋" w:eastAsia="仿宋" w:cs="Times New Roman"/>
                <w:color w:val="000000"/>
                <w:kern w:val="0"/>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80" w:type="dxa"/>
            <w:gridSpan w:val="6"/>
            <w:tcBorders>
              <w:left w:val="single" w:color="auto" w:sz="12" w:space="0"/>
              <w:right w:val="single" w:color="auto" w:sz="12" w:space="0"/>
            </w:tcBorders>
            <w:shd w:val="clear" w:color="auto" w:fill="E5B8B7"/>
            <w:vAlign w:val="center"/>
          </w:tcPr>
          <w:p>
            <w:pPr>
              <w:autoSpaceDE w:val="0"/>
              <w:autoSpaceDN w:val="0"/>
              <w:adjustRightInd w:val="0"/>
              <w:spacing w:line="500" w:lineRule="exact"/>
              <w:rPr>
                <w:rFonts w:ascii="仿宋" w:hAnsi="仿宋" w:eastAsia="仿宋" w:cs="Times New Roman"/>
                <w:color w:val="000000"/>
                <w:kern w:val="0"/>
                <w:sz w:val="24"/>
                <w:szCs w:val="24"/>
              </w:rPr>
            </w:pPr>
            <w:r>
              <w:rPr>
                <w:rFonts w:ascii="仿宋" w:hAnsi="仿宋" w:eastAsia="仿宋" w:cs="Times New Roman"/>
                <w:color w:val="000000"/>
                <w:kern w:val="0"/>
                <w:sz w:val="24"/>
                <w:szCs w:val="24"/>
              </w:rPr>
              <w:t>人员情况</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686" w:type="dxa"/>
            <w:vMerge w:val="restart"/>
            <w:tcBorders>
              <w:left w:val="single" w:color="auto" w:sz="12" w:space="0"/>
            </w:tcBorders>
            <w:vAlign w:val="center"/>
          </w:tcPr>
          <w:p>
            <w:pPr>
              <w:autoSpaceDE w:val="0"/>
              <w:autoSpaceDN w:val="0"/>
              <w:adjustRightInd w:val="0"/>
              <w:spacing w:line="500" w:lineRule="exact"/>
              <w:rPr>
                <w:rFonts w:ascii="仿宋" w:hAnsi="仿宋" w:eastAsia="仿宋" w:cs="Times New Roman"/>
                <w:color w:val="000000"/>
                <w:kern w:val="0"/>
                <w:sz w:val="24"/>
                <w:szCs w:val="24"/>
              </w:rPr>
            </w:pPr>
            <w:r>
              <w:rPr>
                <w:rFonts w:ascii="仿宋" w:hAnsi="仿宋" w:eastAsia="仿宋" w:cs="Times New Roman"/>
                <w:color w:val="000000"/>
                <w:kern w:val="0"/>
                <w:sz w:val="24"/>
                <w:szCs w:val="24"/>
              </w:rPr>
              <w:t>从业人员总数</w:t>
            </w:r>
          </w:p>
        </w:tc>
        <w:tc>
          <w:tcPr>
            <w:tcW w:w="1586" w:type="dxa"/>
            <w:vMerge w:val="restart"/>
            <w:vAlign w:val="center"/>
          </w:tcPr>
          <w:p>
            <w:pPr>
              <w:autoSpaceDE w:val="0"/>
              <w:autoSpaceDN w:val="0"/>
              <w:adjustRightInd w:val="0"/>
              <w:spacing w:line="500" w:lineRule="exact"/>
              <w:rPr>
                <w:rFonts w:ascii="仿宋" w:hAnsi="仿宋" w:eastAsia="仿宋" w:cs="Times New Roman"/>
                <w:color w:val="000000"/>
                <w:kern w:val="0"/>
                <w:sz w:val="24"/>
                <w:szCs w:val="24"/>
              </w:rPr>
            </w:pPr>
          </w:p>
        </w:tc>
        <w:tc>
          <w:tcPr>
            <w:tcW w:w="1533" w:type="dxa"/>
            <w:vAlign w:val="center"/>
          </w:tcPr>
          <w:p>
            <w:pPr>
              <w:autoSpaceDE w:val="0"/>
              <w:autoSpaceDN w:val="0"/>
              <w:adjustRightInd w:val="0"/>
              <w:spacing w:line="500" w:lineRule="exact"/>
              <w:rPr>
                <w:rFonts w:ascii="仿宋" w:hAnsi="仿宋" w:eastAsia="仿宋" w:cs="Times New Roman"/>
                <w:color w:val="000000"/>
                <w:kern w:val="0"/>
                <w:sz w:val="24"/>
                <w:szCs w:val="24"/>
              </w:rPr>
            </w:pPr>
            <w:r>
              <w:rPr>
                <w:rFonts w:ascii="仿宋" w:hAnsi="仿宋" w:eastAsia="仿宋" w:cs="Times New Roman"/>
                <w:color w:val="000000"/>
                <w:kern w:val="0"/>
                <w:sz w:val="24"/>
                <w:szCs w:val="24"/>
              </w:rPr>
              <w:t>管理人员数量</w:t>
            </w:r>
          </w:p>
        </w:tc>
        <w:tc>
          <w:tcPr>
            <w:tcW w:w="1417" w:type="dxa"/>
            <w:vAlign w:val="center"/>
          </w:tcPr>
          <w:p>
            <w:pPr>
              <w:autoSpaceDE w:val="0"/>
              <w:autoSpaceDN w:val="0"/>
              <w:adjustRightInd w:val="0"/>
              <w:spacing w:line="500" w:lineRule="exact"/>
              <w:rPr>
                <w:rFonts w:ascii="仿宋" w:hAnsi="仿宋" w:eastAsia="仿宋" w:cs="Times New Roman"/>
                <w:color w:val="000000"/>
                <w:kern w:val="0"/>
                <w:sz w:val="24"/>
                <w:szCs w:val="24"/>
              </w:rPr>
            </w:pPr>
          </w:p>
        </w:tc>
        <w:tc>
          <w:tcPr>
            <w:tcW w:w="1560" w:type="dxa"/>
            <w:vAlign w:val="center"/>
          </w:tcPr>
          <w:p>
            <w:pPr>
              <w:autoSpaceDE w:val="0"/>
              <w:autoSpaceDN w:val="0"/>
              <w:adjustRightInd w:val="0"/>
              <w:spacing w:line="500" w:lineRule="exact"/>
              <w:rPr>
                <w:rFonts w:hint="eastAsia" w:ascii="仿宋" w:hAnsi="仿宋" w:eastAsia="仿宋" w:cs="Times New Roman"/>
                <w:color w:val="000000"/>
                <w:kern w:val="0"/>
                <w:sz w:val="24"/>
                <w:szCs w:val="24"/>
                <w:lang w:eastAsia="zh-CN"/>
              </w:rPr>
            </w:pPr>
            <w:r>
              <w:rPr>
                <w:rFonts w:ascii="仿宋" w:hAnsi="仿宋" w:eastAsia="仿宋" w:cs="Times New Roman"/>
                <w:color w:val="000000"/>
                <w:kern w:val="0"/>
                <w:sz w:val="24"/>
                <w:szCs w:val="24"/>
              </w:rPr>
              <w:t>专业技术</w:t>
            </w:r>
          </w:p>
          <w:p>
            <w:pPr>
              <w:autoSpaceDE w:val="0"/>
              <w:autoSpaceDN w:val="0"/>
              <w:adjustRightInd w:val="0"/>
              <w:spacing w:line="500" w:lineRule="exact"/>
              <w:rPr>
                <w:rFonts w:ascii="仿宋" w:hAnsi="仿宋" w:eastAsia="仿宋" w:cs="Times New Roman"/>
                <w:color w:val="000000"/>
                <w:kern w:val="0"/>
                <w:sz w:val="24"/>
                <w:szCs w:val="24"/>
              </w:rPr>
            </w:pPr>
            <w:r>
              <w:rPr>
                <w:rFonts w:ascii="仿宋" w:hAnsi="仿宋" w:eastAsia="仿宋" w:cs="Times New Roman"/>
                <w:color w:val="000000"/>
                <w:kern w:val="0"/>
                <w:sz w:val="24"/>
                <w:szCs w:val="24"/>
              </w:rPr>
              <w:t>人员数量</w:t>
            </w:r>
          </w:p>
        </w:tc>
        <w:tc>
          <w:tcPr>
            <w:tcW w:w="1398" w:type="dxa"/>
            <w:tcBorders>
              <w:right w:val="single" w:color="auto" w:sz="12" w:space="0"/>
            </w:tcBorders>
            <w:vAlign w:val="center"/>
          </w:tcPr>
          <w:p>
            <w:pPr>
              <w:autoSpaceDE w:val="0"/>
              <w:autoSpaceDN w:val="0"/>
              <w:adjustRightInd w:val="0"/>
              <w:spacing w:line="500" w:lineRule="exact"/>
              <w:rPr>
                <w:rFonts w:ascii="仿宋" w:hAnsi="仿宋" w:eastAsia="仿宋" w:cs="Times New Roman"/>
                <w:bCs/>
                <w:color w:val="000000"/>
                <w:kern w:val="0"/>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686" w:type="dxa"/>
            <w:vMerge w:val="continue"/>
            <w:tcBorders>
              <w:left w:val="single" w:color="auto" w:sz="12" w:space="0"/>
              <w:bottom w:val="single" w:color="auto" w:sz="4" w:space="0"/>
            </w:tcBorders>
            <w:vAlign w:val="center"/>
          </w:tcPr>
          <w:p>
            <w:pPr>
              <w:autoSpaceDE w:val="0"/>
              <w:autoSpaceDN w:val="0"/>
              <w:adjustRightInd w:val="0"/>
              <w:spacing w:line="500" w:lineRule="exact"/>
              <w:rPr>
                <w:rFonts w:ascii="仿宋" w:hAnsi="仿宋" w:eastAsia="仿宋" w:cs="Times New Roman"/>
                <w:color w:val="000000"/>
                <w:kern w:val="0"/>
                <w:sz w:val="24"/>
                <w:szCs w:val="24"/>
              </w:rPr>
            </w:pPr>
          </w:p>
        </w:tc>
        <w:tc>
          <w:tcPr>
            <w:tcW w:w="1586" w:type="dxa"/>
            <w:vMerge w:val="continue"/>
            <w:tcBorders>
              <w:bottom w:val="single" w:color="auto" w:sz="4" w:space="0"/>
            </w:tcBorders>
            <w:vAlign w:val="center"/>
          </w:tcPr>
          <w:p>
            <w:pPr>
              <w:autoSpaceDE w:val="0"/>
              <w:autoSpaceDN w:val="0"/>
              <w:adjustRightInd w:val="0"/>
              <w:spacing w:line="500" w:lineRule="exact"/>
              <w:rPr>
                <w:rFonts w:ascii="仿宋" w:hAnsi="仿宋" w:eastAsia="仿宋" w:cs="Times New Roman"/>
                <w:color w:val="000000"/>
                <w:kern w:val="0"/>
                <w:sz w:val="24"/>
                <w:szCs w:val="24"/>
              </w:rPr>
            </w:pPr>
          </w:p>
        </w:tc>
        <w:tc>
          <w:tcPr>
            <w:tcW w:w="1533" w:type="dxa"/>
            <w:tcBorders>
              <w:bottom w:val="single" w:color="auto" w:sz="4" w:space="0"/>
            </w:tcBorders>
            <w:vAlign w:val="center"/>
          </w:tcPr>
          <w:p>
            <w:pPr>
              <w:autoSpaceDE w:val="0"/>
              <w:autoSpaceDN w:val="0"/>
              <w:adjustRightInd w:val="0"/>
              <w:spacing w:line="500" w:lineRule="exact"/>
              <w:rPr>
                <w:rFonts w:ascii="仿宋" w:hAnsi="仿宋" w:eastAsia="仿宋" w:cs="Times New Roman"/>
                <w:color w:val="000000"/>
                <w:kern w:val="0"/>
                <w:sz w:val="24"/>
                <w:szCs w:val="24"/>
              </w:rPr>
            </w:pPr>
            <w:r>
              <w:rPr>
                <w:rFonts w:ascii="仿宋" w:hAnsi="仿宋" w:eastAsia="仿宋" w:cs="Times New Roman"/>
                <w:color w:val="000000"/>
                <w:kern w:val="0"/>
                <w:sz w:val="24"/>
                <w:szCs w:val="24"/>
              </w:rPr>
              <w:t>残疾人人数</w:t>
            </w:r>
          </w:p>
        </w:tc>
        <w:tc>
          <w:tcPr>
            <w:tcW w:w="1417" w:type="dxa"/>
            <w:tcBorders>
              <w:bottom w:val="single" w:color="auto" w:sz="4" w:space="0"/>
            </w:tcBorders>
            <w:vAlign w:val="center"/>
          </w:tcPr>
          <w:p>
            <w:pPr>
              <w:autoSpaceDE w:val="0"/>
              <w:autoSpaceDN w:val="0"/>
              <w:adjustRightInd w:val="0"/>
              <w:spacing w:line="500" w:lineRule="exact"/>
              <w:rPr>
                <w:rFonts w:ascii="仿宋" w:hAnsi="仿宋" w:eastAsia="仿宋" w:cs="Times New Roman"/>
                <w:color w:val="000000"/>
                <w:kern w:val="0"/>
                <w:sz w:val="24"/>
                <w:szCs w:val="24"/>
              </w:rPr>
            </w:pPr>
          </w:p>
        </w:tc>
        <w:tc>
          <w:tcPr>
            <w:tcW w:w="1560" w:type="dxa"/>
            <w:tcBorders>
              <w:bottom w:val="single" w:color="auto" w:sz="4" w:space="0"/>
            </w:tcBorders>
            <w:vAlign w:val="center"/>
          </w:tcPr>
          <w:p>
            <w:pPr>
              <w:autoSpaceDE w:val="0"/>
              <w:autoSpaceDN w:val="0"/>
              <w:adjustRightInd w:val="0"/>
              <w:spacing w:line="500" w:lineRule="exact"/>
              <w:rPr>
                <w:rFonts w:ascii="仿宋" w:hAnsi="仿宋" w:eastAsia="仿宋" w:cs="Times New Roman"/>
                <w:color w:val="000000"/>
                <w:kern w:val="0"/>
                <w:sz w:val="24"/>
                <w:szCs w:val="24"/>
              </w:rPr>
            </w:pPr>
            <w:r>
              <w:rPr>
                <w:rFonts w:ascii="仿宋" w:hAnsi="仿宋" w:eastAsia="仿宋" w:cs="Times New Roman"/>
                <w:color w:val="000000"/>
                <w:kern w:val="0"/>
                <w:sz w:val="24"/>
                <w:szCs w:val="24"/>
              </w:rPr>
              <w:t>少数民族人数</w:t>
            </w:r>
          </w:p>
        </w:tc>
        <w:tc>
          <w:tcPr>
            <w:tcW w:w="1398" w:type="dxa"/>
            <w:tcBorders>
              <w:bottom w:val="single" w:color="auto" w:sz="4" w:space="0"/>
              <w:right w:val="single" w:color="auto" w:sz="12" w:space="0"/>
            </w:tcBorders>
            <w:vAlign w:val="center"/>
          </w:tcPr>
          <w:p>
            <w:pPr>
              <w:autoSpaceDE w:val="0"/>
              <w:autoSpaceDN w:val="0"/>
              <w:adjustRightInd w:val="0"/>
              <w:spacing w:line="500" w:lineRule="exact"/>
              <w:rPr>
                <w:rFonts w:ascii="仿宋" w:hAnsi="仿宋" w:eastAsia="仿宋" w:cs="Times New Roman"/>
                <w:bCs/>
                <w:color w:val="000000"/>
                <w:kern w:val="0"/>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80" w:type="dxa"/>
            <w:gridSpan w:val="6"/>
            <w:tcBorders>
              <w:left w:val="single" w:color="auto" w:sz="12" w:space="0"/>
              <w:right w:val="single" w:color="auto" w:sz="12" w:space="0"/>
            </w:tcBorders>
            <w:shd w:val="clear" w:color="auto" w:fill="E5B8B7"/>
            <w:vAlign w:val="center"/>
          </w:tcPr>
          <w:p>
            <w:pPr>
              <w:autoSpaceDE w:val="0"/>
              <w:autoSpaceDN w:val="0"/>
              <w:adjustRightInd w:val="0"/>
              <w:spacing w:line="500" w:lineRule="exact"/>
              <w:rPr>
                <w:rFonts w:ascii="仿宋" w:hAnsi="仿宋" w:eastAsia="仿宋" w:cs="Times New Roman"/>
                <w:color w:val="000000"/>
                <w:kern w:val="0"/>
                <w:sz w:val="24"/>
                <w:szCs w:val="24"/>
              </w:rPr>
            </w:pPr>
            <w:r>
              <w:rPr>
                <w:rFonts w:ascii="仿宋" w:hAnsi="仿宋" w:eastAsia="仿宋" w:cs="Times New Roman"/>
                <w:color w:val="000000"/>
                <w:kern w:val="0"/>
                <w:sz w:val="24"/>
                <w:szCs w:val="24"/>
              </w:rPr>
              <w:t>存在直接控股、管理关系的相关供应商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vAlign w:val="center"/>
          </w:tcPr>
          <w:p>
            <w:pPr>
              <w:autoSpaceDE w:val="0"/>
              <w:autoSpaceDN w:val="0"/>
              <w:adjustRightInd w:val="0"/>
              <w:spacing w:line="500" w:lineRule="exact"/>
              <w:jc w:val="center"/>
              <w:rPr>
                <w:rFonts w:ascii="仿宋" w:hAnsi="仿宋" w:eastAsia="仿宋" w:cs="Times New Roman"/>
                <w:color w:val="000000"/>
                <w:kern w:val="0"/>
                <w:sz w:val="24"/>
                <w:szCs w:val="24"/>
              </w:rPr>
            </w:pPr>
            <w:r>
              <w:rPr>
                <w:rFonts w:ascii="仿宋" w:hAnsi="仿宋" w:eastAsia="仿宋" w:cs="Times New Roman"/>
                <w:bCs/>
                <w:color w:val="000000"/>
                <w:kern w:val="0"/>
                <w:sz w:val="24"/>
                <w:szCs w:val="24"/>
              </w:rPr>
              <w:t>关系</w:t>
            </w:r>
          </w:p>
        </w:tc>
        <w:tc>
          <w:tcPr>
            <w:tcW w:w="7494" w:type="dxa"/>
            <w:gridSpan w:val="5"/>
            <w:tcBorders>
              <w:right w:val="single" w:color="auto" w:sz="12" w:space="0"/>
            </w:tcBorders>
            <w:vAlign w:val="center"/>
          </w:tcPr>
          <w:p>
            <w:pPr>
              <w:autoSpaceDE w:val="0"/>
              <w:autoSpaceDN w:val="0"/>
              <w:adjustRightInd w:val="0"/>
              <w:spacing w:line="500" w:lineRule="exact"/>
              <w:rPr>
                <w:rFonts w:ascii="仿宋" w:hAnsi="仿宋" w:eastAsia="仿宋" w:cs="Times New Roman"/>
                <w:bCs/>
                <w:color w:val="000000"/>
                <w:kern w:val="0"/>
                <w:sz w:val="24"/>
                <w:szCs w:val="24"/>
              </w:rPr>
            </w:pPr>
            <w:r>
              <w:rPr>
                <w:rFonts w:ascii="仿宋" w:hAnsi="仿宋" w:eastAsia="仿宋" w:cs="Times New Roman"/>
                <w:bCs/>
                <w:color w:val="000000"/>
                <w:kern w:val="0"/>
                <w:sz w:val="24"/>
                <w:szCs w:val="24"/>
              </w:rPr>
              <w:t>供应商名称</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vAlign w:val="center"/>
          </w:tcPr>
          <w:p>
            <w:pPr>
              <w:autoSpaceDE w:val="0"/>
              <w:autoSpaceDN w:val="0"/>
              <w:adjustRightInd w:val="0"/>
              <w:spacing w:line="500" w:lineRule="exact"/>
              <w:jc w:val="center"/>
              <w:rPr>
                <w:rFonts w:ascii="仿宋" w:hAnsi="仿宋" w:eastAsia="仿宋" w:cs="Times New Roman"/>
                <w:color w:val="000000"/>
                <w:kern w:val="0"/>
                <w:sz w:val="24"/>
                <w:szCs w:val="24"/>
              </w:rPr>
            </w:pPr>
          </w:p>
        </w:tc>
        <w:tc>
          <w:tcPr>
            <w:tcW w:w="7494" w:type="dxa"/>
            <w:gridSpan w:val="5"/>
            <w:tcBorders>
              <w:right w:val="single" w:color="auto" w:sz="12" w:space="0"/>
            </w:tcBorders>
            <w:vAlign w:val="center"/>
          </w:tcPr>
          <w:p>
            <w:pPr>
              <w:autoSpaceDE w:val="0"/>
              <w:autoSpaceDN w:val="0"/>
              <w:adjustRightInd w:val="0"/>
              <w:spacing w:line="500" w:lineRule="exact"/>
              <w:rPr>
                <w:rFonts w:ascii="仿宋" w:hAnsi="仿宋" w:eastAsia="仿宋" w:cs="Times New Roman"/>
                <w:bCs/>
                <w:color w:val="000000"/>
                <w:kern w:val="0"/>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vAlign w:val="center"/>
          </w:tcPr>
          <w:p>
            <w:pPr>
              <w:autoSpaceDE w:val="0"/>
              <w:autoSpaceDN w:val="0"/>
              <w:adjustRightInd w:val="0"/>
              <w:spacing w:line="500" w:lineRule="exact"/>
              <w:jc w:val="center"/>
              <w:rPr>
                <w:rFonts w:ascii="仿宋" w:hAnsi="仿宋" w:eastAsia="仿宋" w:cs="Times New Roman"/>
                <w:color w:val="000000"/>
                <w:kern w:val="0"/>
                <w:sz w:val="24"/>
                <w:szCs w:val="24"/>
              </w:rPr>
            </w:pPr>
          </w:p>
        </w:tc>
        <w:tc>
          <w:tcPr>
            <w:tcW w:w="7494" w:type="dxa"/>
            <w:gridSpan w:val="5"/>
            <w:tcBorders>
              <w:right w:val="single" w:color="auto" w:sz="12" w:space="0"/>
            </w:tcBorders>
            <w:vAlign w:val="center"/>
          </w:tcPr>
          <w:p>
            <w:pPr>
              <w:autoSpaceDE w:val="0"/>
              <w:autoSpaceDN w:val="0"/>
              <w:adjustRightInd w:val="0"/>
              <w:spacing w:line="500" w:lineRule="exact"/>
              <w:rPr>
                <w:rFonts w:ascii="仿宋" w:hAnsi="仿宋" w:eastAsia="仿宋" w:cs="Times New Roman"/>
                <w:bCs/>
                <w:color w:val="000000"/>
                <w:kern w:val="0"/>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vAlign w:val="center"/>
          </w:tcPr>
          <w:p>
            <w:pPr>
              <w:autoSpaceDE w:val="0"/>
              <w:autoSpaceDN w:val="0"/>
              <w:adjustRightInd w:val="0"/>
              <w:spacing w:line="500" w:lineRule="exact"/>
              <w:jc w:val="center"/>
              <w:rPr>
                <w:rFonts w:ascii="仿宋" w:hAnsi="仿宋" w:eastAsia="仿宋" w:cs="Times New Roman"/>
                <w:color w:val="000000"/>
                <w:kern w:val="0"/>
                <w:sz w:val="24"/>
                <w:szCs w:val="24"/>
              </w:rPr>
            </w:pPr>
          </w:p>
        </w:tc>
        <w:tc>
          <w:tcPr>
            <w:tcW w:w="7494" w:type="dxa"/>
            <w:gridSpan w:val="5"/>
            <w:tcBorders>
              <w:right w:val="single" w:color="auto" w:sz="12" w:space="0"/>
            </w:tcBorders>
            <w:vAlign w:val="center"/>
          </w:tcPr>
          <w:p>
            <w:pPr>
              <w:autoSpaceDE w:val="0"/>
              <w:autoSpaceDN w:val="0"/>
              <w:adjustRightInd w:val="0"/>
              <w:spacing w:line="500" w:lineRule="exact"/>
              <w:rPr>
                <w:rFonts w:ascii="仿宋" w:hAnsi="仿宋" w:eastAsia="仿宋" w:cs="Times New Roman"/>
                <w:bCs/>
                <w:color w:val="000000"/>
                <w:kern w:val="0"/>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96" w:hRule="atLeast"/>
          <w:jc w:val="center"/>
        </w:trPr>
        <w:tc>
          <w:tcPr>
            <w:tcW w:w="1686" w:type="dxa"/>
            <w:tcBorders>
              <w:left w:val="single" w:color="auto" w:sz="12" w:space="0"/>
              <w:bottom w:val="single" w:color="auto" w:sz="12" w:space="0"/>
            </w:tcBorders>
            <w:vAlign w:val="center"/>
          </w:tcPr>
          <w:p>
            <w:pPr>
              <w:autoSpaceDE w:val="0"/>
              <w:autoSpaceDN w:val="0"/>
              <w:adjustRightInd w:val="0"/>
              <w:spacing w:line="500" w:lineRule="exact"/>
              <w:jc w:val="center"/>
              <w:rPr>
                <w:rFonts w:ascii="仿宋" w:hAnsi="仿宋" w:eastAsia="仿宋" w:cs="Times New Roman"/>
                <w:color w:val="000000"/>
                <w:kern w:val="0"/>
                <w:sz w:val="24"/>
                <w:szCs w:val="24"/>
              </w:rPr>
            </w:pPr>
            <w:r>
              <w:rPr>
                <w:rFonts w:ascii="仿宋" w:hAnsi="仿宋" w:eastAsia="仿宋" w:cs="Times New Roman"/>
                <w:color w:val="000000"/>
                <w:kern w:val="0"/>
                <w:sz w:val="24"/>
                <w:szCs w:val="24"/>
              </w:rPr>
              <w:t>说明</w:t>
            </w:r>
          </w:p>
        </w:tc>
        <w:tc>
          <w:tcPr>
            <w:tcW w:w="7494" w:type="dxa"/>
            <w:gridSpan w:val="5"/>
            <w:tcBorders>
              <w:bottom w:val="single" w:color="auto" w:sz="12" w:space="0"/>
              <w:right w:val="single" w:color="auto" w:sz="12" w:space="0"/>
            </w:tcBorders>
            <w:vAlign w:val="center"/>
          </w:tcPr>
          <w:p>
            <w:pPr>
              <w:spacing w:line="500" w:lineRule="exact"/>
              <w:ind w:left="360" w:hanging="360"/>
              <w:rPr>
                <w:rFonts w:ascii="仿宋" w:hAnsi="仿宋" w:eastAsia="仿宋" w:cs="Times New Roman"/>
                <w:color w:val="000000"/>
                <w:sz w:val="24"/>
                <w:szCs w:val="24"/>
              </w:rPr>
            </w:pPr>
            <w:r>
              <w:rPr>
                <w:rFonts w:ascii="仿宋" w:hAnsi="仿宋" w:eastAsia="仿宋" w:cs="Times New Roman"/>
                <w:color w:val="000000"/>
                <w:sz w:val="24"/>
                <w:szCs w:val="24"/>
              </w:rPr>
              <w:t>1、登记证号指营业执照/事业单位法人证书/专业服务机构执业许可证/民办非企业单位登记证书中的登记号。</w:t>
            </w:r>
          </w:p>
          <w:p>
            <w:pPr>
              <w:spacing w:line="500" w:lineRule="exact"/>
              <w:ind w:left="360" w:hanging="360"/>
              <w:rPr>
                <w:rFonts w:ascii="仿宋" w:hAnsi="仿宋" w:eastAsia="仿宋" w:cs="Times New Roman"/>
                <w:color w:val="000000"/>
                <w:sz w:val="24"/>
                <w:szCs w:val="24"/>
              </w:rPr>
            </w:pPr>
            <w:r>
              <w:rPr>
                <w:rFonts w:ascii="仿宋" w:hAnsi="仿宋" w:eastAsia="仿宋" w:cs="Times New Roman"/>
                <w:color w:val="000000"/>
                <w:sz w:val="24"/>
                <w:szCs w:val="24"/>
              </w:rPr>
              <w:t>2、成立时间至提交响应文件截止时间不足一年的可不提供“上年度营业收入”。</w:t>
            </w:r>
          </w:p>
          <w:p>
            <w:pPr>
              <w:spacing w:line="500" w:lineRule="exact"/>
              <w:ind w:left="360" w:hanging="360"/>
              <w:rPr>
                <w:rFonts w:ascii="仿宋" w:hAnsi="仿宋" w:eastAsia="仿宋" w:cs="Times New Roman"/>
                <w:color w:val="000000"/>
                <w:kern w:val="0"/>
                <w:sz w:val="24"/>
                <w:szCs w:val="24"/>
              </w:rPr>
            </w:pPr>
            <w:r>
              <w:rPr>
                <w:rFonts w:ascii="仿宋" w:hAnsi="仿宋" w:eastAsia="仿宋" w:cs="Times New Roman"/>
                <w:color w:val="000000"/>
                <w:sz w:val="24"/>
                <w:szCs w:val="24"/>
              </w:rPr>
              <w:t>3、供应商应如实填写上述信息。</w:t>
            </w:r>
            <w:bookmarkStart w:id="412" w:name="■AcceptUnion_CH5_A■"/>
            <w:r>
              <w:rPr>
                <w:rFonts w:ascii="仿宋" w:hAnsi="仿宋" w:eastAsia="仿宋" w:cs="Times New Roman"/>
                <w:color w:val="000000"/>
                <w:sz w:val="24"/>
                <w:szCs w:val="24"/>
              </w:rPr>
              <w:t>磋商文件允许联合体投标的，联合体各方均应提供。</w:t>
            </w:r>
            <w:bookmarkEnd w:id="412"/>
          </w:p>
        </w:tc>
      </w:tr>
    </w:tbl>
    <w:p>
      <w:pPr>
        <w:spacing w:before="190" w:beforeLines="50" w:line="500" w:lineRule="exact"/>
        <w:rPr>
          <w:rFonts w:ascii="仿宋" w:hAnsi="仿宋" w:eastAsia="仿宋" w:cs="Times New Roman"/>
          <w:b/>
          <w:color w:val="000000"/>
        </w:rPr>
      </w:pPr>
      <w:r>
        <w:rPr>
          <w:rFonts w:hint="eastAsia" w:ascii="仿宋" w:hAnsi="仿宋" w:eastAsia="仿宋" w:cs="Times New Roman"/>
          <w:b/>
          <w:color w:val="000000"/>
        </w:rPr>
        <w:t xml:space="preserve">    二、</w:t>
      </w:r>
      <w:r>
        <w:rPr>
          <w:rFonts w:ascii="仿宋" w:hAnsi="仿宋" w:eastAsia="仿宋" w:cs="Times New Roman"/>
          <w:b/>
          <w:color w:val="000000"/>
        </w:rPr>
        <w:t>供应商性质</w:t>
      </w:r>
    </w:p>
    <w:p>
      <w:pPr>
        <w:spacing w:line="500" w:lineRule="exact"/>
        <w:ind w:firstLine="566" w:firstLineChars="200"/>
        <w:rPr>
          <w:rFonts w:ascii="仿宋" w:hAnsi="仿宋" w:eastAsia="仿宋" w:cs="Times New Roman"/>
          <w:color w:val="000000"/>
        </w:rPr>
      </w:pPr>
      <w:r>
        <w:rPr>
          <w:rFonts w:hint="eastAsia" w:ascii="仿宋" w:hAnsi="仿宋" w:eastAsia="仿宋" w:cs="Times New Roman"/>
          <w:color w:val="000000"/>
          <w:lang w:val="en-US" w:eastAsia="zh-CN"/>
        </w:rPr>
        <w:t>小微企业、</w:t>
      </w:r>
      <w:r>
        <w:rPr>
          <w:rFonts w:ascii="仿宋" w:hAnsi="仿宋" w:eastAsia="仿宋" w:cs="Times New Roman"/>
          <w:color w:val="000000"/>
        </w:rPr>
        <w:t>残疾人福利性单位投标时，应提供声明函（按</w:t>
      </w:r>
      <w:r>
        <w:rPr>
          <w:rFonts w:hint="eastAsia" w:ascii="仿宋" w:hAnsi="仿宋" w:eastAsia="仿宋" w:cs="Times New Roman"/>
          <w:color w:val="000000"/>
          <w:lang w:val="en-US" w:eastAsia="zh-CN"/>
        </w:rPr>
        <w:t>招标</w:t>
      </w:r>
      <w:r>
        <w:rPr>
          <w:rFonts w:ascii="仿宋" w:hAnsi="仿宋" w:eastAsia="仿宋" w:cs="Times New Roman"/>
          <w:color w:val="000000"/>
        </w:rPr>
        <w:t>文</w:t>
      </w:r>
      <w:r>
        <w:rPr>
          <w:rFonts w:hint="eastAsia" w:ascii="仿宋" w:hAnsi="仿宋" w:eastAsia="仿宋" w:cs="Times New Roman"/>
          <w:color w:val="000000"/>
          <w:lang w:val="en-US" w:eastAsia="zh-CN"/>
        </w:rPr>
        <w:t>件</w:t>
      </w:r>
      <w:r>
        <w:rPr>
          <w:rFonts w:ascii="仿宋" w:hAnsi="仿宋" w:eastAsia="仿宋" w:cs="Times New Roman"/>
          <w:color w:val="000000"/>
        </w:rPr>
        <w:t>给定格式）。</w:t>
      </w:r>
      <w:r>
        <w:rPr>
          <w:rFonts w:hint="eastAsia" w:ascii="仿宋" w:hAnsi="仿宋" w:eastAsia="仿宋" w:cs="Times New Roman"/>
          <w:color w:val="000000"/>
          <w:lang w:val="en-US" w:eastAsia="zh-CN"/>
        </w:rPr>
        <w:t>监狱企业投标时，</w:t>
      </w:r>
      <w:r>
        <w:rPr>
          <w:rFonts w:ascii="仿宋" w:hAnsi="仿宋" w:eastAsia="仿宋" w:cs="Times New Roman"/>
          <w:color w:val="000000"/>
        </w:rPr>
        <w:t>应当提供由省级以上监狱管理局、戒毒管理局（含新疆生产建设兵团）出具的属于监狱企业的</w:t>
      </w:r>
      <w:r>
        <w:rPr>
          <w:rFonts w:ascii="仿宋" w:hAnsi="仿宋" w:eastAsia="仿宋" w:cs="Times New Roman"/>
          <w:b/>
          <w:bCs/>
          <w:color w:val="000000"/>
        </w:rPr>
        <w:t>证明文件</w:t>
      </w:r>
      <w:r>
        <w:rPr>
          <w:rFonts w:ascii="仿宋" w:hAnsi="仿宋" w:eastAsia="仿宋" w:cs="Times New Roman"/>
          <w:color w:val="000000"/>
        </w:rPr>
        <w:t>（格式不做要求）。</w:t>
      </w:r>
    </w:p>
    <w:p>
      <w:pPr>
        <w:spacing w:line="500" w:lineRule="exact"/>
        <w:ind w:firstLine="566" w:firstLineChars="200"/>
        <w:rPr>
          <w:rFonts w:hint="default" w:ascii="仿宋" w:hAnsi="仿宋" w:eastAsia="仿宋" w:cs="Times New Roman"/>
          <w:color w:val="000000"/>
          <w:lang w:val="en-US" w:eastAsia="zh-CN"/>
        </w:rPr>
      </w:pPr>
      <w:r>
        <w:rPr>
          <w:rFonts w:hint="eastAsia" w:ascii="仿宋" w:hAnsi="仿宋" w:eastAsia="仿宋" w:cs="Times New Roman"/>
          <w:color w:val="000000"/>
          <w:lang w:val="en-US" w:eastAsia="zh-CN"/>
        </w:rPr>
        <w:t>专门面向中小（小微）企业采购的项目，残疾人福利性单位、监狱企业投标视同为中小（小微）企业，不再单独享受价格扣除。</w:t>
      </w:r>
    </w:p>
    <w:p>
      <w:pPr>
        <w:spacing w:line="500" w:lineRule="exact"/>
        <w:ind w:firstLine="566" w:firstLineChars="200"/>
        <w:rPr>
          <w:rFonts w:ascii="仿宋" w:hAnsi="仿宋" w:eastAsia="仿宋" w:cs="Times New Roman"/>
          <w:color w:val="000000"/>
        </w:rPr>
      </w:pPr>
      <w:r>
        <w:rPr>
          <w:rFonts w:hint="eastAsia" w:ascii="仿宋" w:hAnsi="仿宋" w:eastAsia="仿宋" w:cs="Times New Roman"/>
          <w:color w:val="000000"/>
          <w:lang w:val="en-US" w:eastAsia="zh-CN"/>
        </w:rPr>
        <w:t>竞争性磋商文件</w:t>
      </w:r>
      <w:r>
        <w:rPr>
          <w:rFonts w:ascii="仿宋" w:hAnsi="仿宋" w:eastAsia="仿宋" w:cs="Times New Roman"/>
          <w:color w:val="000000"/>
        </w:rPr>
        <w:t>允许联合体投标的，联合体成员应分别提供上述声明函或证明文件，此外，还须按下文给定格式提供联合体协议书。投标联合体未提供联合体协议书的，其投标文件无效。</w:t>
      </w:r>
    </w:p>
    <w:p>
      <w:pPr>
        <w:spacing w:line="500" w:lineRule="exact"/>
        <w:ind w:firstLine="566" w:firstLineChars="200"/>
        <w:rPr>
          <w:rFonts w:ascii="仿宋" w:hAnsi="仿宋" w:eastAsia="仿宋" w:cs="Times New Roman"/>
          <w:color w:val="000000"/>
        </w:rPr>
      </w:pPr>
      <w:r>
        <w:rPr>
          <w:rFonts w:hint="eastAsia" w:ascii="仿宋" w:hAnsi="仿宋" w:eastAsia="仿宋" w:cs="Times New Roman"/>
          <w:color w:val="000000"/>
        </w:rPr>
        <w:t>供应商按照《政府采购促进中小企业发展管理办法》规定提供声明函内容不实的，属于提供虚假材料谋取中标、成交，依照《中华人民共和国政府采购法》等国家有关规定追究相应责任。适用招标投标法的政府采购工程建设项目，供应商按照本办法规定提供声明函内容不实的，属于弄虚作假骗取中标，依照《中华人民共和国招标投标法》等国家有关规定追究相应责任。</w:t>
      </w:r>
    </w:p>
    <w:p>
      <w:pPr>
        <w:spacing w:before="190" w:beforeLines="50" w:line="500" w:lineRule="exact"/>
        <w:ind w:firstLine="566" w:firstLineChars="200"/>
        <w:rPr>
          <w:rFonts w:ascii="仿宋" w:hAnsi="仿宋" w:eastAsia="仿宋" w:cs="Times New Roman"/>
          <w:b/>
          <w:color w:val="000000"/>
        </w:rPr>
      </w:pPr>
      <w:r>
        <w:rPr>
          <w:rFonts w:hint="eastAsia" w:ascii="仿宋" w:hAnsi="仿宋" w:eastAsia="仿宋" w:cs="Times New Roman"/>
          <w:b/>
          <w:color w:val="000000"/>
        </w:rPr>
        <w:t>三、</w:t>
      </w:r>
      <w:r>
        <w:rPr>
          <w:rFonts w:ascii="仿宋" w:hAnsi="仿宋" w:eastAsia="仿宋" w:cs="Times New Roman"/>
          <w:b/>
          <w:color w:val="000000"/>
        </w:rPr>
        <w:t>其他</w:t>
      </w:r>
    </w:p>
    <w:p>
      <w:pPr>
        <w:tabs>
          <w:tab w:val="right" w:pos="8364"/>
        </w:tabs>
        <w:spacing w:line="500" w:lineRule="exact"/>
        <w:ind w:firstLine="566" w:firstLineChars="200"/>
        <w:rPr>
          <w:rFonts w:ascii="仿宋" w:hAnsi="仿宋" w:eastAsia="仿宋" w:cs="Times New Roman"/>
          <w:color w:val="000000"/>
        </w:rPr>
      </w:pPr>
      <w:r>
        <w:rPr>
          <w:rFonts w:ascii="仿宋" w:hAnsi="仿宋" w:eastAsia="仿宋" w:cs="Times New Roman"/>
          <w:color w:val="000000"/>
        </w:rPr>
        <w:t>如：经营状况、同类服务业绩、客户评价证明、获得奖励及证书等。</w:t>
      </w:r>
    </w:p>
    <w:p>
      <w:pPr>
        <w:tabs>
          <w:tab w:val="left" w:pos="5670"/>
        </w:tabs>
        <w:spacing w:line="500" w:lineRule="exact"/>
        <w:rPr>
          <w:rFonts w:ascii="仿宋" w:hAnsi="仿宋" w:eastAsia="仿宋" w:cs="Times New Roman"/>
          <w:color w:val="000000"/>
          <w:sz w:val="21"/>
          <w:szCs w:val="21"/>
        </w:rPr>
      </w:pPr>
    </w:p>
    <w:p>
      <w:pPr>
        <w:tabs>
          <w:tab w:val="left" w:pos="5670"/>
        </w:tabs>
        <w:spacing w:line="500" w:lineRule="exact"/>
        <w:ind w:firstLine="566"/>
        <w:rPr>
          <w:rFonts w:ascii="仿宋" w:hAnsi="仿宋" w:eastAsia="仿宋" w:cs="Times New Roman"/>
          <w:color w:val="000000"/>
          <w:sz w:val="21"/>
          <w:szCs w:val="21"/>
        </w:rPr>
      </w:pPr>
    </w:p>
    <w:p>
      <w:pPr>
        <w:spacing w:line="500" w:lineRule="exact"/>
        <w:jc w:val="center"/>
        <w:rPr>
          <w:rFonts w:ascii="仿宋" w:hAnsi="仿宋" w:eastAsia="仿宋"/>
          <w:b/>
          <w:color w:val="000000"/>
          <w:sz w:val="32"/>
          <w:szCs w:val="32"/>
        </w:rPr>
      </w:pPr>
      <w:r>
        <w:rPr>
          <w:rFonts w:ascii="仿宋" w:hAnsi="仿宋" w:eastAsia="仿宋" w:cs="Times New Roman"/>
          <w:color w:val="000000"/>
        </w:rPr>
        <w:br w:type="page"/>
      </w:r>
      <w:bookmarkStart w:id="413" w:name="_Toc48834336"/>
      <w:r>
        <w:rPr>
          <w:rFonts w:hint="eastAsia" w:ascii="仿宋" w:hAnsi="仿宋" w:eastAsia="仿宋" w:cs="Times New Roman"/>
          <w:b/>
          <w:bCs/>
          <w:color w:val="000000"/>
        </w:rPr>
        <w:t>中小企业声明函（工程、服务）</w:t>
      </w:r>
    </w:p>
    <w:p>
      <w:pPr>
        <w:spacing w:before="190" w:beforeLines="50" w:line="500" w:lineRule="exact"/>
        <w:ind w:firstLine="566" w:firstLineChars="200"/>
        <w:rPr>
          <w:rFonts w:ascii="仿宋" w:hAnsi="仿宋" w:eastAsia="仿宋" w:cs="Times New Roman"/>
          <w:color w:val="000000"/>
        </w:rPr>
      </w:pPr>
      <w:r>
        <w:rPr>
          <w:rFonts w:hint="eastAsia" w:ascii="仿宋" w:hAnsi="仿宋" w:eastAsia="仿宋" w:cs="Times New Roman"/>
          <w:color w:val="000000"/>
        </w:rPr>
        <w:t>本公司（联合体）郑重声明，根据《政府采购促进中小企业发展管理办法》（财库﹝</w:t>
      </w:r>
      <w:r>
        <w:rPr>
          <w:rFonts w:ascii="仿宋" w:hAnsi="仿宋" w:eastAsia="仿宋" w:cs="Times New Roman"/>
          <w:color w:val="000000"/>
        </w:rPr>
        <w:t>2020</w:t>
      </w:r>
      <w:r>
        <w:rPr>
          <w:rFonts w:hint="eastAsia" w:ascii="仿宋" w:hAnsi="仿宋" w:eastAsia="仿宋" w:cs="Times New Roman"/>
          <w:color w:val="000000"/>
        </w:rPr>
        <w:t>﹞</w:t>
      </w:r>
      <w:r>
        <w:rPr>
          <w:rFonts w:ascii="仿宋" w:hAnsi="仿宋" w:eastAsia="仿宋" w:cs="Times New Roman"/>
          <w:color w:val="000000"/>
        </w:rPr>
        <w:t xml:space="preserve">46 </w:t>
      </w:r>
      <w:r>
        <w:rPr>
          <w:rFonts w:hint="eastAsia" w:ascii="仿宋" w:hAnsi="仿宋" w:eastAsia="仿宋" w:cs="Times New Roman"/>
          <w:color w:val="000000"/>
        </w:rPr>
        <w:t>号）的规定，本公司（联合体）参加</w:t>
      </w:r>
      <w:r>
        <w:rPr>
          <w:rFonts w:hint="eastAsia" w:ascii="仿宋" w:hAnsi="仿宋" w:eastAsia="仿宋" w:cs="Times New Roman"/>
          <w:color w:val="000000"/>
          <w:u w:val="single"/>
        </w:rPr>
        <w:t>（</w:t>
      </w:r>
      <w:r>
        <w:rPr>
          <w:rFonts w:hint="eastAsia" w:ascii="仿宋" w:hAnsi="仿宋" w:eastAsia="仿宋" w:cs="Times New Roman"/>
          <w:color w:val="000000"/>
          <w:u w:val="single"/>
          <w:lang w:val="en-US" w:eastAsia="zh-CN"/>
        </w:rPr>
        <w:t>采购人</w:t>
      </w:r>
      <w:r>
        <w:rPr>
          <w:rFonts w:hint="eastAsia" w:ascii="仿宋" w:hAnsi="仿宋" w:eastAsia="仿宋" w:cs="Times New Roman"/>
          <w:color w:val="000000"/>
          <w:u w:val="single"/>
        </w:rPr>
        <w:t>名称）</w:t>
      </w:r>
      <w:r>
        <w:rPr>
          <w:rFonts w:hint="eastAsia" w:ascii="仿宋" w:hAnsi="仿宋" w:eastAsia="仿宋" w:cs="Times New Roman"/>
          <w:color w:val="000000"/>
        </w:rPr>
        <w:t>的</w:t>
      </w:r>
      <w:r>
        <w:rPr>
          <w:rFonts w:hint="eastAsia" w:ascii="仿宋" w:hAnsi="仿宋" w:eastAsia="仿宋" w:cs="Times New Roman"/>
          <w:color w:val="000000"/>
          <w:u w:val="single"/>
        </w:rPr>
        <w:t>（项目名称）</w:t>
      </w:r>
      <w:r>
        <w:rPr>
          <w:rFonts w:hint="eastAsia" w:ascii="仿宋" w:hAnsi="仿宋" w:eastAsia="仿宋" w:cs="Times New Roman"/>
          <w:color w:val="000000"/>
        </w:rPr>
        <w:t>采购活动，工程的施工单位全部为符合政策要求的中小企业（或者：服务全部由符合政策要求的中小企业承接）。相关企业（含联合体中的中小企业、签订分包意向协议的中小企业）的具体情况如下：</w:t>
      </w:r>
    </w:p>
    <w:p>
      <w:pPr>
        <w:spacing w:before="190" w:beforeLines="50" w:line="500" w:lineRule="exact"/>
        <w:ind w:firstLine="566" w:firstLineChars="200"/>
        <w:rPr>
          <w:rFonts w:ascii="仿宋" w:hAnsi="仿宋" w:eastAsia="仿宋" w:cs="Times New Roman"/>
          <w:color w:val="000000"/>
        </w:rPr>
      </w:pPr>
      <w:r>
        <w:rPr>
          <w:rFonts w:ascii="仿宋" w:hAnsi="仿宋" w:eastAsia="仿宋" w:cs="Times New Roman"/>
          <w:color w:val="000000"/>
        </w:rPr>
        <w:t xml:space="preserve">1. </w:t>
      </w:r>
      <w:r>
        <w:rPr>
          <w:rFonts w:hint="eastAsia" w:ascii="仿宋" w:hAnsi="仿宋" w:eastAsia="仿宋" w:cs="Times New Roman"/>
          <w:color w:val="000000"/>
          <w:u w:val="single"/>
        </w:rPr>
        <w:t>（标的名称）</w:t>
      </w:r>
      <w:r>
        <w:rPr>
          <w:rFonts w:ascii="仿宋" w:hAnsi="仿宋" w:eastAsia="仿宋" w:cs="Times New Roman"/>
          <w:color w:val="000000"/>
        </w:rPr>
        <w:t xml:space="preserve"> </w:t>
      </w:r>
      <w:r>
        <w:rPr>
          <w:rFonts w:hint="eastAsia" w:ascii="仿宋" w:hAnsi="仿宋" w:eastAsia="仿宋" w:cs="Times New Roman"/>
          <w:color w:val="000000"/>
        </w:rPr>
        <w:t>，属于（</w:t>
      </w:r>
      <w:r>
        <w:rPr>
          <w:rFonts w:hint="eastAsia" w:ascii="仿宋" w:hAnsi="仿宋" w:eastAsia="仿宋" w:cs="Times New Roman"/>
          <w:color w:val="000000"/>
          <w:u w:val="single"/>
          <w:lang w:val="en-US" w:eastAsia="zh-CN"/>
        </w:rPr>
        <w:t>物业管理</w:t>
      </w:r>
      <w:r>
        <w:rPr>
          <w:rFonts w:hint="eastAsia" w:ascii="仿宋" w:hAnsi="仿宋" w:eastAsia="仿宋" w:cs="Times New Roman"/>
          <w:color w:val="000000"/>
        </w:rPr>
        <w:t>）；承建（承接）企业为</w:t>
      </w:r>
      <w:r>
        <w:rPr>
          <w:rFonts w:hint="eastAsia" w:ascii="仿宋" w:hAnsi="仿宋" w:eastAsia="仿宋" w:cs="Times New Roman"/>
          <w:color w:val="000000"/>
          <w:u w:val="single"/>
        </w:rPr>
        <w:t>（企业名称）</w:t>
      </w:r>
      <w:r>
        <w:rPr>
          <w:rFonts w:hint="eastAsia" w:ascii="仿宋" w:hAnsi="仿宋" w:eastAsia="仿宋" w:cs="Times New Roman"/>
          <w:color w:val="000000"/>
        </w:rPr>
        <w:t>，从业人员</w:t>
      </w:r>
      <w:r>
        <w:rPr>
          <w:rFonts w:hint="eastAsia" w:ascii="仿宋" w:hAnsi="仿宋" w:eastAsia="仿宋" w:cs="Times New Roman"/>
          <w:color w:val="000000"/>
          <w:u w:val="single"/>
        </w:rPr>
        <w:t xml:space="preserve">    </w:t>
      </w:r>
      <w:r>
        <w:rPr>
          <w:rFonts w:hint="eastAsia" w:ascii="仿宋" w:hAnsi="仿宋" w:eastAsia="仿宋" w:cs="Times New Roman"/>
          <w:color w:val="000000"/>
        </w:rPr>
        <w:t>人，营业收入为</w:t>
      </w:r>
      <w:r>
        <w:rPr>
          <w:rFonts w:hint="eastAsia" w:ascii="仿宋" w:hAnsi="仿宋" w:eastAsia="仿宋" w:cs="Times New Roman"/>
          <w:color w:val="000000"/>
          <w:u w:val="single"/>
        </w:rPr>
        <w:t xml:space="preserve">    </w:t>
      </w:r>
      <w:r>
        <w:rPr>
          <w:rFonts w:hint="eastAsia" w:ascii="仿宋" w:hAnsi="仿宋" w:eastAsia="仿宋" w:cs="Times New Roman"/>
          <w:color w:val="000000"/>
        </w:rPr>
        <w:t>万元，资产总额为</w:t>
      </w:r>
      <w:r>
        <w:rPr>
          <w:rFonts w:hint="eastAsia" w:ascii="仿宋" w:hAnsi="仿宋" w:eastAsia="仿宋" w:cs="Times New Roman"/>
          <w:color w:val="000000"/>
          <w:u w:val="single"/>
        </w:rPr>
        <w:t xml:space="preserve">      </w:t>
      </w:r>
      <w:r>
        <w:rPr>
          <w:rFonts w:hint="eastAsia" w:ascii="仿宋" w:hAnsi="仿宋" w:eastAsia="仿宋" w:cs="Times New Roman"/>
          <w:color w:val="000000"/>
        </w:rPr>
        <w:t>万元，属于</w:t>
      </w:r>
      <w:r>
        <w:rPr>
          <w:rFonts w:hint="eastAsia" w:ascii="仿宋" w:hAnsi="仿宋" w:eastAsia="仿宋" w:cs="Times New Roman"/>
          <w:color w:val="000000"/>
          <w:u w:val="single"/>
          <w:lang w:val="en-US" w:eastAsia="zh-CN"/>
        </w:rPr>
        <w:t xml:space="preserve">       </w:t>
      </w:r>
      <w:r>
        <w:rPr>
          <w:rFonts w:hint="eastAsia" w:ascii="仿宋" w:hAnsi="仿宋" w:eastAsia="仿宋" w:cs="Times New Roman"/>
          <w:color w:val="000000"/>
        </w:rPr>
        <w:t>（中型企业、小型企业、微型企业）；</w:t>
      </w:r>
    </w:p>
    <w:p>
      <w:pPr>
        <w:spacing w:before="190" w:beforeLines="50" w:line="500" w:lineRule="exact"/>
        <w:ind w:firstLine="566" w:firstLineChars="200"/>
        <w:rPr>
          <w:rFonts w:ascii="仿宋" w:hAnsi="仿宋" w:eastAsia="仿宋" w:cs="Times New Roman"/>
          <w:color w:val="000000"/>
        </w:rPr>
      </w:pPr>
      <w:r>
        <w:rPr>
          <w:rFonts w:ascii="仿宋" w:hAnsi="仿宋" w:eastAsia="仿宋" w:cs="Times New Roman"/>
          <w:color w:val="000000"/>
        </w:rPr>
        <w:t xml:space="preserve">2. </w:t>
      </w:r>
      <w:r>
        <w:rPr>
          <w:rFonts w:hint="eastAsia" w:ascii="仿宋" w:hAnsi="仿宋" w:eastAsia="仿宋" w:cs="Times New Roman"/>
          <w:color w:val="000000"/>
          <w:u w:val="single"/>
        </w:rPr>
        <w:t>（标的名称）</w:t>
      </w:r>
      <w:r>
        <w:rPr>
          <w:rFonts w:ascii="仿宋" w:hAnsi="仿宋" w:eastAsia="仿宋" w:cs="Times New Roman"/>
          <w:color w:val="000000"/>
        </w:rPr>
        <w:t xml:space="preserve"> </w:t>
      </w:r>
      <w:r>
        <w:rPr>
          <w:rFonts w:hint="eastAsia" w:ascii="仿宋" w:hAnsi="仿宋" w:eastAsia="仿宋" w:cs="Times New Roman"/>
          <w:color w:val="000000"/>
        </w:rPr>
        <w:t>，属于（</w:t>
      </w:r>
      <w:r>
        <w:rPr>
          <w:rFonts w:hint="eastAsia" w:ascii="仿宋" w:hAnsi="仿宋" w:eastAsia="仿宋" w:cs="Times New Roman"/>
          <w:color w:val="000000"/>
          <w:u w:val="single"/>
          <w:lang w:val="en-US" w:eastAsia="zh-CN"/>
        </w:rPr>
        <w:t>物业管理</w:t>
      </w:r>
      <w:r>
        <w:rPr>
          <w:rFonts w:hint="eastAsia" w:ascii="仿宋" w:hAnsi="仿宋" w:eastAsia="仿宋" w:cs="Times New Roman"/>
          <w:color w:val="000000"/>
        </w:rPr>
        <w:t>）；承建（承接）企业为</w:t>
      </w:r>
      <w:r>
        <w:rPr>
          <w:rFonts w:hint="eastAsia" w:ascii="仿宋" w:hAnsi="仿宋" w:eastAsia="仿宋" w:cs="Times New Roman"/>
          <w:color w:val="000000"/>
          <w:u w:val="single"/>
        </w:rPr>
        <w:t>（企业名称）</w:t>
      </w:r>
      <w:r>
        <w:rPr>
          <w:rFonts w:hint="eastAsia" w:ascii="仿宋" w:hAnsi="仿宋" w:eastAsia="仿宋" w:cs="Times New Roman"/>
          <w:color w:val="000000"/>
        </w:rPr>
        <w:t>，从业人员</w:t>
      </w:r>
      <w:r>
        <w:rPr>
          <w:rFonts w:hint="eastAsia" w:ascii="仿宋" w:hAnsi="仿宋" w:eastAsia="仿宋" w:cs="Times New Roman"/>
          <w:color w:val="000000"/>
          <w:u w:val="single"/>
        </w:rPr>
        <w:t xml:space="preserve">    </w:t>
      </w:r>
      <w:r>
        <w:rPr>
          <w:rFonts w:hint="eastAsia" w:ascii="仿宋" w:hAnsi="仿宋" w:eastAsia="仿宋" w:cs="Times New Roman"/>
          <w:color w:val="000000"/>
        </w:rPr>
        <w:t>人，营业收入为</w:t>
      </w:r>
      <w:r>
        <w:rPr>
          <w:rFonts w:hint="eastAsia" w:ascii="仿宋" w:hAnsi="仿宋" w:eastAsia="仿宋" w:cs="Times New Roman"/>
          <w:color w:val="000000"/>
          <w:u w:val="single"/>
        </w:rPr>
        <w:t xml:space="preserve">    </w:t>
      </w:r>
      <w:r>
        <w:rPr>
          <w:rFonts w:hint="eastAsia" w:ascii="仿宋" w:hAnsi="仿宋" w:eastAsia="仿宋" w:cs="Times New Roman"/>
          <w:color w:val="000000"/>
        </w:rPr>
        <w:t>万元，资产总额为</w:t>
      </w:r>
      <w:r>
        <w:rPr>
          <w:rFonts w:hint="eastAsia" w:ascii="仿宋" w:hAnsi="仿宋" w:eastAsia="仿宋" w:cs="Times New Roman"/>
          <w:color w:val="000000"/>
          <w:u w:val="single"/>
        </w:rPr>
        <w:t xml:space="preserve">      </w:t>
      </w:r>
      <w:r>
        <w:rPr>
          <w:rFonts w:hint="eastAsia" w:ascii="仿宋" w:hAnsi="仿宋" w:eastAsia="仿宋" w:cs="Times New Roman"/>
          <w:color w:val="000000"/>
        </w:rPr>
        <w:t>万元，属于</w:t>
      </w:r>
      <w:r>
        <w:rPr>
          <w:rFonts w:hint="eastAsia" w:ascii="仿宋" w:hAnsi="仿宋" w:eastAsia="仿宋" w:cs="Times New Roman"/>
          <w:color w:val="000000"/>
          <w:u w:val="single"/>
          <w:lang w:val="en-US" w:eastAsia="zh-CN"/>
        </w:rPr>
        <w:t xml:space="preserve">       </w:t>
      </w:r>
      <w:r>
        <w:rPr>
          <w:rFonts w:hint="eastAsia" w:ascii="仿宋" w:hAnsi="仿宋" w:eastAsia="仿宋" w:cs="Times New Roman"/>
          <w:color w:val="000000"/>
        </w:rPr>
        <w:t>（中型企业、小型企业、微型企业）；</w:t>
      </w:r>
    </w:p>
    <w:p>
      <w:pPr>
        <w:spacing w:before="190" w:beforeLines="50" w:line="500" w:lineRule="exact"/>
        <w:ind w:firstLine="566" w:firstLineChars="200"/>
        <w:rPr>
          <w:rFonts w:ascii="仿宋" w:hAnsi="仿宋" w:eastAsia="仿宋" w:cs="Times New Roman"/>
          <w:color w:val="000000"/>
        </w:rPr>
      </w:pPr>
      <w:r>
        <w:rPr>
          <w:rFonts w:hint="eastAsia" w:ascii="仿宋" w:hAnsi="仿宋" w:eastAsia="仿宋" w:cs="Times New Roman"/>
          <w:color w:val="000000"/>
        </w:rPr>
        <w:t>……</w:t>
      </w:r>
    </w:p>
    <w:p>
      <w:pPr>
        <w:spacing w:before="190" w:beforeLines="50" w:line="500" w:lineRule="exact"/>
        <w:ind w:firstLine="566" w:firstLineChars="200"/>
        <w:rPr>
          <w:rFonts w:ascii="仿宋" w:hAnsi="仿宋" w:eastAsia="仿宋" w:cs="Times New Roman"/>
          <w:color w:val="000000"/>
        </w:rPr>
      </w:pPr>
      <w:r>
        <w:rPr>
          <w:rFonts w:hint="eastAsia" w:ascii="仿宋" w:hAnsi="仿宋" w:eastAsia="仿宋" w:cs="Times New Roman"/>
          <w:color w:val="000000"/>
        </w:rPr>
        <w:t>以上企业，不属于大企业的分支机构，不存在控股股东为大企业的情形，也不存在与大企业的负责人为同一人的情形。</w:t>
      </w:r>
    </w:p>
    <w:p>
      <w:pPr>
        <w:spacing w:before="190" w:beforeLines="50" w:line="500" w:lineRule="exact"/>
        <w:ind w:firstLine="566" w:firstLineChars="200"/>
        <w:rPr>
          <w:rFonts w:ascii="仿宋" w:hAnsi="仿宋" w:eastAsia="仿宋" w:cs="Times New Roman"/>
          <w:color w:val="000000"/>
        </w:rPr>
      </w:pPr>
      <w:r>
        <w:rPr>
          <w:rFonts w:hint="eastAsia" w:ascii="仿宋" w:hAnsi="仿宋" w:eastAsia="仿宋" w:cs="Times New Roman"/>
          <w:color w:val="000000"/>
        </w:rPr>
        <w:t>本企业对上述声明内容的真实性负责。如有虚假，将依法承担相应责任。</w:t>
      </w:r>
    </w:p>
    <w:p>
      <w:pPr>
        <w:spacing w:before="190" w:beforeLines="50" w:line="500" w:lineRule="exact"/>
        <w:ind w:firstLine="566" w:firstLineChars="200"/>
        <w:rPr>
          <w:rFonts w:ascii="仿宋" w:hAnsi="仿宋" w:eastAsia="仿宋" w:cs="Times New Roman"/>
          <w:color w:val="000000"/>
        </w:rPr>
      </w:pPr>
      <w:r>
        <w:rPr>
          <w:rFonts w:hint="eastAsia" w:ascii="仿宋" w:hAnsi="仿宋" w:eastAsia="仿宋" w:cs="Times New Roman"/>
          <w:color w:val="000000"/>
        </w:rPr>
        <w:t xml:space="preserve">                                      企业名称（盖章）：</w:t>
      </w:r>
    </w:p>
    <w:p>
      <w:pPr>
        <w:spacing w:before="190" w:beforeLines="50" w:line="500" w:lineRule="exact"/>
        <w:ind w:firstLine="566" w:firstLineChars="200"/>
        <w:rPr>
          <w:rFonts w:hint="eastAsia" w:ascii="仿宋" w:hAnsi="仿宋" w:eastAsia="仿宋" w:cs="Times New Roman"/>
          <w:color w:val="000000"/>
        </w:rPr>
      </w:pPr>
      <w:r>
        <w:rPr>
          <w:rFonts w:hint="eastAsia" w:ascii="仿宋" w:hAnsi="仿宋" w:eastAsia="仿宋" w:cs="Times New Roman"/>
          <w:color w:val="000000"/>
        </w:rPr>
        <w:t xml:space="preserve">                                      日期：</w:t>
      </w:r>
    </w:p>
    <w:p>
      <w:pPr>
        <w:pStyle w:val="16"/>
        <w:spacing w:line="500" w:lineRule="exact"/>
        <w:ind w:firstLine="183"/>
        <w:rPr>
          <w:color w:val="000000"/>
        </w:rPr>
      </w:pPr>
    </w:p>
    <w:p>
      <w:pPr>
        <w:tabs>
          <w:tab w:val="left" w:pos="5670"/>
        </w:tabs>
        <w:spacing w:line="500" w:lineRule="exact"/>
        <w:ind w:firstLine="852" w:firstLineChars="400"/>
        <w:rPr>
          <w:rFonts w:hint="eastAsia" w:ascii="仿宋" w:hAnsi="仿宋" w:eastAsia="仿宋" w:cs="Times New Roman"/>
          <w:color w:val="000000"/>
          <w:sz w:val="21"/>
          <w:szCs w:val="21"/>
        </w:rPr>
      </w:pPr>
      <w:r>
        <w:rPr>
          <w:rFonts w:ascii="仿宋" w:hAnsi="仿宋" w:eastAsia="仿宋" w:cs="Times New Roman"/>
          <w:color w:val="000000"/>
          <w:sz w:val="21"/>
          <w:szCs w:val="21"/>
        </w:rPr>
        <w:t>备注：</w:t>
      </w:r>
      <w:r>
        <w:rPr>
          <w:rFonts w:hint="eastAsia" w:ascii="仿宋" w:hAnsi="仿宋" w:eastAsia="仿宋" w:cs="Times New Roman"/>
          <w:color w:val="000000"/>
          <w:sz w:val="21"/>
          <w:szCs w:val="21"/>
          <w:lang w:val="en-US" w:eastAsia="zh-CN"/>
        </w:rPr>
        <w:t>1.</w:t>
      </w:r>
      <w:r>
        <w:rPr>
          <w:rFonts w:hint="eastAsia" w:ascii="仿宋" w:hAnsi="仿宋" w:eastAsia="仿宋" w:cs="Times New Roman"/>
          <w:color w:val="000000"/>
          <w:sz w:val="21"/>
          <w:szCs w:val="21"/>
        </w:rPr>
        <w:t>从业人员、营业收入、资产总额填报上一年度数据，无上一年度数据的新成立企业可不填报。</w:t>
      </w:r>
    </w:p>
    <w:p>
      <w:pPr>
        <w:pStyle w:val="7"/>
        <w:rPr>
          <w:rFonts w:ascii="仿宋" w:hAnsi="仿宋" w:eastAsia="仿宋" w:cs="Times New Roman"/>
          <w:color w:val="000000"/>
        </w:rPr>
      </w:pPr>
      <w:r>
        <w:rPr>
          <w:rFonts w:hint="eastAsia" w:ascii="仿宋" w:hAnsi="仿宋" w:eastAsia="仿宋" w:cs="Times New Roman"/>
          <w:color w:val="000000"/>
          <w:sz w:val="21"/>
          <w:szCs w:val="21"/>
          <w:lang w:val="en-US" w:eastAsia="zh-CN"/>
        </w:rPr>
        <w:t xml:space="preserve">        2.标的名称</w:t>
      </w:r>
      <w:r>
        <w:rPr>
          <w:rFonts w:hint="eastAsia" w:ascii="仿宋" w:hAnsi="仿宋" w:eastAsia="仿宋" w:cs="Times New Roman"/>
          <w:color w:val="000000"/>
          <w:kern w:val="2"/>
          <w:sz w:val="21"/>
          <w:szCs w:val="21"/>
          <w:lang w:val="en-US" w:eastAsia="zh-CN" w:bidi="ar-SA"/>
        </w:rPr>
        <w:t>为</w:t>
      </w:r>
      <w:r>
        <w:rPr>
          <w:rFonts w:hint="eastAsia" w:ascii="仿宋" w:hAnsi="仿宋" w:eastAsia="仿宋" w:cs="Times New Roman"/>
          <w:i w:val="0"/>
          <w:iCs w:val="0"/>
          <w:sz w:val="22"/>
          <w:szCs w:val="22"/>
          <w:u w:val="single"/>
          <w:lang w:val="en-US" w:eastAsia="zh-CN"/>
        </w:rPr>
        <w:t>神木市中医医院南院区分院物业管理服务</w:t>
      </w:r>
      <w:r>
        <w:rPr>
          <w:rFonts w:hint="eastAsia" w:ascii="仿宋" w:hAnsi="仿宋" w:eastAsia="仿宋" w:cs="Times New Roman"/>
          <w:color w:val="000000"/>
          <w:sz w:val="21"/>
          <w:szCs w:val="21"/>
          <w:lang w:val="en-US" w:eastAsia="zh-CN"/>
        </w:rPr>
        <w:t>，属于</w:t>
      </w:r>
      <w:r>
        <w:rPr>
          <w:rFonts w:hint="eastAsia" w:ascii="仿宋" w:hAnsi="仿宋" w:eastAsia="仿宋" w:cs="Times New Roman"/>
          <w:color w:val="000000"/>
          <w:sz w:val="21"/>
          <w:szCs w:val="21"/>
          <w:u w:val="none"/>
          <w:lang w:val="en-US" w:eastAsia="zh-CN"/>
        </w:rPr>
        <w:t>物业管理行业</w:t>
      </w:r>
      <w:r>
        <w:rPr>
          <w:rFonts w:hint="eastAsia" w:ascii="仿宋" w:hAnsi="仿宋" w:eastAsia="仿宋" w:cs="Times New Roman"/>
          <w:color w:val="000000"/>
          <w:sz w:val="21"/>
          <w:szCs w:val="21"/>
          <w:lang w:val="en-US" w:eastAsia="zh-CN"/>
        </w:rPr>
        <w:t>。</w:t>
      </w:r>
    </w:p>
    <w:p>
      <w:pPr>
        <w:spacing w:before="190" w:beforeLines="50" w:line="500" w:lineRule="exact"/>
        <w:ind w:firstLine="566" w:firstLineChars="200"/>
        <w:jc w:val="center"/>
        <w:rPr>
          <w:rFonts w:ascii="仿宋" w:hAnsi="仿宋" w:eastAsia="仿宋"/>
          <w:b/>
          <w:bCs/>
          <w:color w:val="000000"/>
        </w:rPr>
      </w:pPr>
    </w:p>
    <w:p>
      <w:pPr>
        <w:spacing w:before="190" w:beforeLines="50" w:line="500" w:lineRule="exact"/>
        <w:ind w:firstLine="566" w:firstLineChars="200"/>
        <w:jc w:val="center"/>
        <w:rPr>
          <w:rFonts w:ascii="仿宋" w:hAnsi="仿宋" w:eastAsia="仿宋" w:cs="Times New Roman"/>
          <w:b/>
          <w:color w:val="000000"/>
        </w:rPr>
      </w:pPr>
      <w:r>
        <w:rPr>
          <w:rFonts w:ascii="仿宋" w:hAnsi="仿宋" w:eastAsia="仿宋"/>
          <w:b/>
          <w:bCs/>
          <w:color w:val="000000"/>
        </w:rPr>
        <w:t>残疾人福利性单位声明函</w:t>
      </w:r>
      <w:bookmarkEnd w:id="413"/>
    </w:p>
    <w:p>
      <w:pPr>
        <w:spacing w:line="500" w:lineRule="exact"/>
        <w:ind w:firstLine="566" w:firstLineChars="200"/>
        <w:rPr>
          <w:rFonts w:ascii="仿宋" w:hAnsi="仿宋" w:eastAsia="仿宋" w:cs="Times New Roman"/>
          <w:color w:val="000000"/>
        </w:rPr>
      </w:pPr>
      <w:r>
        <w:rPr>
          <w:rFonts w:ascii="仿宋" w:hAnsi="仿宋" w:eastAsia="仿宋" w:cs="Times New Roman"/>
          <w:color w:val="000000"/>
        </w:rPr>
        <w:t>本单位郑重声明，根据《财政部 民政部 中国残疾人联合会关于促进残疾人就业政府采购政策的通知》（财库〔2017〕141号）的规定，本单位为符合条件的残疾人福利性单位，且本单位参加</w:t>
      </w:r>
      <w:r>
        <w:rPr>
          <w:rFonts w:ascii="仿宋" w:hAnsi="仿宋" w:eastAsia="仿宋" w:cs="Times New Roman"/>
          <w:color w:val="000000"/>
          <w:u w:val="single"/>
        </w:rPr>
        <w:t xml:space="preserve">   项目名称  </w:t>
      </w:r>
      <w:r>
        <w:rPr>
          <w:rFonts w:ascii="仿宋" w:hAnsi="仿宋" w:eastAsia="仿宋" w:cs="Times New Roman"/>
          <w:color w:val="000000"/>
        </w:rPr>
        <w:t>（项目编号：</w:t>
      </w:r>
      <w:r>
        <w:rPr>
          <w:rFonts w:hint="eastAsia" w:ascii="仿宋" w:hAnsi="仿宋" w:eastAsia="仿宋" w:cs="Times New Roman"/>
          <w:color w:val="000000"/>
          <w:u w:val="single"/>
          <w:lang w:val="en-US" w:eastAsia="zh-CN"/>
        </w:rPr>
        <w:t xml:space="preserve">        </w:t>
      </w:r>
      <w:r>
        <w:rPr>
          <w:rFonts w:ascii="仿宋" w:hAnsi="仿宋" w:eastAsia="仿宋" w:cs="Times New Roman"/>
          <w:color w:val="000000"/>
        </w:rPr>
        <w:t>）第</w:t>
      </w:r>
      <w:r>
        <w:rPr>
          <w:rFonts w:hint="eastAsia" w:ascii="仿宋" w:hAnsi="仿宋" w:eastAsia="仿宋" w:cs="Times New Roman"/>
          <w:color w:val="000000"/>
          <w:u w:val="single"/>
          <w:lang w:val="en-US" w:eastAsia="zh-CN"/>
        </w:rPr>
        <w:t xml:space="preserve">   </w:t>
      </w:r>
      <w:r>
        <w:rPr>
          <w:rFonts w:ascii="仿宋" w:hAnsi="仿宋" w:eastAsia="仿宋" w:cs="Times New Roman"/>
          <w:color w:val="000000"/>
        </w:rPr>
        <w:t>标段采购活动由本单位提供服务，或者提供其他残疾人福利性单位提供</w:t>
      </w:r>
      <w:r>
        <w:rPr>
          <w:rFonts w:hint="eastAsia" w:ascii="仿宋" w:hAnsi="仿宋" w:eastAsia="仿宋" w:cs="Times New Roman"/>
          <w:color w:val="000000"/>
        </w:rPr>
        <w:t>的</w:t>
      </w:r>
      <w:r>
        <w:rPr>
          <w:rFonts w:ascii="仿宋" w:hAnsi="仿宋" w:eastAsia="仿宋" w:cs="Times New Roman"/>
          <w:color w:val="000000"/>
        </w:rPr>
        <w:t>服务。</w:t>
      </w:r>
    </w:p>
    <w:p>
      <w:pPr>
        <w:spacing w:line="500" w:lineRule="exact"/>
        <w:ind w:firstLine="566" w:firstLineChars="200"/>
        <w:rPr>
          <w:rFonts w:ascii="仿宋" w:hAnsi="仿宋" w:eastAsia="仿宋" w:cs="Times New Roman"/>
          <w:color w:val="000000"/>
        </w:rPr>
      </w:pPr>
      <w:r>
        <w:rPr>
          <w:rFonts w:ascii="仿宋" w:hAnsi="仿宋" w:eastAsia="仿宋" w:cs="Times New Roman"/>
          <w:color w:val="000000"/>
        </w:rPr>
        <w:t>本单位对上述声明的真实性负责。如有虚假，将依法承担相应责任。</w:t>
      </w:r>
    </w:p>
    <w:p>
      <w:pPr>
        <w:spacing w:line="500" w:lineRule="exact"/>
        <w:ind w:firstLine="566" w:firstLineChars="200"/>
        <w:rPr>
          <w:rFonts w:ascii="仿宋" w:hAnsi="仿宋" w:eastAsia="仿宋" w:cs="Times New Roman"/>
          <w:color w:val="000000"/>
        </w:rPr>
      </w:pPr>
    </w:p>
    <w:p>
      <w:pPr>
        <w:tabs>
          <w:tab w:val="left" w:pos="5670"/>
        </w:tabs>
        <w:spacing w:line="500" w:lineRule="exact"/>
        <w:ind w:firstLine="5094" w:firstLineChars="1800"/>
        <w:rPr>
          <w:rFonts w:ascii="仿宋" w:hAnsi="仿宋" w:eastAsia="仿宋" w:cs="Times New Roman"/>
          <w:color w:val="000000"/>
        </w:rPr>
      </w:pPr>
      <w:r>
        <w:rPr>
          <w:rFonts w:ascii="仿宋" w:hAnsi="仿宋" w:eastAsia="仿宋" w:cs="Times New Roman"/>
          <w:color w:val="000000"/>
          <w:szCs w:val="32"/>
          <w:u w:val="single"/>
        </w:rPr>
        <w:t>供应商名称</w:t>
      </w:r>
      <w:r>
        <w:rPr>
          <w:rFonts w:ascii="仿宋" w:hAnsi="仿宋" w:eastAsia="仿宋" w:cs="Times New Roman"/>
          <w:color w:val="000000"/>
        </w:rPr>
        <w:t>（盖章）</w:t>
      </w:r>
    </w:p>
    <w:p>
      <w:pPr>
        <w:tabs>
          <w:tab w:val="left" w:pos="5670"/>
        </w:tabs>
        <w:spacing w:line="500" w:lineRule="exact"/>
        <w:rPr>
          <w:rFonts w:ascii="仿宋" w:hAnsi="仿宋" w:eastAsia="仿宋" w:cs="Times New Roman"/>
          <w:color w:val="000000"/>
        </w:rPr>
      </w:pPr>
      <w:r>
        <w:rPr>
          <w:rFonts w:hint="eastAsia" w:ascii="仿宋" w:hAnsi="仿宋" w:eastAsia="仿宋" w:cs="Times New Roman"/>
          <w:color w:val="000000"/>
        </w:rPr>
        <w:t xml:space="preserve">                                    </w:t>
      </w:r>
      <w:r>
        <w:rPr>
          <w:rFonts w:ascii="仿宋" w:hAnsi="仿宋" w:eastAsia="仿宋" w:cs="Times New Roman"/>
          <w:color w:val="000000"/>
        </w:rPr>
        <w:t>　　年　月　日</w:t>
      </w:r>
    </w:p>
    <w:p>
      <w:pPr>
        <w:tabs>
          <w:tab w:val="left" w:pos="5670"/>
        </w:tabs>
        <w:spacing w:line="500" w:lineRule="exact"/>
        <w:ind w:firstLine="566" w:firstLineChars="200"/>
        <w:rPr>
          <w:rFonts w:ascii="仿宋" w:hAnsi="仿宋" w:eastAsia="仿宋" w:cs="Times New Roman"/>
          <w:color w:val="000000"/>
        </w:rPr>
      </w:pPr>
    </w:p>
    <w:p>
      <w:pPr>
        <w:keepNext w:val="0"/>
        <w:keepLines w:val="0"/>
        <w:pageBreakBefore w:val="0"/>
        <w:widowControl/>
        <w:tabs>
          <w:tab w:val="left" w:pos="5670"/>
        </w:tabs>
        <w:kinsoku/>
        <w:wordWrap/>
        <w:overflowPunct/>
        <w:topLinePunct w:val="0"/>
        <w:autoSpaceDE/>
        <w:autoSpaceDN/>
        <w:bidi w:val="0"/>
        <w:adjustRightInd/>
        <w:snapToGrid/>
        <w:spacing w:line="420" w:lineRule="exact"/>
        <w:ind w:firstLine="566"/>
        <w:textAlignment w:val="auto"/>
        <w:rPr>
          <w:rFonts w:ascii="仿宋" w:hAnsi="仿宋" w:eastAsia="仿宋" w:cs="Times New Roman"/>
          <w:color w:val="000000"/>
          <w:sz w:val="21"/>
          <w:szCs w:val="21"/>
        </w:rPr>
      </w:pPr>
      <w:r>
        <w:rPr>
          <w:rFonts w:ascii="仿宋" w:hAnsi="仿宋" w:eastAsia="仿宋" w:cs="Times New Roman"/>
          <w:b/>
          <w:bCs/>
          <w:color w:val="000000"/>
          <w:sz w:val="21"/>
          <w:szCs w:val="21"/>
        </w:rPr>
        <w:t>备注：</w:t>
      </w:r>
      <w:r>
        <w:rPr>
          <w:rFonts w:ascii="仿宋" w:hAnsi="仿宋" w:eastAsia="仿宋" w:cs="Times New Roman"/>
          <w:color w:val="000000"/>
          <w:sz w:val="21"/>
          <w:szCs w:val="21"/>
        </w:rPr>
        <w:t>项目不分标段的，第___标段空白处填写“/”。</w:t>
      </w:r>
    </w:p>
    <w:p>
      <w:pPr>
        <w:keepNext w:val="0"/>
        <w:keepLines w:val="0"/>
        <w:pageBreakBefore w:val="0"/>
        <w:widowControl/>
        <w:tabs>
          <w:tab w:val="left" w:pos="5670"/>
        </w:tabs>
        <w:kinsoku/>
        <w:wordWrap/>
        <w:overflowPunct/>
        <w:topLinePunct w:val="0"/>
        <w:autoSpaceDE/>
        <w:autoSpaceDN/>
        <w:bidi w:val="0"/>
        <w:adjustRightInd/>
        <w:snapToGrid/>
        <w:spacing w:line="420" w:lineRule="exact"/>
        <w:ind w:firstLine="566"/>
        <w:textAlignment w:val="auto"/>
        <w:rPr>
          <w:rFonts w:ascii="仿宋" w:hAnsi="仿宋" w:eastAsia="仿宋" w:cs="Times New Roman"/>
          <w:color w:val="000000"/>
          <w:sz w:val="21"/>
          <w:szCs w:val="21"/>
        </w:rPr>
      </w:pPr>
      <w:r>
        <w:rPr>
          <w:rFonts w:ascii="仿宋" w:hAnsi="仿宋" w:eastAsia="仿宋" w:cs="Times New Roman"/>
          <w:color w:val="000000"/>
          <w:sz w:val="21"/>
          <w:szCs w:val="21"/>
        </w:rPr>
        <w:t>根据《财政部 民政部 中国残疾人联合会关于促进残疾人就业政府采购政策的通知》（财库〔2017〕141号）的规定：</w:t>
      </w:r>
    </w:p>
    <w:p>
      <w:pPr>
        <w:keepNext w:val="0"/>
        <w:keepLines w:val="0"/>
        <w:pageBreakBefore w:val="0"/>
        <w:widowControl/>
        <w:tabs>
          <w:tab w:val="left" w:pos="5670"/>
        </w:tabs>
        <w:kinsoku/>
        <w:wordWrap/>
        <w:overflowPunct/>
        <w:topLinePunct w:val="0"/>
        <w:autoSpaceDE/>
        <w:autoSpaceDN/>
        <w:bidi w:val="0"/>
        <w:adjustRightInd/>
        <w:snapToGrid/>
        <w:spacing w:line="420" w:lineRule="exact"/>
        <w:ind w:firstLine="426" w:firstLineChars="200"/>
        <w:textAlignment w:val="auto"/>
        <w:rPr>
          <w:rFonts w:ascii="仿宋" w:hAnsi="仿宋" w:eastAsia="仿宋" w:cs="Times New Roman"/>
          <w:color w:val="000000"/>
          <w:sz w:val="21"/>
          <w:szCs w:val="21"/>
        </w:rPr>
      </w:pPr>
      <w:r>
        <w:rPr>
          <w:rFonts w:ascii="仿宋" w:hAnsi="仿宋" w:eastAsia="仿宋" w:cs="Times New Roman"/>
          <w:color w:val="000000"/>
          <w:sz w:val="21"/>
          <w:szCs w:val="21"/>
        </w:rPr>
        <w:t>一、享受政府采购支持政策的残疾人福利性单位应当同时满足以下条件：</w:t>
      </w:r>
    </w:p>
    <w:p>
      <w:pPr>
        <w:keepNext w:val="0"/>
        <w:keepLines w:val="0"/>
        <w:pageBreakBefore w:val="0"/>
        <w:widowControl/>
        <w:tabs>
          <w:tab w:val="left" w:pos="5670"/>
        </w:tabs>
        <w:kinsoku/>
        <w:wordWrap/>
        <w:overflowPunct/>
        <w:topLinePunct w:val="0"/>
        <w:autoSpaceDE/>
        <w:autoSpaceDN/>
        <w:bidi w:val="0"/>
        <w:adjustRightInd/>
        <w:snapToGrid/>
        <w:spacing w:line="420" w:lineRule="exact"/>
        <w:ind w:firstLine="566"/>
        <w:textAlignment w:val="auto"/>
        <w:rPr>
          <w:rFonts w:ascii="仿宋" w:hAnsi="仿宋" w:eastAsia="仿宋" w:cs="Times New Roman"/>
          <w:color w:val="000000"/>
          <w:sz w:val="21"/>
          <w:szCs w:val="21"/>
        </w:rPr>
      </w:pPr>
      <w:r>
        <w:rPr>
          <w:rFonts w:ascii="仿宋" w:hAnsi="仿宋" w:eastAsia="仿宋" w:cs="Times New Roman"/>
          <w:color w:val="000000"/>
          <w:sz w:val="21"/>
          <w:szCs w:val="21"/>
        </w:rPr>
        <w:t>（一）安置的残疾人占本单位在职职工人数的比例不低于25%（含25%），并且安置的残疾人人数不少于10人（含10人）；</w:t>
      </w:r>
    </w:p>
    <w:p>
      <w:pPr>
        <w:keepNext w:val="0"/>
        <w:keepLines w:val="0"/>
        <w:pageBreakBefore w:val="0"/>
        <w:widowControl/>
        <w:tabs>
          <w:tab w:val="left" w:pos="5670"/>
        </w:tabs>
        <w:kinsoku/>
        <w:wordWrap/>
        <w:overflowPunct/>
        <w:topLinePunct w:val="0"/>
        <w:autoSpaceDE/>
        <w:autoSpaceDN/>
        <w:bidi w:val="0"/>
        <w:adjustRightInd/>
        <w:snapToGrid/>
        <w:spacing w:line="420" w:lineRule="exact"/>
        <w:ind w:firstLine="566"/>
        <w:textAlignment w:val="auto"/>
        <w:rPr>
          <w:rFonts w:ascii="仿宋" w:hAnsi="仿宋" w:eastAsia="仿宋" w:cs="Times New Roman"/>
          <w:color w:val="000000"/>
          <w:sz w:val="21"/>
          <w:szCs w:val="21"/>
        </w:rPr>
      </w:pPr>
      <w:r>
        <w:rPr>
          <w:rFonts w:ascii="仿宋" w:hAnsi="仿宋" w:eastAsia="仿宋" w:cs="Times New Roman"/>
          <w:color w:val="000000"/>
          <w:sz w:val="21"/>
          <w:szCs w:val="21"/>
        </w:rPr>
        <w:t>（二）依法与安置的每位残疾人签订了一年以上（含一年）的劳动合同或服务协议；</w:t>
      </w:r>
    </w:p>
    <w:p>
      <w:pPr>
        <w:keepNext w:val="0"/>
        <w:keepLines w:val="0"/>
        <w:pageBreakBefore w:val="0"/>
        <w:widowControl/>
        <w:tabs>
          <w:tab w:val="left" w:pos="5670"/>
        </w:tabs>
        <w:kinsoku/>
        <w:wordWrap/>
        <w:overflowPunct/>
        <w:topLinePunct w:val="0"/>
        <w:autoSpaceDE/>
        <w:autoSpaceDN/>
        <w:bidi w:val="0"/>
        <w:adjustRightInd/>
        <w:snapToGrid/>
        <w:spacing w:line="420" w:lineRule="exact"/>
        <w:ind w:firstLine="566"/>
        <w:textAlignment w:val="auto"/>
        <w:rPr>
          <w:rFonts w:ascii="仿宋" w:hAnsi="仿宋" w:eastAsia="仿宋" w:cs="Times New Roman"/>
          <w:color w:val="000000"/>
          <w:sz w:val="21"/>
          <w:szCs w:val="21"/>
        </w:rPr>
      </w:pPr>
      <w:r>
        <w:rPr>
          <w:rFonts w:ascii="仿宋" w:hAnsi="仿宋" w:eastAsia="仿宋" w:cs="Times New Roman"/>
          <w:color w:val="000000"/>
          <w:sz w:val="21"/>
          <w:szCs w:val="21"/>
        </w:rPr>
        <w:t>（三）为安置的每位残疾人按月足额缴纳了基本养老保险、基本医疗保险、失业保险、工伤保险和生育保险等社会保险费；</w:t>
      </w:r>
    </w:p>
    <w:p>
      <w:pPr>
        <w:keepNext w:val="0"/>
        <w:keepLines w:val="0"/>
        <w:pageBreakBefore w:val="0"/>
        <w:widowControl/>
        <w:tabs>
          <w:tab w:val="left" w:pos="5670"/>
        </w:tabs>
        <w:kinsoku/>
        <w:wordWrap/>
        <w:overflowPunct/>
        <w:topLinePunct w:val="0"/>
        <w:autoSpaceDE/>
        <w:autoSpaceDN/>
        <w:bidi w:val="0"/>
        <w:adjustRightInd/>
        <w:snapToGrid/>
        <w:spacing w:line="420" w:lineRule="exact"/>
        <w:ind w:firstLine="566"/>
        <w:textAlignment w:val="auto"/>
        <w:rPr>
          <w:rFonts w:ascii="仿宋" w:hAnsi="仿宋" w:eastAsia="仿宋" w:cs="Times New Roman"/>
          <w:color w:val="000000"/>
          <w:sz w:val="21"/>
          <w:szCs w:val="21"/>
        </w:rPr>
      </w:pPr>
      <w:r>
        <w:rPr>
          <w:rFonts w:ascii="仿宋" w:hAnsi="仿宋" w:eastAsia="仿宋" w:cs="Times New Roman"/>
          <w:color w:val="000000"/>
          <w:sz w:val="21"/>
          <w:szCs w:val="21"/>
        </w:rPr>
        <w:t>（四）通过银行等金融机构向安置的每位残疾人，按月支付了不低于单位所在区县适用的经省级人民政府批准的月最低工资标准的工资；</w:t>
      </w:r>
    </w:p>
    <w:p>
      <w:pPr>
        <w:keepNext w:val="0"/>
        <w:keepLines w:val="0"/>
        <w:pageBreakBefore w:val="0"/>
        <w:widowControl/>
        <w:tabs>
          <w:tab w:val="left" w:pos="5670"/>
        </w:tabs>
        <w:kinsoku/>
        <w:wordWrap/>
        <w:overflowPunct/>
        <w:topLinePunct w:val="0"/>
        <w:autoSpaceDE/>
        <w:autoSpaceDN/>
        <w:bidi w:val="0"/>
        <w:adjustRightInd/>
        <w:snapToGrid/>
        <w:spacing w:line="420" w:lineRule="exact"/>
        <w:ind w:firstLine="566"/>
        <w:textAlignment w:val="auto"/>
        <w:rPr>
          <w:rFonts w:ascii="仿宋" w:hAnsi="仿宋" w:eastAsia="仿宋" w:cs="Times New Roman"/>
          <w:color w:val="000000"/>
          <w:sz w:val="21"/>
          <w:szCs w:val="21"/>
        </w:rPr>
      </w:pPr>
      <w:r>
        <w:rPr>
          <w:rFonts w:ascii="仿宋" w:hAnsi="仿宋" w:eastAsia="仿宋" w:cs="Times New Roman"/>
          <w:color w:val="000000"/>
          <w:sz w:val="21"/>
          <w:szCs w:val="21"/>
        </w:rPr>
        <w:t>（五）提供本单位承担的服务（以下简称产品），或者提供其他残疾人福利性单位</w:t>
      </w:r>
      <w:r>
        <w:rPr>
          <w:rFonts w:hint="eastAsia" w:ascii="仿宋" w:hAnsi="仿宋" w:eastAsia="仿宋" w:cs="Times New Roman"/>
          <w:color w:val="000000"/>
          <w:sz w:val="21"/>
          <w:szCs w:val="21"/>
        </w:rPr>
        <w:t>提供</w:t>
      </w:r>
      <w:r>
        <w:rPr>
          <w:rFonts w:ascii="仿宋" w:hAnsi="仿宋" w:eastAsia="仿宋" w:cs="Times New Roman"/>
          <w:color w:val="000000"/>
          <w:sz w:val="21"/>
          <w:szCs w:val="21"/>
        </w:rPr>
        <w:t>的</w:t>
      </w:r>
      <w:r>
        <w:rPr>
          <w:rFonts w:hint="eastAsia" w:ascii="仿宋" w:hAnsi="仿宋" w:eastAsia="仿宋" w:cs="Times New Roman"/>
          <w:color w:val="000000"/>
          <w:sz w:val="21"/>
          <w:szCs w:val="21"/>
        </w:rPr>
        <w:t>服</w:t>
      </w:r>
      <w:r>
        <w:rPr>
          <w:rFonts w:hint="eastAsia" w:ascii="仿宋" w:hAnsi="仿宋" w:eastAsia="仿宋" w:cs="Times New Roman"/>
          <w:color w:val="000000"/>
          <w:sz w:val="21"/>
          <w:szCs w:val="21"/>
          <w:lang w:eastAsia="zh-CN"/>
        </w:rPr>
        <w:t>务</w:t>
      </w:r>
      <w:r>
        <w:rPr>
          <w:rFonts w:ascii="仿宋" w:hAnsi="仿宋" w:eastAsia="仿宋" w:cs="Times New Roman"/>
          <w:color w:val="000000"/>
          <w:sz w:val="21"/>
          <w:szCs w:val="21"/>
        </w:rPr>
        <w:t>。</w:t>
      </w:r>
    </w:p>
    <w:p>
      <w:pPr>
        <w:keepNext w:val="0"/>
        <w:keepLines w:val="0"/>
        <w:pageBreakBefore w:val="0"/>
        <w:widowControl/>
        <w:tabs>
          <w:tab w:val="left" w:pos="5670"/>
        </w:tabs>
        <w:kinsoku/>
        <w:wordWrap/>
        <w:overflowPunct/>
        <w:topLinePunct w:val="0"/>
        <w:autoSpaceDE/>
        <w:autoSpaceDN/>
        <w:bidi w:val="0"/>
        <w:adjustRightInd/>
        <w:snapToGrid/>
        <w:spacing w:line="420" w:lineRule="exact"/>
        <w:ind w:firstLine="566"/>
        <w:textAlignment w:val="auto"/>
        <w:rPr>
          <w:rFonts w:ascii="仿宋" w:hAnsi="仿宋" w:eastAsia="仿宋" w:cs="Times New Roman"/>
          <w:color w:val="000000"/>
          <w:sz w:val="21"/>
          <w:szCs w:val="21"/>
        </w:rPr>
      </w:pPr>
      <w:r>
        <w:rPr>
          <w:rFonts w:ascii="仿宋" w:hAnsi="仿宋" w:eastAsia="仿宋" w:cs="Times New Roman"/>
          <w:color w:val="000000"/>
          <w:sz w:val="21"/>
          <w:szCs w:val="21"/>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pPr>
        <w:keepNext w:val="0"/>
        <w:keepLines w:val="0"/>
        <w:pageBreakBefore w:val="0"/>
        <w:widowControl/>
        <w:tabs>
          <w:tab w:val="left" w:pos="5670"/>
        </w:tabs>
        <w:kinsoku/>
        <w:wordWrap/>
        <w:overflowPunct/>
        <w:topLinePunct w:val="0"/>
        <w:autoSpaceDE/>
        <w:autoSpaceDN/>
        <w:bidi w:val="0"/>
        <w:adjustRightInd/>
        <w:snapToGrid/>
        <w:spacing w:line="440" w:lineRule="exact"/>
        <w:ind w:firstLine="426" w:firstLineChars="200"/>
        <w:textAlignment w:val="auto"/>
        <w:rPr>
          <w:rFonts w:hint="eastAsia" w:ascii="仿宋" w:hAnsi="仿宋" w:eastAsia="仿宋"/>
          <w:color w:val="000000"/>
        </w:rPr>
      </w:pPr>
      <w:r>
        <w:rPr>
          <w:rFonts w:ascii="仿宋" w:hAnsi="仿宋" w:eastAsia="仿宋" w:cs="Times New Roman"/>
          <w:color w:val="000000"/>
          <w:sz w:val="21"/>
          <w:szCs w:val="21"/>
        </w:rPr>
        <w:t>二、中标、成交供应商为残疾人福利性单位的，采购人或者其委托的采购代理机构应当随中标、成交结果同时公告其《残疾人福利性单位声明函》，接受社会监督。</w:t>
      </w:r>
      <w:bookmarkStart w:id="414" w:name="_Toc48834337"/>
    </w:p>
    <w:p>
      <w:pPr>
        <w:tabs>
          <w:tab w:val="left" w:pos="5670"/>
        </w:tabs>
        <w:spacing w:line="500" w:lineRule="exact"/>
        <w:ind w:firstLine="566" w:firstLineChars="200"/>
        <w:jc w:val="center"/>
        <w:rPr>
          <w:rFonts w:ascii="仿宋" w:hAnsi="仿宋" w:eastAsia="仿宋"/>
          <w:b/>
          <w:bCs/>
          <w:color w:val="000000"/>
        </w:rPr>
      </w:pPr>
    </w:p>
    <w:p>
      <w:pPr>
        <w:tabs>
          <w:tab w:val="left" w:pos="5670"/>
        </w:tabs>
        <w:spacing w:line="500" w:lineRule="exact"/>
        <w:ind w:firstLine="566" w:firstLineChars="200"/>
        <w:jc w:val="center"/>
        <w:rPr>
          <w:rFonts w:ascii="仿宋" w:hAnsi="仿宋" w:eastAsia="仿宋"/>
          <w:b/>
          <w:bCs/>
          <w:color w:val="000000"/>
        </w:rPr>
      </w:pPr>
      <w:r>
        <w:rPr>
          <w:rFonts w:ascii="仿宋" w:hAnsi="仿宋" w:eastAsia="仿宋"/>
          <w:b/>
          <w:bCs/>
          <w:color w:val="000000"/>
        </w:rPr>
        <w:t>监狱企业证明函</w:t>
      </w:r>
      <w:bookmarkEnd w:id="414"/>
    </w:p>
    <w:p>
      <w:pPr>
        <w:spacing w:line="500" w:lineRule="exact"/>
        <w:ind w:firstLine="566" w:firstLineChars="200"/>
        <w:rPr>
          <w:rFonts w:ascii="仿宋" w:hAnsi="仿宋" w:eastAsia="仿宋" w:cs="Times New Roman"/>
          <w:color w:val="000000"/>
        </w:rPr>
      </w:pPr>
      <w:r>
        <w:rPr>
          <w:rFonts w:ascii="仿宋" w:hAnsi="仿宋" w:eastAsia="仿宋" w:cs="Times New Roman"/>
          <w:color w:val="000000"/>
        </w:rPr>
        <w:t>监狱企业参加政府采购活动，</w:t>
      </w:r>
      <w:r>
        <w:rPr>
          <w:rFonts w:hint="eastAsia" w:ascii="仿宋" w:hAnsi="仿宋" w:eastAsia="仿宋" w:cs="Times New Roman"/>
          <w:color w:val="000000"/>
        </w:rPr>
        <w:t>要求享受相关优惠政策的，</w:t>
      </w:r>
      <w:r>
        <w:rPr>
          <w:rFonts w:ascii="仿宋" w:hAnsi="仿宋" w:eastAsia="仿宋" w:cs="Times New Roman"/>
          <w:color w:val="000000"/>
        </w:rPr>
        <w:t>应当提供由省级以上监狱管理局、戒毒管理局（含新疆生产建设兵团）出具的属于监狱企业的证明文件。</w:t>
      </w:r>
    </w:p>
    <w:p>
      <w:pPr>
        <w:spacing w:line="500" w:lineRule="exact"/>
        <w:ind w:firstLine="426" w:firstLineChars="200"/>
        <w:rPr>
          <w:rFonts w:ascii="仿宋" w:hAnsi="仿宋" w:eastAsia="仿宋" w:cs="Times New Roman"/>
          <w:color w:val="000000"/>
          <w:sz w:val="21"/>
          <w:szCs w:val="21"/>
        </w:rPr>
      </w:pPr>
      <w:r>
        <w:rPr>
          <w:rFonts w:hint="eastAsia" w:ascii="仿宋" w:hAnsi="仿宋" w:eastAsia="仿宋" w:cs="Times New Roman"/>
          <w:color w:val="000000"/>
          <w:sz w:val="21"/>
          <w:szCs w:val="21"/>
        </w:rPr>
        <w:t>备注：</w:t>
      </w:r>
      <w:r>
        <w:rPr>
          <w:rFonts w:ascii="仿宋" w:hAnsi="仿宋" w:eastAsia="仿宋" w:cs="Times New Roman"/>
          <w:color w:val="000000"/>
          <w:sz w:val="21"/>
          <w:szCs w:val="21"/>
        </w:rPr>
        <w:t>财政部</w:t>
      </w:r>
      <w:r>
        <w:rPr>
          <w:rFonts w:hint="eastAsia" w:ascii="仿宋" w:hAnsi="仿宋" w:eastAsia="仿宋" w:cs="Times New Roman"/>
          <w:color w:val="000000"/>
          <w:sz w:val="21"/>
          <w:szCs w:val="21"/>
        </w:rPr>
        <w:t xml:space="preserve"> </w:t>
      </w:r>
      <w:r>
        <w:rPr>
          <w:rFonts w:ascii="仿宋" w:hAnsi="仿宋" w:eastAsia="仿宋" w:cs="Times New Roman"/>
          <w:color w:val="000000"/>
          <w:sz w:val="21"/>
          <w:szCs w:val="21"/>
        </w:rPr>
        <w:t>司法部《关于政府采购支持监狱企业发展有关问题的通知》（财库〔2014〕68号）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pPr>
        <w:pStyle w:val="16"/>
        <w:spacing w:line="500" w:lineRule="exact"/>
        <w:ind w:firstLine="183"/>
        <w:jc w:val="left"/>
        <w:rPr>
          <w:color w:val="000000"/>
        </w:rPr>
        <w:sectPr>
          <w:pgSz w:w="11906" w:h="16838"/>
          <w:pgMar w:top="1417" w:right="1418" w:bottom="1417" w:left="1418" w:header="851" w:footer="794" w:gutter="0"/>
          <w:pgNumType w:fmt="decimal"/>
          <w:cols w:space="720" w:num="1"/>
          <w:docGrid w:type="linesAndChars" w:linePitch="381" w:charSpace="704"/>
        </w:sectPr>
      </w:pPr>
    </w:p>
    <w:bookmarkEnd w:id="409"/>
    <w:bookmarkEnd w:id="410"/>
    <w:bookmarkEnd w:id="411"/>
    <w:p>
      <w:pPr>
        <w:pStyle w:val="29"/>
        <w:spacing w:line="500" w:lineRule="exact"/>
        <w:outlineLvl w:val="9"/>
        <w:rPr>
          <w:rFonts w:ascii="仿宋" w:hAnsi="仿宋" w:eastAsia="仿宋"/>
          <w:b w:val="0"/>
          <w:color w:val="000000"/>
          <w:sz w:val="28"/>
          <w:szCs w:val="28"/>
        </w:rPr>
      </w:pPr>
      <w:bookmarkStart w:id="415" w:name="_Toc48834202"/>
      <w:bookmarkStart w:id="416" w:name="_Toc48834132"/>
      <w:bookmarkStart w:id="417" w:name="_Toc48834330"/>
      <w:bookmarkStart w:id="418" w:name="_Toc30708"/>
      <w:bookmarkStart w:id="419" w:name="_Toc15439"/>
      <w:bookmarkStart w:id="420" w:name="_Toc10991"/>
      <w:r>
        <w:rPr>
          <w:rFonts w:hint="eastAsia" w:ascii="仿宋" w:hAnsi="仿宋" w:eastAsia="仿宋"/>
          <w:bCs w:val="0"/>
          <w:color w:val="000000"/>
        </w:rPr>
        <w:t xml:space="preserve">第五部分  </w:t>
      </w:r>
      <w:r>
        <w:rPr>
          <w:rFonts w:ascii="仿宋" w:hAnsi="仿宋" w:eastAsia="仿宋"/>
          <w:bCs w:val="0"/>
          <w:color w:val="000000"/>
        </w:rPr>
        <w:t>供应商参加政府采购活动承诺书</w:t>
      </w:r>
      <w:bookmarkEnd w:id="415"/>
      <w:bookmarkEnd w:id="416"/>
      <w:bookmarkEnd w:id="417"/>
      <w:bookmarkEnd w:id="418"/>
      <w:bookmarkEnd w:id="419"/>
      <w:bookmarkEnd w:id="420"/>
    </w:p>
    <w:p>
      <w:pPr>
        <w:spacing w:line="500" w:lineRule="exact"/>
        <w:ind w:firstLine="566" w:firstLineChars="200"/>
        <w:rPr>
          <w:rFonts w:hint="eastAsia" w:ascii="仿宋" w:hAnsi="仿宋" w:eastAsia="仿宋" w:cs="Times New Roman"/>
          <w:b/>
          <w:color w:val="000000"/>
          <w:lang w:eastAsia="zh-CN"/>
        </w:rPr>
      </w:pPr>
      <w:r>
        <w:rPr>
          <w:rFonts w:ascii="仿宋" w:hAnsi="仿宋" w:eastAsia="仿宋" w:cs="Times New Roman"/>
          <w:color w:val="000000"/>
        </w:rPr>
        <w:t>未签署下列承诺书的，其责任由供应商自行承担</w:t>
      </w:r>
      <w:r>
        <w:rPr>
          <w:rFonts w:hint="eastAsia" w:ascii="仿宋" w:hAnsi="仿宋" w:eastAsia="仿宋" w:cs="Times New Roman"/>
          <w:color w:val="000000"/>
          <w:lang w:eastAsia="zh-CN"/>
        </w:rPr>
        <w:t>。</w:t>
      </w:r>
    </w:p>
    <w:p>
      <w:pPr>
        <w:spacing w:before="190" w:beforeLines="50" w:line="500" w:lineRule="exact"/>
        <w:ind w:firstLine="566" w:firstLineChars="200"/>
        <w:rPr>
          <w:rFonts w:ascii="仿宋" w:hAnsi="仿宋" w:eastAsia="仿宋" w:cs="Times New Roman"/>
          <w:b/>
          <w:color w:val="000000"/>
        </w:rPr>
      </w:pPr>
      <w:r>
        <w:rPr>
          <w:rFonts w:hint="eastAsia" w:ascii="仿宋" w:hAnsi="仿宋" w:eastAsia="仿宋" w:cs="Times New Roman"/>
          <w:b/>
          <w:color w:val="000000"/>
          <w:lang w:eastAsia="zh-CN"/>
        </w:rPr>
        <w:t>一</w:t>
      </w:r>
      <w:r>
        <w:rPr>
          <w:rFonts w:hint="eastAsia" w:ascii="仿宋" w:hAnsi="仿宋" w:eastAsia="仿宋" w:cs="Times New Roman"/>
          <w:b/>
          <w:color w:val="000000"/>
        </w:rPr>
        <w:t>、</w:t>
      </w:r>
      <w:r>
        <w:rPr>
          <w:rFonts w:ascii="仿宋" w:hAnsi="仿宋" w:eastAsia="仿宋" w:cs="Times New Roman"/>
          <w:b/>
          <w:color w:val="000000"/>
        </w:rPr>
        <w:t>拒绝政府采购领域商业贿赂承诺书</w:t>
      </w:r>
    </w:p>
    <w:p>
      <w:pPr>
        <w:overflowPunct w:val="0"/>
        <w:topLinePunct/>
        <w:spacing w:line="500" w:lineRule="exact"/>
        <w:ind w:firstLine="566" w:firstLineChars="200"/>
        <w:jc w:val="left"/>
        <w:rPr>
          <w:rFonts w:ascii="仿宋" w:hAnsi="仿宋" w:eastAsia="仿宋" w:cs="Times New Roman"/>
          <w:color w:val="000000"/>
        </w:rPr>
      </w:pPr>
      <w:r>
        <w:rPr>
          <w:rFonts w:ascii="仿宋" w:hAnsi="仿宋" w:eastAsia="仿宋" w:cs="Times New Roman"/>
          <w:color w:val="000000"/>
        </w:rPr>
        <w:t>（执行陕财办采管</w:t>
      </w:r>
      <w:r>
        <w:rPr>
          <w:rFonts w:hint="eastAsia" w:ascii="仿宋" w:hAnsi="仿宋" w:eastAsia="仿宋" w:cs="Times New Roman"/>
          <w:color w:val="000000"/>
        </w:rPr>
        <w:t>〔2006〕</w:t>
      </w:r>
      <w:r>
        <w:rPr>
          <w:rFonts w:ascii="仿宋" w:hAnsi="仿宋" w:eastAsia="仿宋" w:cs="Times New Roman"/>
          <w:color w:val="000000"/>
        </w:rPr>
        <w:t>21号文件）</w:t>
      </w:r>
    </w:p>
    <w:p>
      <w:pPr>
        <w:spacing w:line="500" w:lineRule="exact"/>
        <w:ind w:firstLine="566" w:firstLineChars="200"/>
        <w:rPr>
          <w:rFonts w:ascii="仿宋" w:hAnsi="仿宋" w:eastAsia="仿宋" w:cs="Times New Roman"/>
          <w:color w:val="000000"/>
        </w:rPr>
      </w:pPr>
      <w:r>
        <w:rPr>
          <w:rFonts w:ascii="仿宋" w:hAnsi="仿宋" w:eastAsia="仿宋" w:cs="Times New Roman"/>
          <w:color w:val="000000"/>
        </w:rPr>
        <w:t>为响应党中央、国务院关于治理政府采购领域商业贿赂行为的号召，我公司在此庄严承诺：</w:t>
      </w:r>
    </w:p>
    <w:p>
      <w:pPr>
        <w:spacing w:line="500" w:lineRule="exact"/>
        <w:ind w:firstLine="566" w:firstLineChars="200"/>
        <w:rPr>
          <w:rFonts w:ascii="仿宋" w:hAnsi="仿宋" w:eastAsia="仿宋" w:cs="Times New Roman"/>
          <w:color w:val="000000"/>
        </w:rPr>
      </w:pPr>
      <w:r>
        <w:rPr>
          <w:rFonts w:ascii="仿宋" w:hAnsi="仿宋" w:eastAsia="仿宋" w:cs="Times New Roman"/>
          <w:color w:val="000000"/>
        </w:rPr>
        <w:t>1、在参与政府采购活动中遵纪守法、诚信经营、公平竞标。</w:t>
      </w:r>
    </w:p>
    <w:p>
      <w:pPr>
        <w:spacing w:line="500" w:lineRule="exact"/>
        <w:ind w:firstLine="566" w:firstLineChars="200"/>
        <w:rPr>
          <w:rFonts w:ascii="仿宋" w:hAnsi="仿宋" w:eastAsia="仿宋" w:cs="Times New Roman"/>
          <w:color w:val="000000"/>
        </w:rPr>
      </w:pPr>
      <w:r>
        <w:rPr>
          <w:rFonts w:ascii="仿宋" w:hAnsi="仿宋" w:eastAsia="仿宋" w:cs="Times New Roman"/>
          <w:color w:val="000000"/>
        </w:rPr>
        <w:t>2、不向政府采购人、采购代理机构和政府采购评审专家进行任何形式的商业贿赂以谋取交易机会。</w:t>
      </w:r>
    </w:p>
    <w:p>
      <w:pPr>
        <w:spacing w:line="500" w:lineRule="exact"/>
        <w:ind w:firstLine="566" w:firstLineChars="200"/>
        <w:rPr>
          <w:rFonts w:ascii="仿宋" w:hAnsi="仿宋" w:eastAsia="仿宋" w:cs="Times New Roman"/>
          <w:color w:val="000000"/>
        </w:rPr>
      </w:pPr>
      <w:r>
        <w:rPr>
          <w:rFonts w:ascii="仿宋" w:hAnsi="仿宋" w:eastAsia="仿宋" w:cs="Times New Roman"/>
          <w:color w:val="000000"/>
        </w:rPr>
        <w:t>3、不向政府采购代理机构和采购人提供虚假资质文件或采用虚假应标方式参与政府采购市场竞争并谋取中标、成交。</w:t>
      </w:r>
    </w:p>
    <w:p>
      <w:pPr>
        <w:spacing w:line="500" w:lineRule="exact"/>
        <w:ind w:firstLine="566" w:firstLineChars="200"/>
        <w:rPr>
          <w:rFonts w:ascii="仿宋" w:hAnsi="仿宋" w:eastAsia="仿宋" w:cs="Times New Roman"/>
          <w:color w:val="000000"/>
        </w:rPr>
      </w:pPr>
      <w:r>
        <w:rPr>
          <w:rFonts w:ascii="仿宋" w:hAnsi="仿宋" w:eastAsia="仿宋" w:cs="Times New Roman"/>
          <w:color w:val="000000"/>
        </w:rPr>
        <w:t>4、不采取“围标、陪标”等商业欺诈手段获得政府采购定单。</w:t>
      </w:r>
    </w:p>
    <w:p>
      <w:pPr>
        <w:spacing w:line="500" w:lineRule="exact"/>
        <w:ind w:firstLine="566" w:firstLineChars="200"/>
        <w:rPr>
          <w:rFonts w:ascii="仿宋" w:hAnsi="仿宋" w:eastAsia="仿宋" w:cs="Times New Roman"/>
          <w:color w:val="000000"/>
        </w:rPr>
      </w:pPr>
      <w:r>
        <w:rPr>
          <w:rFonts w:ascii="仿宋" w:hAnsi="仿宋" w:eastAsia="仿宋" w:cs="Times New Roman"/>
          <w:color w:val="000000"/>
        </w:rPr>
        <w:t>5、不采取不正当手段诋毁、排挤其他供应商。</w:t>
      </w:r>
    </w:p>
    <w:p>
      <w:pPr>
        <w:spacing w:line="500" w:lineRule="exact"/>
        <w:ind w:firstLine="566" w:firstLineChars="200"/>
        <w:rPr>
          <w:rFonts w:ascii="仿宋" w:hAnsi="仿宋" w:eastAsia="仿宋" w:cs="Times New Roman"/>
          <w:color w:val="000000"/>
        </w:rPr>
      </w:pPr>
      <w:r>
        <w:rPr>
          <w:rFonts w:ascii="仿宋" w:hAnsi="仿宋" w:eastAsia="仿宋" w:cs="Times New Roman"/>
          <w:color w:val="000000"/>
        </w:rPr>
        <w:t>6、不在提供商品和服务时“偷梁换柱、以次充好”损害采购人的合法权益。</w:t>
      </w:r>
    </w:p>
    <w:p>
      <w:pPr>
        <w:spacing w:line="500" w:lineRule="exact"/>
        <w:ind w:firstLine="566" w:firstLineChars="200"/>
        <w:rPr>
          <w:rFonts w:ascii="仿宋" w:hAnsi="仿宋" w:eastAsia="仿宋" w:cs="Times New Roman"/>
          <w:color w:val="000000"/>
        </w:rPr>
      </w:pPr>
      <w:r>
        <w:rPr>
          <w:rFonts w:ascii="仿宋" w:hAnsi="仿宋" w:eastAsia="仿宋" w:cs="Times New Roman"/>
          <w:color w:val="000000"/>
        </w:rPr>
        <w:t>7、不与采购人、采购代理机构政府采购评审专家或其它供应商恶意串通，进行质疑和投诉，维护政府采购市场秩序。</w:t>
      </w:r>
    </w:p>
    <w:p>
      <w:pPr>
        <w:spacing w:line="500" w:lineRule="exact"/>
        <w:ind w:firstLine="566" w:firstLineChars="200"/>
        <w:rPr>
          <w:rFonts w:ascii="仿宋" w:hAnsi="仿宋" w:eastAsia="仿宋" w:cs="Times New Roman"/>
          <w:color w:val="000000"/>
        </w:rPr>
      </w:pPr>
      <w:r>
        <w:rPr>
          <w:rFonts w:ascii="仿宋" w:hAnsi="仿宋" w:eastAsia="仿宋" w:cs="Times New Roman"/>
          <w:color w:val="000000"/>
        </w:rPr>
        <w:t>8、尊重和接受政府采购监督管理部门的监督和政府采购代理机构招标采购要求，承担因违约行为给采购人造成的损失。</w:t>
      </w:r>
    </w:p>
    <w:p>
      <w:pPr>
        <w:spacing w:line="500" w:lineRule="exact"/>
        <w:ind w:firstLine="566" w:firstLineChars="200"/>
        <w:rPr>
          <w:rFonts w:ascii="仿宋" w:hAnsi="仿宋" w:eastAsia="仿宋" w:cs="Times New Roman"/>
          <w:color w:val="000000"/>
        </w:rPr>
      </w:pPr>
      <w:r>
        <w:rPr>
          <w:rFonts w:ascii="仿宋" w:hAnsi="仿宋" w:eastAsia="仿宋" w:cs="Times New Roman"/>
          <w:color w:val="000000"/>
        </w:rPr>
        <w:t>9、不发生其他有悖于政府采购公开、公平、公正和诚信原则的行为。</w:t>
      </w:r>
    </w:p>
    <w:p>
      <w:pPr>
        <w:spacing w:line="500" w:lineRule="exact"/>
        <w:rPr>
          <w:rFonts w:ascii="仿宋" w:hAnsi="仿宋" w:eastAsia="仿宋" w:cs="Times New Roman"/>
          <w:color w:val="000000"/>
        </w:rPr>
      </w:pPr>
    </w:p>
    <w:p>
      <w:pPr>
        <w:spacing w:line="500" w:lineRule="exact"/>
        <w:ind w:firstLine="4734" w:firstLineChars="1800"/>
        <w:rPr>
          <w:rFonts w:ascii="仿宋" w:hAnsi="仿宋" w:eastAsia="仿宋" w:cs="Times New Roman"/>
          <w:color w:val="000000"/>
        </w:rPr>
      </w:pPr>
      <w:r>
        <w:rPr>
          <w:rFonts w:hint="eastAsia" w:ascii="仿宋" w:hAnsi="仿宋" w:eastAsia="仿宋" w:cs="Times New Roman"/>
          <w:color w:val="000000"/>
          <w:spacing w:val="-10"/>
        </w:rPr>
        <w:t xml:space="preserve">      </w:t>
      </w:r>
      <w:r>
        <w:rPr>
          <w:rFonts w:ascii="仿宋" w:hAnsi="仿宋" w:eastAsia="仿宋" w:cs="Times New Roman"/>
          <w:color w:val="000000"/>
          <w:spacing w:val="-10"/>
          <w:u w:val="single"/>
        </w:rPr>
        <w:t>供应商名称</w:t>
      </w:r>
      <w:r>
        <w:rPr>
          <w:rFonts w:ascii="仿宋" w:hAnsi="仿宋" w:eastAsia="仿宋" w:cs="Times New Roman"/>
          <w:color w:val="000000"/>
        </w:rPr>
        <w:t>（盖章）</w:t>
      </w:r>
    </w:p>
    <w:p>
      <w:pPr>
        <w:spacing w:line="500" w:lineRule="exact"/>
        <w:ind w:firstLine="5377" w:firstLineChars="1900"/>
        <w:rPr>
          <w:rFonts w:ascii="仿宋" w:hAnsi="仿宋" w:eastAsia="仿宋" w:cs="Times New Roman"/>
          <w:color w:val="000000"/>
        </w:rPr>
      </w:pPr>
      <w:r>
        <w:rPr>
          <w:rFonts w:ascii="仿宋" w:hAnsi="仿宋" w:eastAsia="仿宋" w:cs="Times New Roman"/>
          <w:color w:val="000000"/>
        </w:rPr>
        <w:t>　  年　月　日</w:t>
      </w:r>
    </w:p>
    <w:p>
      <w:pPr>
        <w:pStyle w:val="16"/>
        <w:spacing w:line="500" w:lineRule="exact"/>
        <w:ind w:firstLine="313"/>
        <w:outlineLvl w:val="2"/>
        <w:rPr>
          <w:rFonts w:hint="eastAsia" w:ascii="仿宋" w:hAnsi="仿宋" w:eastAsia="仿宋" w:cs="仿宋_GB2312"/>
          <w:color w:val="000000"/>
          <w:sz w:val="31"/>
          <w:szCs w:val="31"/>
          <w:shd w:val="clear" w:color="auto" w:fill="FFFFFF"/>
        </w:rPr>
      </w:pPr>
      <w:bookmarkStart w:id="421" w:name="_Toc48834331"/>
    </w:p>
    <w:p>
      <w:pPr>
        <w:spacing w:line="500" w:lineRule="exact"/>
        <w:ind w:firstLine="200"/>
        <w:rPr>
          <w:rFonts w:hint="eastAsia" w:ascii="仿宋" w:hAnsi="仿宋" w:eastAsia="仿宋" w:cs="Times New Roman"/>
          <w:b/>
          <w:color w:val="000000"/>
          <w:sz w:val="32"/>
          <w:szCs w:val="32"/>
        </w:rPr>
      </w:pPr>
    </w:p>
    <w:p>
      <w:pPr>
        <w:spacing w:line="500" w:lineRule="exact"/>
        <w:ind w:firstLine="200"/>
        <w:rPr>
          <w:rFonts w:hint="eastAsia" w:ascii="仿宋" w:hAnsi="仿宋" w:eastAsia="仿宋" w:cs="Times New Roman"/>
          <w:b/>
          <w:color w:val="000000"/>
          <w:sz w:val="32"/>
          <w:szCs w:val="32"/>
        </w:rPr>
      </w:pPr>
    </w:p>
    <w:bookmarkEnd w:id="421"/>
    <w:p>
      <w:pPr>
        <w:spacing w:line="500" w:lineRule="exact"/>
        <w:jc w:val="both"/>
        <w:rPr>
          <w:rFonts w:hint="eastAsia" w:ascii="仿宋" w:hAnsi="仿宋" w:eastAsia="仿宋" w:cs="Times New Roman"/>
          <w:b/>
          <w:color w:val="000000"/>
          <w:sz w:val="32"/>
          <w:szCs w:val="32"/>
        </w:rPr>
      </w:pPr>
    </w:p>
    <w:p>
      <w:pPr>
        <w:spacing w:line="500" w:lineRule="exact"/>
        <w:jc w:val="center"/>
        <w:rPr>
          <w:rFonts w:hint="eastAsia" w:ascii="仿宋" w:hAnsi="仿宋" w:eastAsia="仿宋" w:cs="Times New Roman"/>
          <w:b/>
          <w:bCs/>
          <w:color w:val="000000"/>
          <w:sz w:val="32"/>
          <w:szCs w:val="32"/>
        </w:rPr>
      </w:pPr>
      <w:r>
        <w:rPr>
          <w:rFonts w:hint="eastAsia" w:ascii="仿宋" w:hAnsi="仿宋" w:eastAsia="仿宋" w:cs="Times New Roman"/>
          <w:b/>
          <w:bCs/>
          <w:color w:val="000000"/>
          <w:sz w:val="32"/>
          <w:szCs w:val="32"/>
        </w:rPr>
        <w:t xml:space="preserve">第六部分  </w:t>
      </w:r>
      <w:r>
        <w:rPr>
          <w:rFonts w:ascii="仿宋" w:hAnsi="仿宋" w:eastAsia="仿宋" w:cs="Times New Roman"/>
          <w:b/>
          <w:bCs/>
          <w:color w:val="000000"/>
          <w:sz w:val="32"/>
          <w:szCs w:val="32"/>
        </w:rPr>
        <w:t>响应方案</w:t>
      </w:r>
    </w:p>
    <w:p>
      <w:pPr>
        <w:spacing w:line="500" w:lineRule="exact"/>
        <w:rPr>
          <w:rFonts w:ascii="仿宋" w:hAnsi="仿宋" w:eastAsia="仿宋" w:cs="Times New Roman"/>
          <w:b/>
          <w:color w:val="000000"/>
        </w:rPr>
      </w:pPr>
      <w:bookmarkStart w:id="422" w:name="_Toc14867"/>
      <w:bookmarkStart w:id="423" w:name="_Toc48834338"/>
      <w:bookmarkStart w:id="424" w:name="_Toc4295"/>
      <w:bookmarkStart w:id="425" w:name="_Toc3411"/>
      <w:bookmarkStart w:id="426" w:name="_Toc48834135"/>
      <w:bookmarkStart w:id="427" w:name="_Toc3092"/>
      <w:bookmarkStart w:id="428" w:name="_Toc9336"/>
      <w:bookmarkStart w:id="429" w:name="_Toc12342"/>
      <w:bookmarkStart w:id="430" w:name="_Toc48834205"/>
      <w:r>
        <w:rPr>
          <w:rFonts w:hint="eastAsia" w:ascii="仿宋" w:hAnsi="仿宋" w:eastAsia="仿宋"/>
          <w:b/>
          <w:bCs/>
          <w:color w:val="000000"/>
        </w:rPr>
        <w:t>一</w:t>
      </w:r>
      <w:r>
        <w:rPr>
          <w:rFonts w:ascii="仿宋" w:hAnsi="仿宋" w:eastAsia="仿宋"/>
          <w:b/>
          <w:bCs/>
          <w:color w:val="000000"/>
        </w:rPr>
        <w:t>、响应方案</w:t>
      </w:r>
      <w:bookmarkEnd w:id="422"/>
      <w:bookmarkEnd w:id="423"/>
      <w:bookmarkEnd w:id="424"/>
      <w:bookmarkEnd w:id="425"/>
      <w:bookmarkEnd w:id="426"/>
      <w:bookmarkEnd w:id="427"/>
      <w:bookmarkEnd w:id="428"/>
      <w:bookmarkEnd w:id="429"/>
      <w:bookmarkEnd w:id="430"/>
    </w:p>
    <w:p>
      <w:pPr>
        <w:spacing w:line="500" w:lineRule="exact"/>
        <w:ind w:firstLine="566" w:firstLineChars="200"/>
        <w:rPr>
          <w:rFonts w:ascii="仿宋" w:hAnsi="仿宋" w:eastAsia="仿宋" w:cs="Times New Roman"/>
          <w:b/>
          <w:color w:val="000000"/>
        </w:rPr>
      </w:pPr>
      <w:r>
        <w:rPr>
          <w:rFonts w:ascii="仿宋" w:hAnsi="仿宋" w:eastAsia="仿宋" w:cs="Times New Roman"/>
          <w:bCs/>
          <w:color w:val="000000"/>
        </w:rPr>
        <w:t>参照磋商文件第二章第</w:t>
      </w:r>
      <w:r>
        <w:rPr>
          <w:rFonts w:hint="eastAsia" w:ascii="仿宋" w:hAnsi="仿宋" w:eastAsia="仿宋" w:cs="Times New Roman"/>
          <w:bCs/>
          <w:color w:val="000000"/>
        </w:rPr>
        <w:t>八</w:t>
      </w:r>
      <w:r>
        <w:rPr>
          <w:rFonts w:ascii="仿宋" w:hAnsi="仿宋" w:eastAsia="仿宋" w:cs="Times New Roman"/>
          <w:bCs/>
          <w:color w:val="000000"/>
        </w:rPr>
        <w:t>项《组织评标》各条款的要求，结合第</w:t>
      </w:r>
      <w:r>
        <w:rPr>
          <w:rFonts w:hint="eastAsia" w:ascii="仿宋" w:hAnsi="仿宋" w:eastAsia="仿宋" w:cs="Times New Roman"/>
          <w:bCs/>
          <w:color w:val="000000"/>
        </w:rPr>
        <w:t>四</w:t>
      </w:r>
      <w:r>
        <w:rPr>
          <w:rFonts w:ascii="仿宋" w:hAnsi="仿宋" w:eastAsia="仿宋" w:cs="Times New Roman"/>
          <w:bCs/>
          <w:color w:val="000000"/>
        </w:rPr>
        <w:t>章《磋商内容及采购</w:t>
      </w:r>
      <w:r>
        <w:rPr>
          <w:rFonts w:hint="eastAsia" w:ascii="仿宋" w:hAnsi="仿宋" w:eastAsia="仿宋" w:cs="Times New Roman"/>
          <w:bCs/>
          <w:color w:val="000000"/>
        </w:rPr>
        <w:t>需</w:t>
      </w:r>
      <w:r>
        <w:rPr>
          <w:rFonts w:ascii="仿宋" w:hAnsi="仿宋" w:eastAsia="仿宋" w:cs="Times New Roman"/>
          <w:bCs/>
          <w:color w:val="000000"/>
        </w:rPr>
        <w:t>求》编制响应方案。</w:t>
      </w:r>
    </w:p>
    <w:p>
      <w:pPr>
        <w:spacing w:line="500" w:lineRule="exact"/>
        <w:rPr>
          <w:rFonts w:ascii="仿宋" w:hAnsi="仿宋" w:eastAsia="仿宋"/>
          <w:b/>
          <w:color w:val="000000"/>
        </w:rPr>
      </w:pPr>
      <w:r>
        <w:rPr>
          <w:rFonts w:hint="eastAsia" w:ascii="仿宋" w:hAnsi="仿宋" w:eastAsia="仿宋"/>
          <w:b/>
          <w:bCs/>
          <w:color w:val="000000"/>
        </w:rPr>
        <w:t>二</w:t>
      </w:r>
      <w:r>
        <w:rPr>
          <w:rFonts w:ascii="仿宋" w:hAnsi="仿宋" w:eastAsia="仿宋"/>
          <w:b/>
          <w:bCs/>
          <w:color w:val="000000"/>
        </w:rPr>
        <w:t>、参考样表</w:t>
      </w:r>
    </w:p>
    <w:p>
      <w:pPr>
        <w:spacing w:line="500" w:lineRule="exact"/>
        <w:ind w:firstLine="566" w:firstLineChars="200"/>
        <w:rPr>
          <w:rFonts w:ascii="仿宋" w:hAnsi="仿宋" w:eastAsia="仿宋" w:cs="Times New Roman"/>
          <w:b/>
          <w:bCs/>
          <w:color w:val="000000"/>
        </w:rPr>
      </w:pPr>
      <w:r>
        <w:rPr>
          <w:rFonts w:ascii="仿宋" w:hAnsi="仿宋" w:eastAsia="仿宋" w:cs="Times New Roman"/>
          <w:b/>
          <w:bCs/>
          <w:color w:val="000000"/>
        </w:rPr>
        <w:t>（一）同类业绩统计样表（仅供参考）</w:t>
      </w:r>
    </w:p>
    <w:tbl>
      <w:tblPr>
        <w:tblStyle w:val="18"/>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1"/>
        <w:gridCol w:w="1973"/>
        <w:gridCol w:w="1361"/>
        <w:gridCol w:w="1973"/>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381" w:type="dxa"/>
            <w:vAlign w:val="center"/>
          </w:tcPr>
          <w:p>
            <w:pPr>
              <w:widowControl w:val="0"/>
              <w:adjustRightInd w:val="0"/>
              <w:snapToGrid w:val="0"/>
              <w:spacing w:line="500" w:lineRule="exact"/>
              <w:jc w:val="center"/>
              <w:rPr>
                <w:rFonts w:ascii="仿宋" w:hAnsi="仿宋" w:eastAsia="仿宋" w:cs="Times New Roman"/>
                <w:b/>
                <w:color w:val="000000"/>
                <w:sz w:val="24"/>
                <w:szCs w:val="24"/>
              </w:rPr>
            </w:pPr>
            <w:r>
              <w:rPr>
                <w:rFonts w:ascii="仿宋" w:hAnsi="仿宋" w:eastAsia="仿宋" w:cs="Times New Roman"/>
                <w:b/>
                <w:color w:val="000000"/>
                <w:sz w:val="24"/>
                <w:szCs w:val="24"/>
              </w:rPr>
              <w:t>序号</w:t>
            </w:r>
          </w:p>
        </w:tc>
        <w:tc>
          <w:tcPr>
            <w:tcW w:w="1973" w:type="dxa"/>
            <w:vAlign w:val="center"/>
          </w:tcPr>
          <w:p>
            <w:pPr>
              <w:spacing w:line="500" w:lineRule="exact"/>
              <w:jc w:val="center"/>
              <w:rPr>
                <w:rFonts w:ascii="仿宋" w:hAnsi="仿宋" w:eastAsia="仿宋" w:cs="Times New Roman"/>
                <w:b/>
                <w:color w:val="000000"/>
                <w:sz w:val="24"/>
                <w:szCs w:val="24"/>
              </w:rPr>
            </w:pPr>
            <w:r>
              <w:rPr>
                <w:rFonts w:ascii="仿宋" w:hAnsi="仿宋" w:eastAsia="仿宋" w:cs="Times New Roman"/>
                <w:b/>
                <w:color w:val="000000"/>
                <w:sz w:val="24"/>
                <w:szCs w:val="24"/>
              </w:rPr>
              <w:t>采购单位名称</w:t>
            </w:r>
          </w:p>
        </w:tc>
        <w:tc>
          <w:tcPr>
            <w:tcW w:w="1361" w:type="dxa"/>
            <w:vAlign w:val="center"/>
          </w:tcPr>
          <w:p>
            <w:pPr>
              <w:spacing w:line="500" w:lineRule="exact"/>
              <w:jc w:val="center"/>
              <w:rPr>
                <w:rFonts w:ascii="仿宋" w:hAnsi="仿宋" w:eastAsia="仿宋" w:cs="Times New Roman"/>
                <w:b/>
                <w:color w:val="000000"/>
                <w:sz w:val="24"/>
                <w:szCs w:val="24"/>
              </w:rPr>
            </w:pPr>
            <w:r>
              <w:rPr>
                <w:rFonts w:ascii="仿宋" w:hAnsi="仿宋" w:eastAsia="仿宋" w:cs="Times New Roman"/>
                <w:b/>
                <w:color w:val="000000"/>
                <w:sz w:val="24"/>
                <w:szCs w:val="24"/>
              </w:rPr>
              <w:t>合同名称</w:t>
            </w:r>
          </w:p>
        </w:tc>
        <w:tc>
          <w:tcPr>
            <w:tcW w:w="1973" w:type="dxa"/>
            <w:vAlign w:val="center"/>
          </w:tcPr>
          <w:p>
            <w:pPr>
              <w:spacing w:line="500" w:lineRule="exact"/>
              <w:jc w:val="center"/>
              <w:rPr>
                <w:rFonts w:ascii="仿宋" w:hAnsi="仿宋" w:eastAsia="仿宋" w:cs="Times New Roman"/>
                <w:b/>
                <w:color w:val="000000"/>
                <w:sz w:val="24"/>
                <w:szCs w:val="24"/>
              </w:rPr>
            </w:pPr>
            <w:r>
              <w:rPr>
                <w:rFonts w:ascii="仿宋" w:hAnsi="仿宋" w:eastAsia="仿宋" w:cs="Times New Roman"/>
                <w:b/>
                <w:color w:val="000000"/>
                <w:sz w:val="24"/>
                <w:szCs w:val="24"/>
              </w:rPr>
              <w:t>合同起止时间</w:t>
            </w:r>
          </w:p>
        </w:tc>
        <w:tc>
          <w:tcPr>
            <w:tcW w:w="2594" w:type="dxa"/>
            <w:vAlign w:val="center"/>
          </w:tcPr>
          <w:p>
            <w:pPr>
              <w:spacing w:line="500" w:lineRule="exact"/>
              <w:jc w:val="center"/>
              <w:rPr>
                <w:rFonts w:ascii="仿宋" w:hAnsi="仿宋" w:eastAsia="仿宋" w:cs="Times New Roman"/>
                <w:b/>
                <w:color w:val="000000"/>
                <w:sz w:val="24"/>
                <w:szCs w:val="24"/>
              </w:rPr>
            </w:pPr>
            <w:r>
              <w:rPr>
                <w:rFonts w:ascii="仿宋" w:hAnsi="仿宋" w:eastAsia="仿宋" w:cs="Times New Roman"/>
                <w:b/>
                <w:color w:val="000000"/>
                <w:sz w:val="24"/>
                <w:szCs w:val="24"/>
              </w:rPr>
              <w:t>合同金额（万元）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381" w:type="dxa"/>
            <w:vAlign w:val="center"/>
          </w:tcPr>
          <w:p>
            <w:pPr>
              <w:widowControl w:val="0"/>
              <w:spacing w:line="500" w:lineRule="exact"/>
              <w:jc w:val="center"/>
              <w:rPr>
                <w:rFonts w:ascii="仿宋" w:hAnsi="仿宋" w:eastAsia="仿宋" w:cs="Times New Roman"/>
                <w:color w:val="000000"/>
                <w:sz w:val="24"/>
                <w:szCs w:val="24"/>
              </w:rPr>
            </w:pPr>
          </w:p>
        </w:tc>
        <w:tc>
          <w:tcPr>
            <w:tcW w:w="1973" w:type="dxa"/>
            <w:vAlign w:val="center"/>
          </w:tcPr>
          <w:p>
            <w:pPr>
              <w:widowControl w:val="0"/>
              <w:spacing w:line="500" w:lineRule="exact"/>
              <w:jc w:val="center"/>
              <w:rPr>
                <w:rFonts w:ascii="仿宋" w:hAnsi="仿宋" w:eastAsia="仿宋" w:cs="Times New Roman"/>
                <w:color w:val="000000"/>
                <w:sz w:val="24"/>
                <w:szCs w:val="24"/>
              </w:rPr>
            </w:pPr>
          </w:p>
        </w:tc>
        <w:tc>
          <w:tcPr>
            <w:tcW w:w="1361" w:type="dxa"/>
            <w:vAlign w:val="center"/>
          </w:tcPr>
          <w:p>
            <w:pPr>
              <w:widowControl w:val="0"/>
              <w:spacing w:line="500" w:lineRule="exact"/>
              <w:jc w:val="center"/>
              <w:rPr>
                <w:rFonts w:ascii="仿宋" w:hAnsi="仿宋" w:eastAsia="仿宋" w:cs="Times New Roman"/>
                <w:color w:val="000000"/>
                <w:sz w:val="24"/>
                <w:szCs w:val="24"/>
              </w:rPr>
            </w:pPr>
          </w:p>
        </w:tc>
        <w:tc>
          <w:tcPr>
            <w:tcW w:w="1973" w:type="dxa"/>
            <w:vAlign w:val="center"/>
          </w:tcPr>
          <w:p>
            <w:pPr>
              <w:widowControl w:val="0"/>
              <w:spacing w:line="500" w:lineRule="exact"/>
              <w:jc w:val="center"/>
              <w:rPr>
                <w:rFonts w:ascii="仿宋" w:hAnsi="仿宋" w:eastAsia="仿宋" w:cs="Times New Roman"/>
                <w:color w:val="000000"/>
                <w:sz w:val="24"/>
                <w:szCs w:val="24"/>
              </w:rPr>
            </w:pPr>
          </w:p>
        </w:tc>
        <w:tc>
          <w:tcPr>
            <w:tcW w:w="2594" w:type="dxa"/>
            <w:vAlign w:val="center"/>
          </w:tcPr>
          <w:p>
            <w:pPr>
              <w:widowControl w:val="0"/>
              <w:spacing w:line="500" w:lineRule="exact"/>
              <w:jc w:val="center"/>
              <w:rPr>
                <w:rFonts w:ascii="仿宋" w:hAnsi="仿宋" w:eastAsia="仿宋"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381" w:type="dxa"/>
            <w:vAlign w:val="center"/>
          </w:tcPr>
          <w:p>
            <w:pPr>
              <w:widowControl w:val="0"/>
              <w:spacing w:line="500" w:lineRule="exact"/>
              <w:jc w:val="center"/>
              <w:rPr>
                <w:rFonts w:ascii="仿宋" w:hAnsi="仿宋" w:eastAsia="仿宋" w:cs="Times New Roman"/>
                <w:color w:val="000000"/>
                <w:sz w:val="24"/>
                <w:szCs w:val="24"/>
              </w:rPr>
            </w:pPr>
            <w:r>
              <w:rPr>
                <w:rFonts w:ascii="仿宋" w:hAnsi="仿宋" w:eastAsia="仿宋" w:cs="Times New Roman"/>
                <w:color w:val="000000"/>
                <w:sz w:val="24"/>
                <w:szCs w:val="24"/>
              </w:rPr>
              <w:t>……</w:t>
            </w:r>
          </w:p>
        </w:tc>
        <w:tc>
          <w:tcPr>
            <w:tcW w:w="1973" w:type="dxa"/>
            <w:vAlign w:val="center"/>
          </w:tcPr>
          <w:p>
            <w:pPr>
              <w:widowControl w:val="0"/>
              <w:spacing w:line="500" w:lineRule="exact"/>
              <w:jc w:val="center"/>
              <w:rPr>
                <w:rFonts w:ascii="仿宋" w:hAnsi="仿宋" w:eastAsia="仿宋" w:cs="Times New Roman"/>
                <w:color w:val="000000"/>
                <w:sz w:val="24"/>
                <w:szCs w:val="24"/>
              </w:rPr>
            </w:pPr>
          </w:p>
        </w:tc>
        <w:tc>
          <w:tcPr>
            <w:tcW w:w="1361" w:type="dxa"/>
            <w:vAlign w:val="center"/>
          </w:tcPr>
          <w:p>
            <w:pPr>
              <w:widowControl w:val="0"/>
              <w:spacing w:line="500" w:lineRule="exact"/>
              <w:jc w:val="center"/>
              <w:rPr>
                <w:rFonts w:ascii="仿宋" w:hAnsi="仿宋" w:eastAsia="仿宋" w:cs="Times New Roman"/>
                <w:color w:val="000000"/>
                <w:sz w:val="24"/>
                <w:szCs w:val="24"/>
              </w:rPr>
            </w:pPr>
          </w:p>
        </w:tc>
        <w:tc>
          <w:tcPr>
            <w:tcW w:w="1973" w:type="dxa"/>
            <w:vAlign w:val="center"/>
          </w:tcPr>
          <w:p>
            <w:pPr>
              <w:widowControl w:val="0"/>
              <w:spacing w:line="500" w:lineRule="exact"/>
              <w:jc w:val="center"/>
              <w:rPr>
                <w:rFonts w:ascii="仿宋" w:hAnsi="仿宋" w:eastAsia="仿宋" w:cs="Times New Roman"/>
                <w:color w:val="000000"/>
                <w:sz w:val="24"/>
                <w:szCs w:val="24"/>
              </w:rPr>
            </w:pPr>
          </w:p>
        </w:tc>
        <w:tc>
          <w:tcPr>
            <w:tcW w:w="2594" w:type="dxa"/>
            <w:vAlign w:val="center"/>
          </w:tcPr>
          <w:p>
            <w:pPr>
              <w:widowControl w:val="0"/>
              <w:spacing w:line="500" w:lineRule="exact"/>
              <w:jc w:val="center"/>
              <w:rPr>
                <w:rFonts w:ascii="仿宋" w:hAnsi="仿宋" w:eastAsia="仿宋"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282" w:type="dxa"/>
            <w:gridSpan w:val="5"/>
            <w:vAlign w:val="center"/>
          </w:tcPr>
          <w:p>
            <w:pPr>
              <w:widowControl w:val="0"/>
              <w:spacing w:line="500" w:lineRule="exact"/>
              <w:jc w:val="left"/>
              <w:rPr>
                <w:rFonts w:ascii="仿宋" w:hAnsi="仿宋" w:eastAsia="仿宋" w:cs="Times New Roman"/>
                <w:color w:val="000000"/>
                <w:sz w:val="24"/>
                <w:szCs w:val="24"/>
              </w:rPr>
            </w:pPr>
            <w:r>
              <w:rPr>
                <w:rFonts w:ascii="仿宋" w:hAnsi="仿宋" w:eastAsia="仿宋" w:cs="Times New Roman"/>
                <w:b/>
                <w:color w:val="000000"/>
                <w:sz w:val="24"/>
                <w:szCs w:val="24"/>
              </w:rPr>
              <w:t>数量合计（个）</w:t>
            </w:r>
            <w:r>
              <w:rPr>
                <w:rFonts w:ascii="仿宋" w:hAnsi="仿宋" w:eastAsia="仿宋" w:cs="Times New Roman"/>
                <w:color w:val="000000"/>
                <w:sz w:val="24"/>
                <w:szCs w:val="24"/>
              </w:rPr>
              <w:t>：</w:t>
            </w:r>
          </w:p>
        </w:tc>
      </w:tr>
    </w:tbl>
    <w:p>
      <w:pPr>
        <w:tabs>
          <w:tab w:val="right" w:pos="9070"/>
        </w:tabs>
        <w:snapToGrid w:val="0"/>
        <w:spacing w:line="500" w:lineRule="exact"/>
        <w:ind w:left="566" w:leftChars="200"/>
        <w:rPr>
          <w:rFonts w:ascii="仿宋" w:hAnsi="仿宋" w:eastAsia="仿宋" w:cs="Times New Roman"/>
          <w:color w:val="000000"/>
          <w:szCs w:val="21"/>
        </w:rPr>
      </w:pPr>
      <w:r>
        <w:rPr>
          <w:rFonts w:ascii="仿宋" w:hAnsi="仿宋" w:eastAsia="仿宋" w:cs="Times New Roman"/>
          <w:b/>
          <w:bCs/>
          <w:color w:val="000000"/>
        </w:rPr>
        <w:t>（二）</w:t>
      </w:r>
      <w:r>
        <w:rPr>
          <w:rFonts w:ascii="仿宋" w:hAnsi="仿宋" w:eastAsia="仿宋" w:cs="Times New Roman"/>
          <w:b/>
          <w:bCs/>
          <w:color w:val="000000"/>
          <w:szCs w:val="21"/>
        </w:rPr>
        <w:t>项目团队样表（仅供参考）</w:t>
      </w:r>
    </w:p>
    <w:p>
      <w:pPr>
        <w:tabs>
          <w:tab w:val="right" w:pos="9070"/>
        </w:tabs>
        <w:spacing w:line="500" w:lineRule="exact"/>
        <w:ind w:firstLine="566" w:firstLineChars="200"/>
        <w:rPr>
          <w:rFonts w:ascii="仿宋" w:hAnsi="仿宋" w:eastAsia="仿宋" w:cs="Times New Roman"/>
          <w:color w:val="000000"/>
        </w:rPr>
      </w:pPr>
      <w:r>
        <w:rPr>
          <w:rFonts w:ascii="仿宋" w:hAnsi="仿宋" w:eastAsia="仿宋" w:cs="Times New Roman"/>
          <w:color w:val="000000"/>
        </w:rPr>
        <w:t>1、项目团队情况概述</w:t>
      </w:r>
    </w:p>
    <w:p>
      <w:pPr>
        <w:tabs>
          <w:tab w:val="right" w:pos="9070"/>
        </w:tabs>
        <w:spacing w:line="500" w:lineRule="exact"/>
        <w:ind w:firstLine="566" w:firstLineChars="200"/>
        <w:rPr>
          <w:rFonts w:ascii="仿宋" w:hAnsi="仿宋" w:eastAsia="仿宋" w:cs="Times New Roman"/>
          <w:color w:val="000000"/>
        </w:rPr>
      </w:pPr>
      <w:r>
        <w:rPr>
          <w:rFonts w:ascii="仿宋" w:hAnsi="仿宋" w:eastAsia="仿宋" w:cs="Times New Roman"/>
          <w:color w:val="000000"/>
        </w:rPr>
        <w:t>概述内容包括但不限于为本项目提供后勤服务的团队整体情况、团队负责人、联系人基本情况、背景、能力介绍等，具体内容自行编制。</w:t>
      </w:r>
    </w:p>
    <w:p>
      <w:pPr>
        <w:tabs>
          <w:tab w:val="right" w:pos="9070"/>
        </w:tabs>
        <w:spacing w:line="500" w:lineRule="exact"/>
        <w:ind w:firstLine="566" w:firstLineChars="200"/>
        <w:rPr>
          <w:rFonts w:ascii="仿宋" w:hAnsi="仿宋" w:eastAsia="仿宋" w:cs="Times New Roman"/>
          <w:color w:val="000000"/>
        </w:rPr>
      </w:pPr>
      <w:r>
        <w:rPr>
          <w:rFonts w:ascii="仿宋" w:hAnsi="仿宋" w:eastAsia="仿宋" w:cs="Times New Roman"/>
          <w:color w:val="000000"/>
        </w:rPr>
        <w:t>2、项目行政管理团队人员清单</w:t>
      </w:r>
      <w:r>
        <w:rPr>
          <w:rFonts w:hint="eastAsia" w:ascii="仿宋" w:hAnsi="仿宋" w:eastAsia="仿宋" w:cs="Times New Roman"/>
          <w:color w:val="000000"/>
        </w:rPr>
        <w:t>（仅供参考）</w:t>
      </w:r>
    </w:p>
    <w:tbl>
      <w:tblPr>
        <w:tblStyle w:val="18"/>
        <w:tblW w:w="91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969"/>
        <w:gridCol w:w="1260"/>
        <w:gridCol w:w="24"/>
        <w:gridCol w:w="1363"/>
        <w:gridCol w:w="17"/>
        <w:gridCol w:w="6"/>
        <w:gridCol w:w="1581"/>
        <w:gridCol w:w="1740"/>
        <w:gridCol w:w="42"/>
        <w:gridCol w:w="1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185" w:type="dxa"/>
            <w:gridSpan w:val="11"/>
            <w:tcBorders>
              <w:top w:val="single" w:color="auto" w:sz="12" w:space="0"/>
              <w:left w:val="single" w:color="auto" w:sz="12" w:space="0"/>
              <w:bottom w:val="single" w:color="auto" w:sz="6" w:space="0"/>
              <w:right w:val="single" w:color="auto" w:sz="12" w:space="0"/>
            </w:tcBorders>
            <w:vAlign w:val="center"/>
          </w:tcPr>
          <w:p>
            <w:pPr>
              <w:tabs>
                <w:tab w:val="right" w:pos="9070"/>
              </w:tabs>
              <w:spacing w:line="500" w:lineRule="exact"/>
              <w:rPr>
                <w:rFonts w:ascii="仿宋" w:hAnsi="仿宋" w:eastAsia="仿宋" w:cs="Times New Roman"/>
                <w:color w:val="000000"/>
                <w:sz w:val="24"/>
                <w:szCs w:val="24"/>
              </w:rPr>
            </w:pPr>
            <w:r>
              <w:rPr>
                <w:rFonts w:ascii="仿宋" w:hAnsi="仿宋" w:eastAsia="仿宋" w:cs="Times New Roman"/>
                <w:color w:val="000000"/>
                <w:sz w:val="24"/>
                <w:szCs w:val="24"/>
              </w:rPr>
              <w:t>1、项目负责人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cBorders>
            <w:vAlign w:val="center"/>
          </w:tcPr>
          <w:p>
            <w:pPr>
              <w:spacing w:line="500" w:lineRule="exact"/>
              <w:jc w:val="center"/>
              <w:rPr>
                <w:rFonts w:ascii="仿宋" w:hAnsi="仿宋" w:eastAsia="仿宋" w:cs="Times New Roman"/>
                <w:color w:val="000000"/>
                <w:sz w:val="24"/>
                <w:szCs w:val="24"/>
              </w:rPr>
            </w:pPr>
            <w:r>
              <w:rPr>
                <w:rFonts w:ascii="仿宋" w:hAnsi="仿宋" w:eastAsia="仿宋" w:cs="Times New Roman"/>
                <w:color w:val="000000"/>
                <w:sz w:val="24"/>
                <w:szCs w:val="24"/>
              </w:rPr>
              <w:t>姓名</w:t>
            </w:r>
          </w:p>
        </w:tc>
        <w:tc>
          <w:tcPr>
            <w:tcW w:w="969" w:type="dxa"/>
            <w:tcBorders>
              <w:left w:val="single" w:color="auto" w:sz="6" w:space="0"/>
            </w:tcBorders>
            <w:vAlign w:val="center"/>
          </w:tcPr>
          <w:p>
            <w:pPr>
              <w:spacing w:line="500" w:lineRule="exact"/>
              <w:jc w:val="center"/>
              <w:rPr>
                <w:rFonts w:ascii="仿宋" w:hAnsi="仿宋" w:eastAsia="仿宋" w:cs="Times New Roman"/>
                <w:color w:val="000000"/>
                <w:sz w:val="24"/>
                <w:szCs w:val="24"/>
              </w:rPr>
            </w:pPr>
            <w:r>
              <w:rPr>
                <w:rFonts w:ascii="仿宋" w:hAnsi="仿宋" w:eastAsia="仿宋" w:cs="Times New Roman"/>
                <w:color w:val="000000"/>
                <w:sz w:val="24"/>
                <w:szCs w:val="24"/>
              </w:rPr>
              <w:t>年龄</w:t>
            </w:r>
          </w:p>
        </w:tc>
        <w:tc>
          <w:tcPr>
            <w:tcW w:w="1260" w:type="dxa"/>
            <w:vAlign w:val="center"/>
          </w:tcPr>
          <w:p>
            <w:pPr>
              <w:spacing w:line="500" w:lineRule="exact"/>
              <w:jc w:val="center"/>
              <w:rPr>
                <w:rFonts w:ascii="仿宋" w:hAnsi="仿宋" w:eastAsia="仿宋" w:cs="Times New Roman"/>
                <w:color w:val="000000"/>
                <w:sz w:val="24"/>
                <w:szCs w:val="24"/>
              </w:rPr>
            </w:pPr>
            <w:r>
              <w:rPr>
                <w:rFonts w:ascii="仿宋" w:hAnsi="仿宋" w:eastAsia="仿宋" w:cs="Times New Roman"/>
                <w:color w:val="000000"/>
                <w:sz w:val="24"/>
                <w:szCs w:val="24"/>
              </w:rPr>
              <w:t>资格</w:t>
            </w:r>
          </w:p>
        </w:tc>
        <w:tc>
          <w:tcPr>
            <w:tcW w:w="1387" w:type="dxa"/>
            <w:gridSpan w:val="2"/>
            <w:vAlign w:val="center"/>
          </w:tcPr>
          <w:p>
            <w:pPr>
              <w:spacing w:line="500" w:lineRule="exact"/>
              <w:jc w:val="center"/>
              <w:rPr>
                <w:rFonts w:ascii="仿宋" w:hAnsi="仿宋" w:eastAsia="仿宋" w:cs="Times New Roman"/>
                <w:color w:val="000000"/>
                <w:sz w:val="24"/>
                <w:szCs w:val="24"/>
              </w:rPr>
            </w:pPr>
            <w:r>
              <w:rPr>
                <w:rFonts w:ascii="仿宋" w:hAnsi="仿宋" w:eastAsia="仿宋" w:cs="Times New Roman"/>
                <w:color w:val="000000"/>
                <w:sz w:val="24"/>
                <w:szCs w:val="24"/>
              </w:rPr>
              <w:t>职称</w:t>
            </w:r>
          </w:p>
        </w:tc>
        <w:tc>
          <w:tcPr>
            <w:tcW w:w="1604" w:type="dxa"/>
            <w:gridSpan w:val="3"/>
            <w:vAlign w:val="center"/>
          </w:tcPr>
          <w:p>
            <w:pPr>
              <w:spacing w:line="500" w:lineRule="exact"/>
              <w:jc w:val="center"/>
              <w:rPr>
                <w:rFonts w:ascii="仿宋" w:hAnsi="仿宋" w:eastAsia="仿宋" w:cs="Times New Roman"/>
                <w:color w:val="000000"/>
                <w:sz w:val="24"/>
                <w:szCs w:val="24"/>
              </w:rPr>
            </w:pPr>
            <w:r>
              <w:rPr>
                <w:rFonts w:ascii="仿宋" w:hAnsi="仿宋" w:eastAsia="仿宋" w:cs="Times New Roman"/>
                <w:color w:val="000000"/>
                <w:sz w:val="24"/>
                <w:szCs w:val="24"/>
              </w:rPr>
              <w:t>在本行业从业工作年限</w:t>
            </w:r>
          </w:p>
        </w:tc>
        <w:tc>
          <w:tcPr>
            <w:tcW w:w="1740" w:type="dxa"/>
            <w:tcBorders>
              <w:right w:val="single" w:color="auto" w:sz="2" w:space="0"/>
            </w:tcBorders>
            <w:vAlign w:val="center"/>
          </w:tcPr>
          <w:p>
            <w:pPr>
              <w:spacing w:line="500" w:lineRule="exact"/>
              <w:jc w:val="center"/>
              <w:rPr>
                <w:rFonts w:ascii="仿宋" w:hAnsi="仿宋" w:eastAsia="仿宋" w:cs="Times New Roman"/>
                <w:color w:val="000000"/>
                <w:sz w:val="24"/>
                <w:szCs w:val="24"/>
              </w:rPr>
            </w:pPr>
            <w:r>
              <w:rPr>
                <w:rFonts w:ascii="仿宋" w:hAnsi="仿宋" w:eastAsia="仿宋" w:cs="Times New Roman"/>
                <w:color w:val="000000"/>
                <w:sz w:val="24"/>
                <w:szCs w:val="24"/>
              </w:rPr>
              <w:t>主要工作</w:t>
            </w:r>
          </w:p>
          <w:p>
            <w:pPr>
              <w:spacing w:line="500" w:lineRule="exact"/>
              <w:jc w:val="center"/>
              <w:rPr>
                <w:rFonts w:ascii="仿宋" w:hAnsi="仿宋" w:eastAsia="仿宋" w:cs="Times New Roman"/>
                <w:color w:val="000000"/>
                <w:sz w:val="24"/>
                <w:szCs w:val="24"/>
              </w:rPr>
            </w:pPr>
            <w:r>
              <w:rPr>
                <w:rFonts w:ascii="仿宋" w:hAnsi="仿宋" w:eastAsia="仿宋" w:cs="Times New Roman"/>
                <w:color w:val="000000"/>
                <w:sz w:val="24"/>
                <w:szCs w:val="24"/>
              </w:rPr>
              <w:t>业绩和经历</w:t>
            </w:r>
          </w:p>
        </w:tc>
        <w:tc>
          <w:tcPr>
            <w:tcW w:w="1091" w:type="dxa"/>
            <w:gridSpan w:val="2"/>
            <w:tcBorders>
              <w:left w:val="single" w:color="auto" w:sz="2" w:space="0"/>
              <w:right w:val="single" w:color="auto" w:sz="12" w:space="0"/>
            </w:tcBorders>
            <w:vAlign w:val="center"/>
          </w:tcPr>
          <w:p>
            <w:pPr>
              <w:spacing w:line="500" w:lineRule="exact"/>
              <w:jc w:val="center"/>
              <w:rPr>
                <w:rFonts w:ascii="仿宋" w:hAnsi="仿宋" w:eastAsia="仿宋" w:cs="Times New Roman"/>
                <w:color w:val="000000"/>
                <w:sz w:val="24"/>
                <w:szCs w:val="24"/>
              </w:rPr>
            </w:pPr>
            <w:r>
              <w:rPr>
                <w:rFonts w:ascii="仿宋" w:hAnsi="仿宋" w:eastAsia="仿宋" w:cs="Times New Roman"/>
                <w:color w:val="000000"/>
                <w:sz w:val="24"/>
                <w:szCs w:val="24"/>
              </w:rPr>
              <w:t>当前</w:t>
            </w:r>
          </w:p>
          <w:p>
            <w:pPr>
              <w:spacing w:line="500" w:lineRule="exact"/>
              <w:jc w:val="center"/>
              <w:rPr>
                <w:rFonts w:ascii="仿宋" w:hAnsi="仿宋" w:eastAsia="仿宋" w:cs="Times New Roman"/>
                <w:color w:val="000000"/>
                <w:sz w:val="24"/>
                <w:szCs w:val="24"/>
              </w:rPr>
            </w:pPr>
            <w:r>
              <w:rPr>
                <w:rFonts w:ascii="仿宋" w:hAnsi="仿宋" w:eastAsia="仿宋" w:cs="Times New Roman"/>
                <w:color w:val="000000"/>
                <w:sz w:val="24"/>
                <w:szCs w:val="24"/>
              </w:rPr>
              <w:t>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cBorders>
            <w:vAlign w:val="center"/>
          </w:tcPr>
          <w:p>
            <w:pPr>
              <w:spacing w:line="500" w:lineRule="exact"/>
              <w:jc w:val="center"/>
              <w:rPr>
                <w:rFonts w:ascii="仿宋" w:hAnsi="仿宋" w:eastAsia="仿宋" w:cs="Times New Roman"/>
                <w:color w:val="000000"/>
                <w:sz w:val="24"/>
                <w:szCs w:val="24"/>
              </w:rPr>
            </w:pPr>
          </w:p>
        </w:tc>
        <w:tc>
          <w:tcPr>
            <w:tcW w:w="969" w:type="dxa"/>
            <w:tcBorders>
              <w:left w:val="single" w:color="auto" w:sz="6" w:space="0"/>
            </w:tcBorders>
            <w:vAlign w:val="center"/>
          </w:tcPr>
          <w:p>
            <w:pPr>
              <w:spacing w:line="500" w:lineRule="exact"/>
              <w:jc w:val="center"/>
              <w:rPr>
                <w:rFonts w:ascii="仿宋" w:hAnsi="仿宋" w:eastAsia="仿宋" w:cs="Times New Roman"/>
                <w:color w:val="000000"/>
                <w:sz w:val="24"/>
                <w:szCs w:val="24"/>
              </w:rPr>
            </w:pPr>
          </w:p>
        </w:tc>
        <w:tc>
          <w:tcPr>
            <w:tcW w:w="1260" w:type="dxa"/>
            <w:vAlign w:val="center"/>
          </w:tcPr>
          <w:p>
            <w:pPr>
              <w:spacing w:line="500" w:lineRule="exact"/>
              <w:jc w:val="center"/>
              <w:rPr>
                <w:rFonts w:ascii="仿宋" w:hAnsi="仿宋" w:eastAsia="仿宋" w:cs="Times New Roman"/>
                <w:color w:val="000000"/>
                <w:sz w:val="24"/>
                <w:szCs w:val="24"/>
              </w:rPr>
            </w:pPr>
          </w:p>
        </w:tc>
        <w:tc>
          <w:tcPr>
            <w:tcW w:w="1387" w:type="dxa"/>
            <w:gridSpan w:val="2"/>
            <w:vAlign w:val="center"/>
          </w:tcPr>
          <w:p>
            <w:pPr>
              <w:spacing w:line="500" w:lineRule="exact"/>
              <w:jc w:val="center"/>
              <w:rPr>
                <w:rFonts w:ascii="仿宋" w:hAnsi="仿宋" w:eastAsia="仿宋" w:cs="Times New Roman"/>
                <w:color w:val="000000"/>
                <w:sz w:val="24"/>
                <w:szCs w:val="24"/>
              </w:rPr>
            </w:pPr>
          </w:p>
        </w:tc>
        <w:tc>
          <w:tcPr>
            <w:tcW w:w="1604" w:type="dxa"/>
            <w:gridSpan w:val="3"/>
            <w:vAlign w:val="center"/>
          </w:tcPr>
          <w:p>
            <w:pPr>
              <w:spacing w:line="500" w:lineRule="exact"/>
              <w:jc w:val="center"/>
              <w:rPr>
                <w:rFonts w:ascii="仿宋" w:hAnsi="仿宋" w:eastAsia="仿宋" w:cs="Times New Roman"/>
                <w:color w:val="000000"/>
                <w:sz w:val="24"/>
                <w:szCs w:val="24"/>
              </w:rPr>
            </w:pPr>
          </w:p>
        </w:tc>
        <w:tc>
          <w:tcPr>
            <w:tcW w:w="1740" w:type="dxa"/>
            <w:tcBorders>
              <w:right w:val="single" w:color="auto" w:sz="2" w:space="0"/>
            </w:tcBorders>
            <w:vAlign w:val="center"/>
          </w:tcPr>
          <w:p>
            <w:pPr>
              <w:spacing w:line="500" w:lineRule="exact"/>
              <w:jc w:val="center"/>
              <w:rPr>
                <w:rFonts w:ascii="仿宋" w:hAnsi="仿宋" w:eastAsia="仿宋" w:cs="Times New Roman"/>
                <w:color w:val="000000"/>
                <w:sz w:val="24"/>
                <w:szCs w:val="24"/>
              </w:rPr>
            </w:pPr>
          </w:p>
        </w:tc>
        <w:tc>
          <w:tcPr>
            <w:tcW w:w="1091" w:type="dxa"/>
            <w:gridSpan w:val="2"/>
            <w:tcBorders>
              <w:left w:val="single" w:color="auto" w:sz="2" w:space="0"/>
              <w:right w:val="single" w:color="auto" w:sz="12" w:space="0"/>
            </w:tcBorders>
            <w:vAlign w:val="center"/>
          </w:tcPr>
          <w:p>
            <w:pPr>
              <w:spacing w:line="500" w:lineRule="exact"/>
              <w:jc w:val="center"/>
              <w:rPr>
                <w:rFonts w:ascii="仿宋" w:hAnsi="仿宋" w:eastAsia="仿宋"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cBorders>
            <w:vAlign w:val="center"/>
          </w:tcPr>
          <w:p>
            <w:pPr>
              <w:spacing w:line="500" w:lineRule="exact"/>
              <w:jc w:val="center"/>
              <w:rPr>
                <w:rFonts w:ascii="仿宋" w:hAnsi="仿宋" w:eastAsia="仿宋" w:cs="Times New Roman"/>
                <w:color w:val="000000"/>
                <w:sz w:val="24"/>
                <w:szCs w:val="24"/>
              </w:rPr>
            </w:pPr>
          </w:p>
        </w:tc>
        <w:tc>
          <w:tcPr>
            <w:tcW w:w="969" w:type="dxa"/>
            <w:tcBorders>
              <w:left w:val="single" w:color="auto" w:sz="6" w:space="0"/>
            </w:tcBorders>
            <w:vAlign w:val="center"/>
          </w:tcPr>
          <w:p>
            <w:pPr>
              <w:spacing w:line="500" w:lineRule="exact"/>
              <w:jc w:val="center"/>
              <w:rPr>
                <w:rFonts w:ascii="仿宋" w:hAnsi="仿宋" w:eastAsia="仿宋" w:cs="Times New Roman"/>
                <w:color w:val="000000"/>
                <w:sz w:val="24"/>
                <w:szCs w:val="24"/>
              </w:rPr>
            </w:pPr>
          </w:p>
        </w:tc>
        <w:tc>
          <w:tcPr>
            <w:tcW w:w="1260" w:type="dxa"/>
            <w:vAlign w:val="center"/>
          </w:tcPr>
          <w:p>
            <w:pPr>
              <w:spacing w:line="500" w:lineRule="exact"/>
              <w:jc w:val="center"/>
              <w:rPr>
                <w:rFonts w:ascii="仿宋" w:hAnsi="仿宋" w:eastAsia="仿宋" w:cs="Times New Roman"/>
                <w:color w:val="000000"/>
                <w:sz w:val="24"/>
                <w:szCs w:val="24"/>
              </w:rPr>
            </w:pPr>
          </w:p>
        </w:tc>
        <w:tc>
          <w:tcPr>
            <w:tcW w:w="1387" w:type="dxa"/>
            <w:gridSpan w:val="2"/>
            <w:vAlign w:val="center"/>
          </w:tcPr>
          <w:p>
            <w:pPr>
              <w:spacing w:line="500" w:lineRule="exact"/>
              <w:jc w:val="center"/>
              <w:rPr>
                <w:rFonts w:ascii="仿宋" w:hAnsi="仿宋" w:eastAsia="仿宋" w:cs="Times New Roman"/>
                <w:color w:val="000000"/>
                <w:sz w:val="24"/>
                <w:szCs w:val="24"/>
              </w:rPr>
            </w:pPr>
          </w:p>
        </w:tc>
        <w:tc>
          <w:tcPr>
            <w:tcW w:w="1604" w:type="dxa"/>
            <w:gridSpan w:val="3"/>
            <w:vAlign w:val="center"/>
          </w:tcPr>
          <w:p>
            <w:pPr>
              <w:spacing w:line="500" w:lineRule="exact"/>
              <w:jc w:val="center"/>
              <w:rPr>
                <w:rFonts w:ascii="仿宋" w:hAnsi="仿宋" w:eastAsia="仿宋" w:cs="Times New Roman"/>
                <w:color w:val="000000"/>
                <w:sz w:val="24"/>
                <w:szCs w:val="24"/>
              </w:rPr>
            </w:pPr>
          </w:p>
        </w:tc>
        <w:tc>
          <w:tcPr>
            <w:tcW w:w="1740" w:type="dxa"/>
            <w:tcBorders>
              <w:right w:val="single" w:color="auto" w:sz="2" w:space="0"/>
            </w:tcBorders>
            <w:vAlign w:val="center"/>
          </w:tcPr>
          <w:p>
            <w:pPr>
              <w:spacing w:line="500" w:lineRule="exact"/>
              <w:jc w:val="center"/>
              <w:rPr>
                <w:rFonts w:ascii="仿宋" w:hAnsi="仿宋" w:eastAsia="仿宋" w:cs="Times New Roman"/>
                <w:color w:val="000000"/>
                <w:sz w:val="24"/>
                <w:szCs w:val="24"/>
              </w:rPr>
            </w:pPr>
          </w:p>
        </w:tc>
        <w:tc>
          <w:tcPr>
            <w:tcW w:w="1091" w:type="dxa"/>
            <w:gridSpan w:val="2"/>
            <w:tcBorders>
              <w:left w:val="single" w:color="auto" w:sz="2" w:space="0"/>
              <w:right w:val="single" w:color="auto" w:sz="12" w:space="0"/>
            </w:tcBorders>
            <w:vAlign w:val="center"/>
          </w:tcPr>
          <w:p>
            <w:pPr>
              <w:spacing w:line="500" w:lineRule="exact"/>
              <w:jc w:val="center"/>
              <w:rPr>
                <w:rFonts w:ascii="仿宋" w:hAnsi="仿宋" w:eastAsia="仿宋"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9185" w:type="dxa"/>
            <w:gridSpan w:val="11"/>
            <w:tcBorders>
              <w:top w:val="single" w:color="auto" w:sz="6" w:space="0"/>
              <w:left w:val="single" w:color="auto" w:sz="12" w:space="0"/>
              <w:bottom w:val="single" w:color="auto" w:sz="6" w:space="0"/>
              <w:right w:val="single" w:color="auto" w:sz="12" w:space="0"/>
            </w:tcBorders>
            <w:vAlign w:val="center"/>
          </w:tcPr>
          <w:p>
            <w:pPr>
              <w:spacing w:line="500" w:lineRule="exact"/>
              <w:rPr>
                <w:rFonts w:ascii="仿宋" w:hAnsi="仿宋" w:eastAsia="仿宋" w:cs="Times New Roman"/>
                <w:color w:val="000000"/>
                <w:sz w:val="24"/>
                <w:szCs w:val="24"/>
              </w:rPr>
            </w:pPr>
            <w:r>
              <w:rPr>
                <w:rFonts w:ascii="仿宋" w:hAnsi="仿宋" w:eastAsia="仿宋" w:cs="Times New Roman"/>
                <w:color w:val="000000"/>
                <w:sz w:val="24"/>
                <w:szCs w:val="24"/>
              </w:rPr>
              <w:t>2、主要管理人员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cBorders>
            <w:vAlign w:val="center"/>
          </w:tcPr>
          <w:p>
            <w:pPr>
              <w:spacing w:line="500" w:lineRule="exact"/>
              <w:jc w:val="center"/>
              <w:rPr>
                <w:rFonts w:ascii="仿宋" w:hAnsi="仿宋" w:eastAsia="仿宋" w:cs="Times New Roman"/>
                <w:color w:val="000000"/>
                <w:sz w:val="24"/>
                <w:szCs w:val="24"/>
              </w:rPr>
            </w:pPr>
            <w:r>
              <w:rPr>
                <w:rFonts w:ascii="仿宋" w:hAnsi="仿宋" w:eastAsia="仿宋" w:cs="Times New Roman"/>
                <w:color w:val="000000"/>
                <w:sz w:val="24"/>
                <w:szCs w:val="24"/>
              </w:rPr>
              <w:t>姓名</w:t>
            </w:r>
          </w:p>
        </w:tc>
        <w:tc>
          <w:tcPr>
            <w:tcW w:w="969" w:type="dxa"/>
            <w:tcBorders>
              <w:left w:val="single" w:color="auto" w:sz="6" w:space="0"/>
            </w:tcBorders>
            <w:vAlign w:val="center"/>
          </w:tcPr>
          <w:p>
            <w:pPr>
              <w:spacing w:line="500" w:lineRule="exact"/>
              <w:jc w:val="center"/>
              <w:rPr>
                <w:rFonts w:ascii="仿宋" w:hAnsi="仿宋" w:eastAsia="仿宋" w:cs="Times New Roman"/>
                <w:color w:val="000000"/>
                <w:sz w:val="24"/>
                <w:szCs w:val="24"/>
              </w:rPr>
            </w:pPr>
            <w:r>
              <w:rPr>
                <w:rFonts w:ascii="仿宋" w:hAnsi="仿宋" w:eastAsia="仿宋" w:cs="Times New Roman"/>
                <w:color w:val="000000"/>
                <w:sz w:val="24"/>
                <w:szCs w:val="24"/>
              </w:rPr>
              <w:t>年龄</w:t>
            </w:r>
          </w:p>
        </w:tc>
        <w:tc>
          <w:tcPr>
            <w:tcW w:w="1260" w:type="dxa"/>
            <w:vAlign w:val="center"/>
          </w:tcPr>
          <w:p>
            <w:pPr>
              <w:spacing w:line="500" w:lineRule="exact"/>
              <w:jc w:val="center"/>
              <w:rPr>
                <w:rFonts w:ascii="仿宋" w:hAnsi="仿宋" w:eastAsia="仿宋" w:cs="Times New Roman"/>
                <w:color w:val="000000"/>
                <w:sz w:val="24"/>
                <w:szCs w:val="24"/>
              </w:rPr>
            </w:pPr>
            <w:r>
              <w:rPr>
                <w:rFonts w:ascii="仿宋" w:hAnsi="仿宋" w:eastAsia="仿宋" w:cs="Times New Roman"/>
                <w:color w:val="000000"/>
                <w:sz w:val="24"/>
                <w:szCs w:val="24"/>
              </w:rPr>
              <w:t>资格</w:t>
            </w:r>
          </w:p>
        </w:tc>
        <w:tc>
          <w:tcPr>
            <w:tcW w:w="1404" w:type="dxa"/>
            <w:gridSpan w:val="3"/>
            <w:vAlign w:val="center"/>
          </w:tcPr>
          <w:p>
            <w:pPr>
              <w:spacing w:line="500" w:lineRule="exact"/>
              <w:jc w:val="center"/>
              <w:rPr>
                <w:rFonts w:ascii="仿宋" w:hAnsi="仿宋" w:eastAsia="仿宋" w:cs="Times New Roman"/>
                <w:color w:val="000000"/>
                <w:sz w:val="24"/>
                <w:szCs w:val="24"/>
              </w:rPr>
            </w:pPr>
            <w:r>
              <w:rPr>
                <w:rFonts w:ascii="仿宋" w:hAnsi="仿宋" w:eastAsia="仿宋" w:cs="Times New Roman"/>
                <w:color w:val="000000"/>
                <w:sz w:val="24"/>
                <w:szCs w:val="24"/>
              </w:rPr>
              <w:t>职称</w:t>
            </w:r>
          </w:p>
        </w:tc>
        <w:tc>
          <w:tcPr>
            <w:tcW w:w="1587" w:type="dxa"/>
            <w:gridSpan w:val="2"/>
            <w:vAlign w:val="center"/>
          </w:tcPr>
          <w:p>
            <w:pPr>
              <w:spacing w:line="500" w:lineRule="exact"/>
              <w:jc w:val="center"/>
              <w:rPr>
                <w:rFonts w:ascii="仿宋" w:hAnsi="仿宋" w:eastAsia="仿宋" w:cs="Times New Roman"/>
                <w:color w:val="000000"/>
                <w:sz w:val="24"/>
                <w:szCs w:val="24"/>
              </w:rPr>
            </w:pPr>
            <w:r>
              <w:rPr>
                <w:rFonts w:ascii="仿宋" w:hAnsi="仿宋" w:eastAsia="仿宋" w:cs="Times New Roman"/>
                <w:color w:val="000000"/>
                <w:sz w:val="24"/>
                <w:szCs w:val="24"/>
              </w:rPr>
              <w:t>在本行业从业工作年限</w:t>
            </w:r>
          </w:p>
        </w:tc>
        <w:tc>
          <w:tcPr>
            <w:tcW w:w="1782" w:type="dxa"/>
            <w:gridSpan w:val="2"/>
            <w:vAlign w:val="center"/>
          </w:tcPr>
          <w:p>
            <w:pPr>
              <w:spacing w:line="500" w:lineRule="exact"/>
              <w:jc w:val="center"/>
              <w:rPr>
                <w:rFonts w:ascii="仿宋" w:hAnsi="仿宋" w:eastAsia="仿宋" w:cs="Times New Roman"/>
                <w:color w:val="000000"/>
                <w:sz w:val="24"/>
                <w:szCs w:val="24"/>
              </w:rPr>
            </w:pPr>
            <w:r>
              <w:rPr>
                <w:rFonts w:ascii="仿宋" w:hAnsi="仿宋" w:eastAsia="仿宋" w:cs="Times New Roman"/>
                <w:color w:val="000000"/>
                <w:sz w:val="24"/>
                <w:szCs w:val="24"/>
              </w:rPr>
              <w:t>主要工作</w:t>
            </w:r>
          </w:p>
          <w:p>
            <w:pPr>
              <w:spacing w:line="500" w:lineRule="exact"/>
              <w:jc w:val="center"/>
              <w:rPr>
                <w:rFonts w:ascii="仿宋" w:hAnsi="仿宋" w:eastAsia="仿宋" w:cs="Times New Roman"/>
                <w:color w:val="000000"/>
                <w:sz w:val="24"/>
                <w:szCs w:val="24"/>
              </w:rPr>
            </w:pPr>
            <w:r>
              <w:rPr>
                <w:rFonts w:ascii="仿宋" w:hAnsi="仿宋" w:eastAsia="仿宋" w:cs="Times New Roman"/>
                <w:color w:val="000000"/>
                <w:sz w:val="24"/>
                <w:szCs w:val="24"/>
              </w:rPr>
              <w:t>业绩和经历</w:t>
            </w:r>
          </w:p>
        </w:tc>
        <w:tc>
          <w:tcPr>
            <w:tcW w:w="1049" w:type="dxa"/>
            <w:tcBorders>
              <w:right w:val="single" w:color="auto" w:sz="12" w:space="0"/>
            </w:tcBorders>
            <w:vAlign w:val="center"/>
          </w:tcPr>
          <w:p>
            <w:pPr>
              <w:spacing w:line="500" w:lineRule="exact"/>
              <w:jc w:val="center"/>
              <w:rPr>
                <w:rFonts w:ascii="仿宋" w:hAnsi="仿宋" w:eastAsia="仿宋" w:cs="Times New Roman"/>
                <w:color w:val="000000"/>
                <w:sz w:val="24"/>
                <w:szCs w:val="24"/>
              </w:rPr>
            </w:pPr>
            <w:r>
              <w:rPr>
                <w:rFonts w:ascii="仿宋" w:hAnsi="仿宋" w:eastAsia="仿宋" w:cs="Times New Roman"/>
                <w:color w:val="000000"/>
                <w:sz w:val="24"/>
                <w:szCs w:val="24"/>
              </w:rPr>
              <w:t>当前</w:t>
            </w:r>
          </w:p>
          <w:p>
            <w:pPr>
              <w:spacing w:line="500" w:lineRule="exact"/>
              <w:jc w:val="center"/>
              <w:rPr>
                <w:rFonts w:ascii="仿宋" w:hAnsi="仿宋" w:eastAsia="仿宋" w:cs="Times New Roman"/>
                <w:color w:val="000000"/>
                <w:sz w:val="24"/>
                <w:szCs w:val="24"/>
              </w:rPr>
            </w:pPr>
            <w:r>
              <w:rPr>
                <w:rFonts w:ascii="仿宋" w:hAnsi="仿宋" w:eastAsia="仿宋" w:cs="Times New Roman"/>
                <w:color w:val="000000"/>
                <w:sz w:val="24"/>
                <w:szCs w:val="24"/>
              </w:rPr>
              <w:t>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cBorders>
            <w:vAlign w:val="center"/>
          </w:tcPr>
          <w:p>
            <w:pPr>
              <w:spacing w:line="500" w:lineRule="exact"/>
              <w:jc w:val="center"/>
              <w:rPr>
                <w:rFonts w:ascii="仿宋" w:hAnsi="仿宋" w:eastAsia="仿宋" w:cs="Times New Roman"/>
                <w:color w:val="000000"/>
                <w:sz w:val="24"/>
                <w:szCs w:val="24"/>
              </w:rPr>
            </w:pPr>
          </w:p>
        </w:tc>
        <w:tc>
          <w:tcPr>
            <w:tcW w:w="969" w:type="dxa"/>
            <w:tcBorders>
              <w:left w:val="single" w:color="auto" w:sz="6" w:space="0"/>
            </w:tcBorders>
            <w:vAlign w:val="center"/>
          </w:tcPr>
          <w:p>
            <w:pPr>
              <w:spacing w:line="500" w:lineRule="exact"/>
              <w:jc w:val="center"/>
              <w:rPr>
                <w:rFonts w:ascii="仿宋" w:hAnsi="仿宋" w:eastAsia="仿宋" w:cs="Times New Roman"/>
                <w:color w:val="000000"/>
                <w:sz w:val="24"/>
                <w:szCs w:val="24"/>
              </w:rPr>
            </w:pPr>
          </w:p>
        </w:tc>
        <w:tc>
          <w:tcPr>
            <w:tcW w:w="1260" w:type="dxa"/>
            <w:vAlign w:val="center"/>
          </w:tcPr>
          <w:p>
            <w:pPr>
              <w:spacing w:line="500" w:lineRule="exact"/>
              <w:jc w:val="center"/>
              <w:rPr>
                <w:rFonts w:ascii="仿宋" w:hAnsi="仿宋" w:eastAsia="仿宋" w:cs="Times New Roman"/>
                <w:color w:val="000000"/>
                <w:sz w:val="24"/>
                <w:szCs w:val="24"/>
              </w:rPr>
            </w:pPr>
          </w:p>
        </w:tc>
        <w:tc>
          <w:tcPr>
            <w:tcW w:w="1404" w:type="dxa"/>
            <w:gridSpan w:val="3"/>
            <w:vAlign w:val="center"/>
          </w:tcPr>
          <w:p>
            <w:pPr>
              <w:spacing w:line="500" w:lineRule="exact"/>
              <w:jc w:val="center"/>
              <w:rPr>
                <w:rFonts w:ascii="仿宋" w:hAnsi="仿宋" w:eastAsia="仿宋" w:cs="Times New Roman"/>
                <w:color w:val="000000"/>
                <w:sz w:val="24"/>
                <w:szCs w:val="24"/>
              </w:rPr>
            </w:pPr>
          </w:p>
        </w:tc>
        <w:tc>
          <w:tcPr>
            <w:tcW w:w="1587" w:type="dxa"/>
            <w:gridSpan w:val="2"/>
            <w:vAlign w:val="center"/>
          </w:tcPr>
          <w:p>
            <w:pPr>
              <w:spacing w:line="500" w:lineRule="exact"/>
              <w:jc w:val="center"/>
              <w:rPr>
                <w:rFonts w:ascii="仿宋" w:hAnsi="仿宋" w:eastAsia="仿宋" w:cs="Times New Roman"/>
                <w:color w:val="000000"/>
                <w:sz w:val="24"/>
                <w:szCs w:val="24"/>
              </w:rPr>
            </w:pPr>
          </w:p>
        </w:tc>
        <w:tc>
          <w:tcPr>
            <w:tcW w:w="1782" w:type="dxa"/>
            <w:gridSpan w:val="2"/>
            <w:vAlign w:val="center"/>
          </w:tcPr>
          <w:p>
            <w:pPr>
              <w:spacing w:line="500" w:lineRule="exact"/>
              <w:jc w:val="center"/>
              <w:rPr>
                <w:rFonts w:ascii="仿宋" w:hAnsi="仿宋" w:eastAsia="仿宋" w:cs="Times New Roman"/>
                <w:color w:val="000000"/>
                <w:sz w:val="24"/>
                <w:szCs w:val="24"/>
              </w:rPr>
            </w:pPr>
          </w:p>
        </w:tc>
        <w:tc>
          <w:tcPr>
            <w:tcW w:w="1049" w:type="dxa"/>
            <w:tcBorders>
              <w:right w:val="single" w:color="auto" w:sz="12" w:space="0"/>
            </w:tcBorders>
            <w:vAlign w:val="center"/>
          </w:tcPr>
          <w:p>
            <w:pPr>
              <w:spacing w:line="500" w:lineRule="exact"/>
              <w:jc w:val="center"/>
              <w:rPr>
                <w:rFonts w:ascii="仿宋" w:hAnsi="仿宋" w:eastAsia="仿宋"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cBorders>
            <w:vAlign w:val="center"/>
          </w:tcPr>
          <w:p>
            <w:pPr>
              <w:spacing w:line="500" w:lineRule="exact"/>
              <w:jc w:val="center"/>
              <w:rPr>
                <w:rFonts w:ascii="仿宋" w:hAnsi="仿宋" w:eastAsia="仿宋" w:cs="Times New Roman"/>
                <w:color w:val="000000"/>
                <w:sz w:val="24"/>
                <w:szCs w:val="24"/>
              </w:rPr>
            </w:pPr>
          </w:p>
        </w:tc>
        <w:tc>
          <w:tcPr>
            <w:tcW w:w="969" w:type="dxa"/>
            <w:tcBorders>
              <w:left w:val="single" w:color="auto" w:sz="6" w:space="0"/>
            </w:tcBorders>
            <w:vAlign w:val="center"/>
          </w:tcPr>
          <w:p>
            <w:pPr>
              <w:spacing w:line="500" w:lineRule="exact"/>
              <w:jc w:val="center"/>
              <w:rPr>
                <w:rFonts w:ascii="仿宋" w:hAnsi="仿宋" w:eastAsia="仿宋" w:cs="Times New Roman"/>
                <w:color w:val="000000"/>
                <w:sz w:val="24"/>
                <w:szCs w:val="24"/>
              </w:rPr>
            </w:pPr>
          </w:p>
        </w:tc>
        <w:tc>
          <w:tcPr>
            <w:tcW w:w="1260" w:type="dxa"/>
            <w:vAlign w:val="center"/>
          </w:tcPr>
          <w:p>
            <w:pPr>
              <w:spacing w:line="500" w:lineRule="exact"/>
              <w:jc w:val="center"/>
              <w:rPr>
                <w:rFonts w:ascii="仿宋" w:hAnsi="仿宋" w:eastAsia="仿宋" w:cs="Times New Roman"/>
                <w:color w:val="000000"/>
                <w:sz w:val="24"/>
                <w:szCs w:val="24"/>
              </w:rPr>
            </w:pPr>
          </w:p>
        </w:tc>
        <w:tc>
          <w:tcPr>
            <w:tcW w:w="1404" w:type="dxa"/>
            <w:gridSpan w:val="3"/>
            <w:vAlign w:val="center"/>
          </w:tcPr>
          <w:p>
            <w:pPr>
              <w:spacing w:line="500" w:lineRule="exact"/>
              <w:jc w:val="center"/>
              <w:rPr>
                <w:rFonts w:ascii="仿宋" w:hAnsi="仿宋" w:eastAsia="仿宋" w:cs="Times New Roman"/>
                <w:color w:val="000000"/>
                <w:sz w:val="24"/>
                <w:szCs w:val="24"/>
              </w:rPr>
            </w:pPr>
          </w:p>
        </w:tc>
        <w:tc>
          <w:tcPr>
            <w:tcW w:w="1587" w:type="dxa"/>
            <w:gridSpan w:val="2"/>
            <w:vAlign w:val="center"/>
          </w:tcPr>
          <w:p>
            <w:pPr>
              <w:spacing w:line="500" w:lineRule="exact"/>
              <w:jc w:val="center"/>
              <w:rPr>
                <w:rFonts w:ascii="仿宋" w:hAnsi="仿宋" w:eastAsia="仿宋" w:cs="Times New Roman"/>
                <w:color w:val="000000"/>
                <w:sz w:val="24"/>
                <w:szCs w:val="24"/>
              </w:rPr>
            </w:pPr>
          </w:p>
        </w:tc>
        <w:tc>
          <w:tcPr>
            <w:tcW w:w="1782" w:type="dxa"/>
            <w:gridSpan w:val="2"/>
            <w:vAlign w:val="center"/>
          </w:tcPr>
          <w:p>
            <w:pPr>
              <w:spacing w:line="500" w:lineRule="exact"/>
              <w:jc w:val="center"/>
              <w:rPr>
                <w:rFonts w:ascii="仿宋" w:hAnsi="仿宋" w:eastAsia="仿宋" w:cs="Times New Roman"/>
                <w:color w:val="000000"/>
                <w:sz w:val="24"/>
                <w:szCs w:val="24"/>
              </w:rPr>
            </w:pPr>
          </w:p>
        </w:tc>
        <w:tc>
          <w:tcPr>
            <w:tcW w:w="1049" w:type="dxa"/>
            <w:tcBorders>
              <w:right w:val="single" w:color="auto" w:sz="12" w:space="0"/>
            </w:tcBorders>
            <w:vAlign w:val="center"/>
          </w:tcPr>
          <w:p>
            <w:pPr>
              <w:spacing w:line="500" w:lineRule="exact"/>
              <w:jc w:val="center"/>
              <w:rPr>
                <w:rFonts w:ascii="仿宋" w:hAnsi="仿宋" w:eastAsia="仿宋"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cBorders>
            <w:vAlign w:val="center"/>
          </w:tcPr>
          <w:p>
            <w:pPr>
              <w:spacing w:line="500" w:lineRule="exact"/>
              <w:jc w:val="center"/>
              <w:rPr>
                <w:rFonts w:ascii="仿宋" w:hAnsi="仿宋" w:eastAsia="仿宋" w:cs="Times New Roman"/>
                <w:color w:val="000000"/>
                <w:sz w:val="24"/>
                <w:szCs w:val="24"/>
              </w:rPr>
            </w:pPr>
          </w:p>
        </w:tc>
        <w:tc>
          <w:tcPr>
            <w:tcW w:w="969" w:type="dxa"/>
            <w:tcBorders>
              <w:left w:val="single" w:color="auto" w:sz="6" w:space="0"/>
            </w:tcBorders>
            <w:vAlign w:val="center"/>
          </w:tcPr>
          <w:p>
            <w:pPr>
              <w:spacing w:line="500" w:lineRule="exact"/>
              <w:jc w:val="center"/>
              <w:rPr>
                <w:rFonts w:ascii="仿宋" w:hAnsi="仿宋" w:eastAsia="仿宋" w:cs="Times New Roman"/>
                <w:color w:val="000000"/>
                <w:sz w:val="24"/>
                <w:szCs w:val="24"/>
              </w:rPr>
            </w:pPr>
          </w:p>
        </w:tc>
        <w:tc>
          <w:tcPr>
            <w:tcW w:w="1260" w:type="dxa"/>
            <w:vAlign w:val="center"/>
          </w:tcPr>
          <w:p>
            <w:pPr>
              <w:spacing w:line="500" w:lineRule="exact"/>
              <w:jc w:val="center"/>
              <w:rPr>
                <w:rFonts w:ascii="仿宋" w:hAnsi="仿宋" w:eastAsia="仿宋" w:cs="Times New Roman"/>
                <w:color w:val="000000"/>
                <w:sz w:val="24"/>
                <w:szCs w:val="24"/>
              </w:rPr>
            </w:pPr>
          </w:p>
        </w:tc>
        <w:tc>
          <w:tcPr>
            <w:tcW w:w="1404" w:type="dxa"/>
            <w:gridSpan w:val="3"/>
            <w:vAlign w:val="center"/>
          </w:tcPr>
          <w:p>
            <w:pPr>
              <w:spacing w:line="500" w:lineRule="exact"/>
              <w:jc w:val="center"/>
              <w:rPr>
                <w:rFonts w:ascii="仿宋" w:hAnsi="仿宋" w:eastAsia="仿宋" w:cs="Times New Roman"/>
                <w:color w:val="000000"/>
                <w:sz w:val="24"/>
                <w:szCs w:val="24"/>
              </w:rPr>
            </w:pPr>
          </w:p>
        </w:tc>
        <w:tc>
          <w:tcPr>
            <w:tcW w:w="1587" w:type="dxa"/>
            <w:gridSpan w:val="2"/>
            <w:vAlign w:val="center"/>
          </w:tcPr>
          <w:p>
            <w:pPr>
              <w:spacing w:line="500" w:lineRule="exact"/>
              <w:jc w:val="center"/>
              <w:rPr>
                <w:rFonts w:ascii="仿宋" w:hAnsi="仿宋" w:eastAsia="仿宋" w:cs="Times New Roman"/>
                <w:color w:val="000000"/>
                <w:sz w:val="24"/>
                <w:szCs w:val="24"/>
              </w:rPr>
            </w:pPr>
          </w:p>
        </w:tc>
        <w:tc>
          <w:tcPr>
            <w:tcW w:w="1782" w:type="dxa"/>
            <w:gridSpan w:val="2"/>
            <w:vAlign w:val="center"/>
          </w:tcPr>
          <w:p>
            <w:pPr>
              <w:spacing w:line="500" w:lineRule="exact"/>
              <w:jc w:val="center"/>
              <w:rPr>
                <w:rFonts w:ascii="仿宋" w:hAnsi="仿宋" w:eastAsia="仿宋" w:cs="Times New Roman"/>
                <w:color w:val="000000"/>
                <w:sz w:val="24"/>
                <w:szCs w:val="24"/>
              </w:rPr>
            </w:pPr>
          </w:p>
        </w:tc>
        <w:tc>
          <w:tcPr>
            <w:tcW w:w="1049" w:type="dxa"/>
            <w:tcBorders>
              <w:right w:val="single" w:color="auto" w:sz="12" w:space="0"/>
            </w:tcBorders>
            <w:vAlign w:val="center"/>
          </w:tcPr>
          <w:p>
            <w:pPr>
              <w:spacing w:line="500" w:lineRule="exact"/>
              <w:jc w:val="center"/>
              <w:rPr>
                <w:rFonts w:ascii="仿宋" w:hAnsi="仿宋" w:eastAsia="仿宋"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9185" w:type="dxa"/>
            <w:gridSpan w:val="11"/>
            <w:tcBorders>
              <w:top w:val="single" w:color="auto" w:sz="6" w:space="0"/>
              <w:left w:val="single" w:color="auto" w:sz="12" w:space="0"/>
              <w:bottom w:val="single" w:color="auto" w:sz="6" w:space="0"/>
              <w:right w:val="single" w:color="auto" w:sz="12" w:space="0"/>
            </w:tcBorders>
            <w:vAlign w:val="center"/>
          </w:tcPr>
          <w:p>
            <w:pPr>
              <w:spacing w:line="500" w:lineRule="exact"/>
              <w:rPr>
                <w:rFonts w:ascii="仿宋" w:hAnsi="仿宋" w:eastAsia="仿宋" w:cs="Times New Roman"/>
                <w:color w:val="000000"/>
                <w:sz w:val="24"/>
                <w:szCs w:val="24"/>
              </w:rPr>
            </w:pPr>
            <w:r>
              <w:rPr>
                <w:rFonts w:ascii="仿宋" w:hAnsi="仿宋" w:eastAsia="仿宋" w:cs="Times New Roman"/>
                <w:color w:val="000000"/>
                <w:sz w:val="24"/>
                <w:szCs w:val="24"/>
              </w:rPr>
              <w:t>3、行政辅助人员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1134" w:type="dxa"/>
            <w:tcBorders>
              <w:top w:val="single" w:color="auto" w:sz="6" w:space="0"/>
              <w:left w:val="single" w:color="auto" w:sz="12" w:space="0"/>
              <w:bottom w:val="single" w:color="auto" w:sz="6" w:space="0"/>
              <w:right w:val="single" w:color="auto" w:sz="6" w:space="0"/>
            </w:tcBorders>
            <w:vAlign w:val="center"/>
          </w:tcPr>
          <w:p>
            <w:pPr>
              <w:spacing w:line="500" w:lineRule="exact"/>
              <w:jc w:val="center"/>
              <w:rPr>
                <w:rFonts w:ascii="仿宋" w:hAnsi="仿宋" w:eastAsia="仿宋" w:cs="Times New Roman"/>
                <w:color w:val="000000"/>
                <w:sz w:val="24"/>
                <w:szCs w:val="24"/>
              </w:rPr>
            </w:pPr>
            <w:r>
              <w:rPr>
                <w:rFonts w:ascii="仿宋" w:hAnsi="仿宋" w:eastAsia="仿宋" w:cs="Times New Roman"/>
                <w:color w:val="000000"/>
                <w:sz w:val="24"/>
                <w:szCs w:val="24"/>
              </w:rPr>
              <w:t>姓名</w:t>
            </w:r>
          </w:p>
        </w:tc>
        <w:tc>
          <w:tcPr>
            <w:tcW w:w="969" w:type="dxa"/>
            <w:tcBorders>
              <w:left w:val="single" w:color="auto" w:sz="6" w:space="0"/>
            </w:tcBorders>
            <w:vAlign w:val="center"/>
          </w:tcPr>
          <w:p>
            <w:pPr>
              <w:spacing w:line="500" w:lineRule="exact"/>
              <w:jc w:val="center"/>
              <w:rPr>
                <w:rFonts w:ascii="仿宋" w:hAnsi="仿宋" w:eastAsia="仿宋" w:cs="Times New Roman"/>
                <w:color w:val="000000"/>
                <w:sz w:val="24"/>
                <w:szCs w:val="24"/>
              </w:rPr>
            </w:pPr>
            <w:r>
              <w:rPr>
                <w:rFonts w:ascii="仿宋" w:hAnsi="仿宋" w:eastAsia="仿宋" w:cs="Times New Roman"/>
                <w:color w:val="000000"/>
                <w:sz w:val="24"/>
                <w:szCs w:val="24"/>
              </w:rPr>
              <w:t>年龄</w:t>
            </w:r>
          </w:p>
        </w:tc>
        <w:tc>
          <w:tcPr>
            <w:tcW w:w="1284" w:type="dxa"/>
            <w:gridSpan w:val="2"/>
            <w:tcBorders>
              <w:right w:val="single" w:color="auto" w:sz="2" w:space="0"/>
            </w:tcBorders>
            <w:vAlign w:val="center"/>
          </w:tcPr>
          <w:p>
            <w:pPr>
              <w:spacing w:line="500" w:lineRule="exact"/>
              <w:jc w:val="center"/>
              <w:rPr>
                <w:rFonts w:ascii="仿宋" w:hAnsi="仿宋" w:eastAsia="仿宋" w:cs="Times New Roman"/>
                <w:color w:val="000000"/>
                <w:sz w:val="24"/>
                <w:szCs w:val="24"/>
              </w:rPr>
            </w:pPr>
            <w:r>
              <w:rPr>
                <w:rFonts w:ascii="仿宋" w:hAnsi="仿宋" w:eastAsia="仿宋" w:cs="Times New Roman"/>
                <w:color w:val="000000"/>
                <w:sz w:val="24"/>
                <w:szCs w:val="24"/>
              </w:rPr>
              <w:t>学历</w:t>
            </w:r>
          </w:p>
        </w:tc>
        <w:tc>
          <w:tcPr>
            <w:tcW w:w="1386" w:type="dxa"/>
            <w:gridSpan w:val="3"/>
            <w:tcBorders>
              <w:left w:val="single" w:color="auto" w:sz="2" w:space="0"/>
            </w:tcBorders>
            <w:vAlign w:val="center"/>
          </w:tcPr>
          <w:p>
            <w:pPr>
              <w:spacing w:line="500" w:lineRule="exact"/>
              <w:jc w:val="center"/>
              <w:rPr>
                <w:rFonts w:ascii="仿宋" w:hAnsi="仿宋" w:eastAsia="仿宋" w:cs="Times New Roman"/>
                <w:color w:val="000000"/>
                <w:sz w:val="24"/>
                <w:szCs w:val="24"/>
              </w:rPr>
            </w:pPr>
            <w:r>
              <w:rPr>
                <w:rFonts w:ascii="仿宋" w:hAnsi="仿宋" w:eastAsia="仿宋" w:cs="Times New Roman"/>
                <w:color w:val="000000"/>
                <w:sz w:val="24"/>
                <w:szCs w:val="24"/>
              </w:rPr>
              <w:t>职称</w:t>
            </w:r>
          </w:p>
        </w:tc>
        <w:tc>
          <w:tcPr>
            <w:tcW w:w="1581" w:type="dxa"/>
            <w:vAlign w:val="center"/>
          </w:tcPr>
          <w:p>
            <w:pPr>
              <w:spacing w:line="500" w:lineRule="exact"/>
              <w:jc w:val="center"/>
              <w:rPr>
                <w:rFonts w:ascii="仿宋" w:hAnsi="仿宋" w:eastAsia="仿宋" w:cs="Times New Roman"/>
                <w:color w:val="000000"/>
                <w:sz w:val="24"/>
                <w:szCs w:val="24"/>
              </w:rPr>
            </w:pPr>
            <w:r>
              <w:rPr>
                <w:rFonts w:ascii="仿宋" w:hAnsi="仿宋" w:eastAsia="仿宋" w:cs="Times New Roman"/>
                <w:color w:val="000000"/>
                <w:sz w:val="24"/>
                <w:szCs w:val="24"/>
              </w:rPr>
              <w:t>从事类似项目工作年限</w:t>
            </w:r>
          </w:p>
        </w:tc>
        <w:tc>
          <w:tcPr>
            <w:tcW w:w="1782" w:type="dxa"/>
            <w:gridSpan w:val="2"/>
            <w:vAlign w:val="center"/>
          </w:tcPr>
          <w:p>
            <w:pPr>
              <w:spacing w:line="500" w:lineRule="exact"/>
              <w:jc w:val="center"/>
              <w:rPr>
                <w:rFonts w:ascii="仿宋" w:hAnsi="仿宋" w:eastAsia="仿宋" w:cs="Times New Roman"/>
                <w:color w:val="000000"/>
                <w:sz w:val="24"/>
                <w:szCs w:val="24"/>
              </w:rPr>
            </w:pPr>
            <w:r>
              <w:rPr>
                <w:rFonts w:ascii="仿宋" w:hAnsi="仿宋" w:eastAsia="仿宋" w:cs="Times New Roman"/>
                <w:color w:val="000000"/>
                <w:sz w:val="24"/>
                <w:szCs w:val="24"/>
              </w:rPr>
              <w:t>主要工作</w:t>
            </w:r>
          </w:p>
          <w:p>
            <w:pPr>
              <w:spacing w:line="500" w:lineRule="exact"/>
              <w:jc w:val="center"/>
              <w:rPr>
                <w:rFonts w:ascii="仿宋" w:hAnsi="仿宋" w:eastAsia="仿宋" w:cs="Times New Roman"/>
                <w:color w:val="000000"/>
                <w:sz w:val="24"/>
                <w:szCs w:val="24"/>
              </w:rPr>
            </w:pPr>
            <w:r>
              <w:rPr>
                <w:rFonts w:ascii="仿宋" w:hAnsi="仿宋" w:eastAsia="仿宋" w:cs="Times New Roman"/>
                <w:color w:val="000000"/>
                <w:sz w:val="24"/>
                <w:szCs w:val="24"/>
              </w:rPr>
              <w:t>业绩和经历</w:t>
            </w:r>
          </w:p>
        </w:tc>
        <w:tc>
          <w:tcPr>
            <w:tcW w:w="1049" w:type="dxa"/>
            <w:tcBorders>
              <w:right w:val="single" w:color="auto" w:sz="12" w:space="0"/>
            </w:tcBorders>
            <w:vAlign w:val="center"/>
          </w:tcPr>
          <w:p>
            <w:pPr>
              <w:spacing w:line="500" w:lineRule="exact"/>
              <w:jc w:val="center"/>
              <w:rPr>
                <w:rFonts w:ascii="仿宋" w:hAnsi="仿宋" w:eastAsia="仿宋" w:cs="Times New Roman"/>
                <w:color w:val="000000"/>
                <w:sz w:val="24"/>
                <w:szCs w:val="24"/>
              </w:rPr>
            </w:pPr>
            <w:r>
              <w:rPr>
                <w:rFonts w:ascii="仿宋" w:hAnsi="仿宋" w:eastAsia="仿宋" w:cs="Times New Roman"/>
                <w:color w:val="000000"/>
                <w:sz w:val="24"/>
                <w:szCs w:val="24"/>
              </w:rPr>
              <w:t>当前</w:t>
            </w:r>
          </w:p>
          <w:p>
            <w:pPr>
              <w:spacing w:line="500" w:lineRule="exact"/>
              <w:jc w:val="center"/>
              <w:rPr>
                <w:rFonts w:ascii="仿宋" w:hAnsi="仿宋" w:eastAsia="仿宋" w:cs="Times New Roman"/>
                <w:color w:val="000000"/>
                <w:sz w:val="24"/>
                <w:szCs w:val="24"/>
              </w:rPr>
            </w:pPr>
            <w:r>
              <w:rPr>
                <w:rFonts w:ascii="仿宋" w:hAnsi="仿宋" w:eastAsia="仿宋" w:cs="Times New Roman"/>
                <w:color w:val="000000"/>
                <w:sz w:val="24"/>
                <w:szCs w:val="24"/>
              </w:rPr>
              <w:t>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cBorders>
            <w:vAlign w:val="center"/>
          </w:tcPr>
          <w:p>
            <w:pPr>
              <w:spacing w:line="500" w:lineRule="exact"/>
              <w:jc w:val="center"/>
              <w:rPr>
                <w:rFonts w:ascii="仿宋" w:hAnsi="仿宋" w:eastAsia="仿宋" w:cs="Times New Roman"/>
                <w:color w:val="000000"/>
                <w:sz w:val="24"/>
                <w:szCs w:val="24"/>
              </w:rPr>
            </w:pPr>
          </w:p>
        </w:tc>
        <w:tc>
          <w:tcPr>
            <w:tcW w:w="969" w:type="dxa"/>
            <w:tcBorders>
              <w:left w:val="single" w:color="auto" w:sz="6" w:space="0"/>
            </w:tcBorders>
            <w:vAlign w:val="center"/>
          </w:tcPr>
          <w:p>
            <w:pPr>
              <w:spacing w:line="500" w:lineRule="exact"/>
              <w:jc w:val="center"/>
              <w:rPr>
                <w:rFonts w:ascii="仿宋" w:hAnsi="仿宋" w:eastAsia="仿宋" w:cs="Times New Roman"/>
                <w:color w:val="000000"/>
                <w:sz w:val="24"/>
                <w:szCs w:val="24"/>
              </w:rPr>
            </w:pPr>
          </w:p>
        </w:tc>
        <w:tc>
          <w:tcPr>
            <w:tcW w:w="1284" w:type="dxa"/>
            <w:gridSpan w:val="2"/>
            <w:tcBorders>
              <w:right w:val="single" w:color="auto" w:sz="2" w:space="0"/>
            </w:tcBorders>
            <w:vAlign w:val="center"/>
          </w:tcPr>
          <w:p>
            <w:pPr>
              <w:spacing w:line="500" w:lineRule="exact"/>
              <w:jc w:val="center"/>
              <w:rPr>
                <w:rFonts w:ascii="仿宋" w:hAnsi="仿宋" w:eastAsia="仿宋" w:cs="Times New Roman"/>
                <w:color w:val="000000"/>
                <w:sz w:val="24"/>
                <w:szCs w:val="24"/>
              </w:rPr>
            </w:pPr>
          </w:p>
        </w:tc>
        <w:tc>
          <w:tcPr>
            <w:tcW w:w="1386" w:type="dxa"/>
            <w:gridSpan w:val="3"/>
            <w:tcBorders>
              <w:left w:val="single" w:color="auto" w:sz="2" w:space="0"/>
            </w:tcBorders>
            <w:vAlign w:val="center"/>
          </w:tcPr>
          <w:p>
            <w:pPr>
              <w:spacing w:line="500" w:lineRule="exact"/>
              <w:jc w:val="center"/>
              <w:rPr>
                <w:rFonts w:ascii="仿宋" w:hAnsi="仿宋" w:eastAsia="仿宋" w:cs="Times New Roman"/>
                <w:color w:val="000000"/>
                <w:sz w:val="24"/>
                <w:szCs w:val="24"/>
              </w:rPr>
            </w:pPr>
          </w:p>
        </w:tc>
        <w:tc>
          <w:tcPr>
            <w:tcW w:w="1581" w:type="dxa"/>
            <w:vAlign w:val="center"/>
          </w:tcPr>
          <w:p>
            <w:pPr>
              <w:spacing w:line="500" w:lineRule="exact"/>
              <w:jc w:val="center"/>
              <w:rPr>
                <w:rFonts w:ascii="仿宋" w:hAnsi="仿宋" w:eastAsia="仿宋" w:cs="Times New Roman"/>
                <w:color w:val="000000"/>
                <w:sz w:val="24"/>
                <w:szCs w:val="24"/>
              </w:rPr>
            </w:pPr>
          </w:p>
        </w:tc>
        <w:tc>
          <w:tcPr>
            <w:tcW w:w="1782" w:type="dxa"/>
            <w:gridSpan w:val="2"/>
            <w:vAlign w:val="center"/>
          </w:tcPr>
          <w:p>
            <w:pPr>
              <w:spacing w:line="500" w:lineRule="exact"/>
              <w:jc w:val="center"/>
              <w:rPr>
                <w:rFonts w:ascii="仿宋" w:hAnsi="仿宋" w:eastAsia="仿宋" w:cs="Times New Roman"/>
                <w:color w:val="000000"/>
                <w:sz w:val="24"/>
                <w:szCs w:val="24"/>
              </w:rPr>
            </w:pPr>
          </w:p>
        </w:tc>
        <w:tc>
          <w:tcPr>
            <w:tcW w:w="1049" w:type="dxa"/>
            <w:tcBorders>
              <w:right w:val="single" w:color="auto" w:sz="12" w:space="0"/>
            </w:tcBorders>
            <w:vAlign w:val="center"/>
          </w:tcPr>
          <w:p>
            <w:pPr>
              <w:spacing w:line="500" w:lineRule="exact"/>
              <w:jc w:val="center"/>
              <w:rPr>
                <w:rFonts w:ascii="仿宋" w:hAnsi="仿宋" w:eastAsia="仿宋"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cBorders>
            <w:vAlign w:val="center"/>
          </w:tcPr>
          <w:p>
            <w:pPr>
              <w:spacing w:line="500" w:lineRule="exact"/>
              <w:jc w:val="center"/>
              <w:rPr>
                <w:rFonts w:ascii="仿宋" w:hAnsi="仿宋" w:eastAsia="仿宋" w:cs="Times New Roman"/>
                <w:color w:val="000000"/>
                <w:sz w:val="24"/>
                <w:szCs w:val="24"/>
              </w:rPr>
            </w:pPr>
          </w:p>
        </w:tc>
        <w:tc>
          <w:tcPr>
            <w:tcW w:w="969" w:type="dxa"/>
            <w:tcBorders>
              <w:left w:val="single" w:color="auto" w:sz="6" w:space="0"/>
            </w:tcBorders>
            <w:vAlign w:val="center"/>
          </w:tcPr>
          <w:p>
            <w:pPr>
              <w:spacing w:line="500" w:lineRule="exact"/>
              <w:jc w:val="center"/>
              <w:rPr>
                <w:rFonts w:ascii="仿宋" w:hAnsi="仿宋" w:eastAsia="仿宋" w:cs="Times New Roman"/>
                <w:color w:val="000000"/>
                <w:sz w:val="24"/>
                <w:szCs w:val="24"/>
              </w:rPr>
            </w:pPr>
          </w:p>
        </w:tc>
        <w:tc>
          <w:tcPr>
            <w:tcW w:w="1284" w:type="dxa"/>
            <w:gridSpan w:val="2"/>
            <w:tcBorders>
              <w:right w:val="single" w:color="auto" w:sz="2" w:space="0"/>
            </w:tcBorders>
            <w:vAlign w:val="center"/>
          </w:tcPr>
          <w:p>
            <w:pPr>
              <w:spacing w:line="500" w:lineRule="exact"/>
              <w:jc w:val="center"/>
              <w:rPr>
                <w:rFonts w:ascii="仿宋" w:hAnsi="仿宋" w:eastAsia="仿宋" w:cs="Times New Roman"/>
                <w:color w:val="000000"/>
                <w:sz w:val="24"/>
                <w:szCs w:val="24"/>
              </w:rPr>
            </w:pPr>
          </w:p>
        </w:tc>
        <w:tc>
          <w:tcPr>
            <w:tcW w:w="1386" w:type="dxa"/>
            <w:gridSpan w:val="3"/>
            <w:tcBorders>
              <w:left w:val="single" w:color="auto" w:sz="2" w:space="0"/>
            </w:tcBorders>
            <w:vAlign w:val="center"/>
          </w:tcPr>
          <w:p>
            <w:pPr>
              <w:spacing w:line="500" w:lineRule="exact"/>
              <w:jc w:val="center"/>
              <w:rPr>
                <w:rFonts w:ascii="仿宋" w:hAnsi="仿宋" w:eastAsia="仿宋" w:cs="Times New Roman"/>
                <w:color w:val="000000"/>
                <w:sz w:val="24"/>
                <w:szCs w:val="24"/>
              </w:rPr>
            </w:pPr>
          </w:p>
        </w:tc>
        <w:tc>
          <w:tcPr>
            <w:tcW w:w="1581" w:type="dxa"/>
            <w:vAlign w:val="center"/>
          </w:tcPr>
          <w:p>
            <w:pPr>
              <w:spacing w:line="500" w:lineRule="exact"/>
              <w:jc w:val="center"/>
              <w:rPr>
                <w:rFonts w:ascii="仿宋" w:hAnsi="仿宋" w:eastAsia="仿宋" w:cs="Times New Roman"/>
                <w:color w:val="000000"/>
                <w:sz w:val="24"/>
                <w:szCs w:val="24"/>
              </w:rPr>
            </w:pPr>
          </w:p>
        </w:tc>
        <w:tc>
          <w:tcPr>
            <w:tcW w:w="1782" w:type="dxa"/>
            <w:gridSpan w:val="2"/>
            <w:vAlign w:val="center"/>
          </w:tcPr>
          <w:p>
            <w:pPr>
              <w:spacing w:line="500" w:lineRule="exact"/>
              <w:jc w:val="center"/>
              <w:rPr>
                <w:rFonts w:ascii="仿宋" w:hAnsi="仿宋" w:eastAsia="仿宋" w:cs="Times New Roman"/>
                <w:color w:val="000000"/>
                <w:sz w:val="24"/>
                <w:szCs w:val="24"/>
              </w:rPr>
            </w:pPr>
          </w:p>
        </w:tc>
        <w:tc>
          <w:tcPr>
            <w:tcW w:w="1049" w:type="dxa"/>
            <w:tcBorders>
              <w:right w:val="single" w:color="auto" w:sz="12" w:space="0"/>
            </w:tcBorders>
            <w:vAlign w:val="center"/>
          </w:tcPr>
          <w:p>
            <w:pPr>
              <w:spacing w:line="500" w:lineRule="exact"/>
              <w:jc w:val="center"/>
              <w:rPr>
                <w:rFonts w:ascii="仿宋" w:hAnsi="仿宋" w:eastAsia="仿宋"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cBorders>
            <w:vAlign w:val="center"/>
          </w:tcPr>
          <w:p>
            <w:pPr>
              <w:spacing w:line="500" w:lineRule="exact"/>
              <w:jc w:val="center"/>
              <w:rPr>
                <w:rFonts w:ascii="仿宋" w:hAnsi="仿宋" w:eastAsia="仿宋" w:cs="Times New Roman"/>
                <w:color w:val="000000"/>
                <w:sz w:val="24"/>
                <w:szCs w:val="24"/>
              </w:rPr>
            </w:pPr>
          </w:p>
        </w:tc>
        <w:tc>
          <w:tcPr>
            <w:tcW w:w="969" w:type="dxa"/>
            <w:tcBorders>
              <w:left w:val="single" w:color="auto" w:sz="6" w:space="0"/>
            </w:tcBorders>
            <w:vAlign w:val="center"/>
          </w:tcPr>
          <w:p>
            <w:pPr>
              <w:spacing w:line="500" w:lineRule="exact"/>
              <w:jc w:val="center"/>
              <w:rPr>
                <w:rFonts w:ascii="仿宋" w:hAnsi="仿宋" w:eastAsia="仿宋" w:cs="Times New Roman"/>
                <w:color w:val="000000"/>
                <w:sz w:val="24"/>
                <w:szCs w:val="24"/>
              </w:rPr>
            </w:pPr>
          </w:p>
        </w:tc>
        <w:tc>
          <w:tcPr>
            <w:tcW w:w="1284" w:type="dxa"/>
            <w:gridSpan w:val="2"/>
            <w:tcBorders>
              <w:right w:val="single" w:color="auto" w:sz="2" w:space="0"/>
            </w:tcBorders>
            <w:vAlign w:val="center"/>
          </w:tcPr>
          <w:p>
            <w:pPr>
              <w:spacing w:line="500" w:lineRule="exact"/>
              <w:jc w:val="center"/>
              <w:rPr>
                <w:rFonts w:ascii="仿宋" w:hAnsi="仿宋" w:eastAsia="仿宋" w:cs="Times New Roman"/>
                <w:color w:val="000000"/>
                <w:sz w:val="24"/>
                <w:szCs w:val="24"/>
              </w:rPr>
            </w:pPr>
          </w:p>
        </w:tc>
        <w:tc>
          <w:tcPr>
            <w:tcW w:w="1386" w:type="dxa"/>
            <w:gridSpan w:val="3"/>
            <w:tcBorders>
              <w:left w:val="single" w:color="auto" w:sz="2" w:space="0"/>
            </w:tcBorders>
            <w:vAlign w:val="center"/>
          </w:tcPr>
          <w:p>
            <w:pPr>
              <w:spacing w:line="500" w:lineRule="exact"/>
              <w:jc w:val="center"/>
              <w:rPr>
                <w:rFonts w:ascii="仿宋" w:hAnsi="仿宋" w:eastAsia="仿宋" w:cs="Times New Roman"/>
                <w:color w:val="000000"/>
                <w:sz w:val="24"/>
                <w:szCs w:val="24"/>
              </w:rPr>
            </w:pPr>
          </w:p>
        </w:tc>
        <w:tc>
          <w:tcPr>
            <w:tcW w:w="1581" w:type="dxa"/>
            <w:vAlign w:val="center"/>
          </w:tcPr>
          <w:p>
            <w:pPr>
              <w:spacing w:line="500" w:lineRule="exact"/>
              <w:jc w:val="center"/>
              <w:rPr>
                <w:rFonts w:ascii="仿宋" w:hAnsi="仿宋" w:eastAsia="仿宋" w:cs="Times New Roman"/>
                <w:color w:val="000000"/>
                <w:sz w:val="24"/>
                <w:szCs w:val="24"/>
              </w:rPr>
            </w:pPr>
          </w:p>
        </w:tc>
        <w:tc>
          <w:tcPr>
            <w:tcW w:w="1782" w:type="dxa"/>
            <w:gridSpan w:val="2"/>
            <w:vAlign w:val="center"/>
          </w:tcPr>
          <w:p>
            <w:pPr>
              <w:spacing w:line="500" w:lineRule="exact"/>
              <w:jc w:val="center"/>
              <w:rPr>
                <w:rFonts w:ascii="仿宋" w:hAnsi="仿宋" w:eastAsia="仿宋" w:cs="Times New Roman"/>
                <w:color w:val="000000"/>
                <w:sz w:val="24"/>
                <w:szCs w:val="24"/>
              </w:rPr>
            </w:pPr>
          </w:p>
        </w:tc>
        <w:tc>
          <w:tcPr>
            <w:tcW w:w="1049" w:type="dxa"/>
            <w:tcBorders>
              <w:right w:val="single" w:color="auto" w:sz="12" w:space="0"/>
            </w:tcBorders>
            <w:vAlign w:val="center"/>
          </w:tcPr>
          <w:p>
            <w:pPr>
              <w:spacing w:line="500" w:lineRule="exact"/>
              <w:jc w:val="center"/>
              <w:rPr>
                <w:rFonts w:ascii="仿宋" w:hAnsi="仿宋" w:eastAsia="仿宋"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12" w:space="0"/>
              <w:right w:val="single" w:color="auto" w:sz="6" w:space="0"/>
            </w:tcBorders>
            <w:vAlign w:val="center"/>
          </w:tcPr>
          <w:p>
            <w:pPr>
              <w:spacing w:line="500" w:lineRule="exact"/>
              <w:jc w:val="center"/>
              <w:rPr>
                <w:rFonts w:ascii="仿宋" w:hAnsi="仿宋" w:eastAsia="仿宋" w:cs="Times New Roman"/>
                <w:color w:val="000000"/>
                <w:sz w:val="24"/>
                <w:szCs w:val="24"/>
              </w:rPr>
            </w:pPr>
            <w:r>
              <w:rPr>
                <w:rFonts w:ascii="仿宋" w:hAnsi="仿宋" w:eastAsia="仿宋" w:cs="Times New Roman"/>
                <w:color w:val="000000"/>
                <w:sz w:val="24"/>
                <w:szCs w:val="24"/>
              </w:rPr>
              <w:t>备注</w:t>
            </w:r>
          </w:p>
        </w:tc>
        <w:tc>
          <w:tcPr>
            <w:tcW w:w="8051" w:type="dxa"/>
            <w:gridSpan w:val="10"/>
            <w:tcBorders>
              <w:left w:val="single" w:color="auto" w:sz="6" w:space="0"/>
              <w:bottom w:val="single" w:color="auto" w:sz="12" w:space="0"/>
              <w:right w:val="single" w:color="auto" w:sz="12" w:space="0"/>
            </w:tcBorders>
            <w:vAlign w:val="center"/>
          </w:tcPr>
          <w:p>
            <w:pPr>
              <w:spacing w:line="500" w:lineRule="exact"/>
              <w:rPr>
                <w:rFonts w:ascii="仿宋" w:hAnsi="仿宋" w:eastAsia="仿宋" w:cs="Times New Roman"/>
                <w:color w:val="000000"/>
                <w:sz w:val="24"/>
                <w:szCs w:val="24"/>
              </w:rPr>
            </w:pPr>
            <w:r>
              <w:rPr>
                <w:rFonts w:ascii="仿宋" w:hAnsi="仿宋" w:eastAsia="仿宋" w:cs="Times New Roman"/>
                <w:color w:val="000000"/>
                <w:sz w:val="24"/>
                <w:szCs w:val="24"/>
              </w:rPr>
              <w:t>表格空间不足时请自行扩展。</w:t>
            </w:r>
          </w:p>
        </w:tc>
      </w:tr>
    </w:tbl>
    <w:p>
      <w:pPr>
        <w:spacing w:line="500" w:lineRule="exact"/>
        <w:rPr>
          <w:rFonts w:ascii="仿宋" w:hAnsi="仿宋" w:eastAsia="仿宋" w:cs="Times New Roman"/>
          <w:color w:val="000000"/>
        </w:rPr>
      </w:pPr>
    </w:p>
    <w:p>
      <w:pPr>
        <w:tabs>
          <w:tab w:val="right" w:pos="9070"/>
        </w:tabs>
        <w:spacing w:line="500" w:lineRule="exact"/>
        <w:ind w:firstLine="566" w:firstLineChars="200"/>
        <w:rPr>
          <w:rFonts w:ascii="仿宋" w:hAnsi="仿宋" w:eastAsia="仿宋" w:cs="Times New Roman"/>
          <w:color w:val="000000"/>
        </w:rPr>
      </w:pPr>
      <w:r>
        <w:rPr>
          <w:rFonts w:ascii="仿宋" w:hAnsi="仿宋" w:eastAsia="仿宋" w:cs="Times New Roman"/>
          <w:color w:val="000000"/>
        </w:rPr>
        <w:t>3、各岗位服务人员配置明细样表（仅供参考）</w:t>
      </w:r>
    </w:p>
    <w:tbl>
      <w:tblPr>
        <w:tblStyle w:val="18"/>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4"/>
        <w:gridCol w:w="1716"/>
        <w:gridCol w:w="3122"/>
        <w:gridCol w:w="2420"/>
        <w:gridCol w:w="10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014" w:type="dxa"/>
            <w:vMerge w:val="restart"/>
            <w:vAlign w:val="center"/>
          </w:tcPr>
          <w:p>
            <w:pPr>
              <w:pStyle w:val="14"/>
              <w:spacing w:line="500" w:lineRule="exact"/>
              <w:jc w:val="center"/>
              <w:rPr>
                <w:rFonts w:ascii="仿宋" w:hAnsi="仿宋" w:eastAsia="仿宋" w:cs="Times New Roman"/>
                <w:b/>
                <w:bCs/>
                <w:color w:val="000000"/>
              </w:rPr>
            </w:pPr>
            <w:r>
              <w:rPr>
                <w:rFonts w:ascii="仿宋" w:hAnsi="仿宋" w:eastAsia="仿宋" w:cs="Times New Roman"/>
                <w:b/>
                <w:bCs/>
                <w:color w:val="000000"/>
              </w:rPr>
              <w:t>序号</w:t>
            </w:r>
          </w:p>
        </w:tc>
        <w:tc>
          <w:tcPr>
            <w:tcW w:w="1716" w:type="dxa"/>
            <w:vMerge w:val="restart"/>
            <w:vAlign w:val="center"/>
          </w:tcPr>
          <w:p>
            <w:pPr>
              <w:pStyle w:val="14"/>
              <w:spacing w:line="500" w:lineRule="exact"/>
              <w:jc w:val="center"/>
              <w:rPr>
                <w:rFonts w:ascii="仿宋" w:hAnsi="仿宋" w:eastAsia="仿宋" w:cs="Times New Roman"/>
                <w:b/>
                <w:bCs/>
                <w:color w:val="000000"/>
              </w:rPr>
            </w:pPr>
            <w:r>
              <w:rPr>
                <w:rFonts w:ascii="仿宋" w:hAnsi="仿宋" w:eastAsia="仿宋" w:cs="Times New Roman"/>
                <w:b/>
                <w:bCs/>
                <w:color w:val="000000"/>
              </w:rPr>
              <w:t>分项内容</w:t>
            </w:r>
          </w:p>
        </w:tc>
        <w:tc>
          <w:tcPr>
            <w:tcW w:w="3122" w:type="dxa"/>
            <w:vMerge w:val="restart"/>
            <w:vAlign w:val="center"/>
          </w:tcPr>
          <w:p>
            <w:pPr>
              <w:pStyle w:val="14"/>
              <w:spacing w:line="500" w:lineRule="exact"/>
              <w:jc w:val="center"/>
              <w:rPr>
                <w:rFonts w:ascii="仿宋" w:hAnsi="仿宋" w:eastAsia="仿宋" w:cs="Times New Roman"/>
                <w:b/>
                <w:bCs/>
                <w:color w:val="000000"/>
              </w:rPr>
            </w:pPr>
            <w:r>
              <w:rPr>
                <w:rFonts w:ascii="仿宋" w:hAnsi="仿宋" w:eastAsia="仿宋" w:cs="Times New Roman"/>
                <w:b/>
                <w:bCs/>
                <w:color w:val="000000"/>
              </w:rPr>
              <w:t>配置服务人员人数</w:t>
            </w:r>
          </w:p>
        </w:tc>
        <w:tc>
          <w:tcPr>
            <w:tcW w:w="2420" w:type="dxa"/>
            <w:vMerge w:val="restart"/>
            <w:vAlign w:val="center"/>
          </w:tcPr>
          <w:p>
            <w:pPr>
              <w:pStyle w:val="14"/>
              <w:spacing w:line="500" w:lineRule="exact"/>
              <w:jc w:val="center"/>
              <w:rPr>
                <w:rFonts w:ascii="仿宋" w:hAnsi="仿宋" w:eastAsia="仿宋" w:cs="Times New Roman"/>
                <w:b/>
                <w:bCs/>
                <w:color w:val="000000"/>
              </w:rPr>
            </w:pPr>
            <w:r>
              <w:rPr>
                <w:rFonts w:ascii="仿宋" w:hAnsi="仿宋" w:eastAsia="仿宋" w:cs="Times New Roman"/>
                <w:b/>
                <w:bCs/>
                <w:color w:val="000000"/>
              </w:rPr>
              <w:t>应急预备人数</w:t>
            </w:r>
          </w:p>
        </w:tc>
        <w:tc>
          <w:tcPr>
            <w:tcW w:w="1014" w:type="dxa"/>
            <w:vMerge w:val="restart"/>
            <w:vAlign w:val="center"/>
          </w:tcPr>
          <w:p>
            <w:pPr>
              <w:pStyle w:val="14"/>
              <w:spacing w:line="500" w:lineRule="exact"/>
              <w:jc w:val="center"/>
              <w:rPr>
                <w:rFonts w:ascii="仿宋" w:hAnsi="仿宋" w:eastAsia="仿宋" w:cs="Times New Roman"/>
                <w:b/>
                <w:bCs/>
                <w:color w:val="000000"/>
              </w:rPr>
            </w:pPr>
            <w:r>
              <w:rPr>
                <w:rFonts w:ascii="仿宋" w:hAnsi="仿宋" w:eastAsia="仿宋" w:cs="Times New Roman"/>
                <w:b/>
                <w:bCs/>
                <w:color w:val="00000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014" w:type="dxa"/>
            <w:vMerge w:val="continue"/>
            <w:vAlign w:val="center"/>
          </w:tcPr>
          <w:p>
            <w:pPr>
              <w:pStyle w:val="14"/>
              <w:spacing w:line="500" w:lineRule="exact"/>
              <w:jc w:val="center"/>
              <w:rPr>
                <w:rFonts w:ascii="仿宋" w:hAnsi="仿宋" w:eastAsia="仿宋" w:cs="Times New Roman"/>
                <w:color w:val="000000"/>
              </w:rPr>
            </w:pPr>
          </w:p>
        </w:tc>
        <w:tc>
          <w:tcPr>
            <w:tcW w:w="1716" w:type="dxa"/>
            <w:vMerge w:val="continue"/>
            <w:vAlign w:val="center"/>
          </w:tcPr>
          <w:p>
            <w:pPr>
              <w:pStyle w:val="14"/>
              <w:spacing w:line="500" w:lineRule="exact"/>
              <w:jc w:val="center"/>
              <w:rPr>
                <w:rFonts w:ascii="仿宋" w:hAnsi="仿宋" w:eastAsia="仿宋" w:cs="Times New Roman"/>
                <w:color w:val="000000"/>
              </w:rPr>
            </w:pPr>
          </w:p>
        </w:tc>
        <w:tc>
          <w:tcPr>
            <w:tcW w:w="3122" w:type="dxa"/>
            <w:vMerge w:val="continue"/>
            <w:vAlign w:val="center"/>
          </w:tcPr>
          <w:p>
            <w:pPr>
              <w:pStyle w:val="14"/>
              <w:spacing w:line="500" w:lineRule="exact"/>
              <w:jc w:val="center"/>
              <w:rPr>
                <w:rFonts w:ascii="仿宋" w:hAnsi="仿宋" w:eastAsia="仿宋" w:cs="Times New Roman"/>
                <w:color w:val="000000"/>
              </w:rPr>
            </w:pPr>
          </w:p>
        </w:tc>
        <w:tc>
          <w:tcPr>
            <w:tcW w:w="2420" w:type="dxa"/>
            <w:vMerge w:val="continue"/>
            <w:vAlign w:val="center"/>
          </w:tcPr>
          <w:p>
            <w:pPr>
              <w:pStyle w:val="14"/>
              <w:spacing w:line="500" w:lineRule="exact"/>
              <w:jc w:val="center"/>
              <w:rPr>
                <w:rFonts w:ascii="仿宋" w:hAnsi="仿宋" w:eastAsia="仿宋" w:cs="Times New Roman"/>
                <w:color w:val="000000"/>
              </w:rPr>
            </w:pPr>
          </w:p>
        </w:tc>
        <w:tc>
          <w:tcPr>
            <w:tcW w:w="1014" w:type="dxa"/>
            <w:vMerge w:val="continue"/>
            <w:vAlign w:val="center"/>
          </w:tcPr>
          <w:p>
            <w:pPr>
              <w:pStyle w:val="14"/>
              <w:spacing w:line="500" w:lineRule="exact"/>
              <w:jc w:val="center"/>
              <w:rPr>
                <w:rFonts w:ascii="仿宋" w:hAnsi="仿宋" w:eastAsia="仿宋"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4" w:type="dxa"/>
            <w:vAlign w:val="center"/>
          </w:tcPr>
          <w:p>
            <w:pPr>
              <w:pStyle w:val="14"/>
              <w:spacing w:line="500" w:lineRule="exact"/>
              <w:jc w:val="center"/>
              <w:rPr>
                <w:rFonts w:ascii="仿宋" w:hAnsi="仿宋" w:eastAsia="仿宋" w:cs="Times New Roman"/>
                <w:color w:val="000000"/>
              </w:rPr>
            </w:pPr>
            <w:r>
              <w:rPr>
                <w:rFonts w:ascii="仿宋" w:hAnsi="仿宋" w:eastAsia="仿宋" w:cs="Times New Roman"/>
                <w:color w:val="000000"/>
              </w:rPr>
              <w:t>1</w:t>
            </w:r>
          </w:p>
        </w:tc>
        <w:tc>
          <w:tcPr>
            <w:tcW w:w="1716" w:type="dxa"/>
            <w:vAlign w:val="center"/>
          </w:tcPr>
          <w:p>
            <w:pPr>
              <w:pStyle w:val="14"/>
              <w:spacing w:line="500" w:lineRule="exact"/>
              <w:jc w:val="center"/>
              <w:rPr>
                <w:rFonts w:ascii="仿宋" w:hAnsi="仿宋" w:eastAsia="仿宋" w:cs="Times New Roman"/>
                <w:color w:val="000000"/>
              </w:rPr>
            </w:pPr>
          </w:p>
        </w:tc>
        <w:tc>
          <w:tcPr>
            <w:tcW w:w="3122" w:type="dxa"/>
            <w:vAlign w:val="center"/>
          </w:tcPr>
          <w:p>
            <w:pPr>
              <w:pStyle w:val="14"/>
              <w:spacing w:line="500" w:lineRule="exact"/>
              <w:jc w:val="center"/>
              <w:rPr>
                <w:rFonts w:ascii="仿宋" w:hAnsi="仿宋" w:eastAsia="仿宋" w:cs="Times New Roman"/>
                <w:color w:val="000000"/>
              </w:rPr>
            </w:pPr>
          </w:p>
        </w:tc>
        <w:tc>
          <w:tcPr>
            <w:tcW w:w="2420" w:type="dxa"/>
            <w:vAlign w:val="center"/>
          </w:tcPr>
          <w:p>
            <w:pPr>
              <w:pStyle w:val="14"/>
              <w:spacing w:line="500" w:lineRule="exact"/>
              <w:jc w:val="center"/>
              <w:rPr>
                <w:rFonts w:ascii="仿宋" w:hAnsi="仿宋" w:eastAsia="仿宋" w:cs="Times New Roman"/>
                <w:color w:val="000000"/>
              </w:rPr>
            </w:pPr>
          </w:p>
        </w:tc>
        <w:tc>
          <w:tcPr>
            <w:tcW w:w="1014" w:type="dxa"/>
            <w:vAlign w:val="center"/>
          </w:tcPr>
          <w:p>
            <w:pPr>
              <w:pStyle w:val="14"/>
              <w:spacing w:line="500" w:lineRule="exact"/>
              <w:jc w:val="center"/>
              <w:rPr>
                <w:rFonts w:ascii="仿宋" w:hAnsi="仿宋" w:eastAsia="仿宋"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4" w:type="dxa"/>
            <w:vAlign w:val="center"/>
          </w:tcPr>
          <w:p>
            <w:pPr>
              <w:pStyle w:val="14"/>
              <w:spacing w:line="500" w:lineRule="exact"/>
              <w:jc w:val="center"/>
              <w:rPr>
                <w:rFonts w:ascii="仿宋" w:hAnsi="仿宋" w:eastAsia="仿宋" w:cs="Times New Roman"/>
                <w:color w:val="000000"/>
              </w:rPr>
            </w:pPr>
            <w:r>
              <w:rPr>
                <w:rFonts w:ascii="仿宋" w:hAnsi="仿宋" w:eastAsia="仿宋" w:cs="Times New Roman"/>
                <w:color w:val="000000"/>
              </w:rPr>
              <w:t>2</w:t>
            </w:r>
          </w:p>
        </w:tc>
        <w:tc>
          <w:tcPr>
            <w:tcW w:w="1716" w:type="dxa"/>
            <w:vAlign w:val="center"/>
          </w:tcPr>
          <w:p>
            <w:pPr>
              <w:pStyle w:val="14"/>
              <w:spacing w:line="500" w:lineRule="exact"/>
              <w:jc w:val="center"/>
              <w:rPr>
                <w:rFonts w:ascii="仿宋" w:hAnsi="仿宋" w:eastAsia="仿宋" w:cs="Times New Roman"/>
                <w:color w:val="000000"/>
              </w:rPr>
            </w:pPr>
          </w:p>
        </w:tc>
        <w:tc>
          <w:tcPr>
            <w:tcW w:w="3122" w:type="dxa"/>
            <w:vAlign w:val="center"/>
          </w:tcPr>
          <w:p>
            <w:pPr>
              <w:pStyle w:val="14"/>
              <w:spacing w:line="500" w:lineRule="exact"/>
              <w:jc w:val="center"/>
              <w:rPr>
                <w:rFonts w:ascii="仿宋" w:hAnsi="仿宋" w:eastAsia="仿宋" w:cs="Times New Roman"/>
                <w:color w:val="000000"/>
              </w:rPr>
            </w:pPr>
          </w:p>
        </w:tc>
        <w:tc>
          <w:tcPr>
            <w:tcW w:w="2420" w:type="dxa"/>
            <w:vAlign w:val="center"/>
          </w:tcPr>
          <w:p>
            <w:pPr>
              <w:pStyle w:val="14"/>
              <w:spacing w:line="500" w:lineRule="exact"/>
              <w:jc w:val="center"/>
              <w:rPr>
                <w:rFonts w:ascii="仿宋" w:hAnsi="仿宋" w:eastAsia="仿宋" w:cs="Times New Roman"/>
                <w:color w:val="000000"/>
              </w:rPr>
            </w:pPr>
          </w:p>
        </w:tc>
        <w:tc>
          <w:tcPr>
            <w:tcW w:w="1014" w:type="dxa"/>
            <w:vAlign w:val="center"/>
          </w:tcPr>
          <w:p>
            <w:pPr>
              <w:pStyle w:val="14"/>
              <w:spacing w:line="500" w:lineRule="exact"/>
              <w:jc w:val="center"/>
              <w:rPr>
                <w:rFonts w:ascii="仿宋" w:hAnsi="仿宋" w:eastAsia="仿宋"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4" w:type="dxa"/>
            <w:vAlign w:val="center"/>
          </w:tcPr>
          <w:p>
            <w:pPr>
              <w:pStyle w:val="14"/>
              <w:spacing w:line="500" w:lineRule="exact"/>
              <w:jc w:val="center"/>
              <w:rPr>
                <w:rFonts w:ascii="仿宋" w:hAnsi="仿宋" w:eastAsia="仿宋" w:cs="Times New Roman"/>
                <w:color w:val="000000"/>
              </w:rPr>
            </w:pPr>
            <w:r>
              <w:rPr>
                <w:rFonts w:ascii="仿宋" w:hAnsi="仿宋" w:eastAsia="仿宋" w:cs="Times New Roman"/>
                <w:color w:val="000000"/>
              </w:rPr>
              <w:t>3</w:t>
            </w:r>
          </w:p>
        </w:tc>
        <w:tc>
          <w:tcPr>
            <w:tcW w:w="1716" w:type="dxa"/>
            <w:vAlign w:val="center"/>
          </w:tcPr>
          <w:p>
            <w:pPr>
              <w:pStyle w:val="14"/>
              <w:spacing w:line="500" w:lineRule="exact"/>
              <w:jc w:val="center"/>
              <w:rPr>
                <w:rFonts w:ascii="仿宋" w:hAnsi="仿宋" w:eastAsia="仿宋" w:cs="Times New Roman"/>
                <w:color w:val="000000"/>
              </w:rPr>
            </w:pPr>
          </w:p>
        </w:tc>
        <w:tc>
          <w:tcPr>
            <w:tcW w:w="3122" w:type="dxa"/>
            <w:vAlign w:val="center"/>
          </w:tcPr>
          <w:p>
            <w:pPr>
              <w:pStyle w:val="14"/>
              <w:spacing w:line="500" w:lineRule="exact"/>
              <w:jc w:val="center"/>
              <w:rPr>
                <w:rFonts w:ascii="仿宋" w:hAnsi="仿宋" w:eastAsia="仿宋" w:cs="Times New Roman"/>
                <w:color w:val="000000"/>
              </w:rPr>
            </w:pPr>
          </w:p>
        </w:tc>
        <w:tc>
          <w:tcPr>
            <w:tcW w:w="2420" w:type="dxa"/>
            <w:vAlign w:val="center"/>
          </w:tcPr>
          <w:p>
            <w:pPr>
              <w:pStyle w:val="14"/>
              <w:spacing w:line="500" w:lineRule="exact"/>
              <w:jc w:val="center"/>
              <w:rPr>
                <w:rFonts w:ascii="仿宋" w:hAnsi="仿宋" w:eastAsia="仿宋" w:cs="Times New Roman"/>
                <w:color w:val="000000"/>
              </w:rPr>
            </w:pPr>
          </w:p>
        </w:tc>
        <w:tc>
          <w:tcPr>
            <w:tcW w:w="1014" w:type="dxa"/>
            <w:vAlign w:val="center"/>
          </w:tcPr>
          <w:p>
            <w:pPr>
              <w:pStyle w:val="14"/>
              <w:spacing w:line="500" w:lineRule="exact"/>
              <w:jc w:val="center"/>
              <w:rPr>
                <w:rFonts w:ascii="仿宋" w:hAnsi="仿宋" w:eastAsia="仿宋"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4" w:type="dxa"/>
            <w:vAlign w:val="center"/>
          </w:tcPr>
          <w:p>
            <w:pPr>
              <w:pStyle w:val="14"/>
              <w:spacing w:line="500" w:lineRule="exact"/>
              <w:jc w:val="center"/>
              <w:rPr>
                <w:rFonts w:ascii="仿宋" w:hAnsi="仿宋" w:eastAsia="仿宋" w:cs="Times New Roman"/>
                <w:color w:val="000000"/>
              </w:rPr>
            </w:pPr>
            <w:r>
              <w:rPr>
                <w:rFonts w:ascii="仿宋" w:hAnsi="仿宋" w:eastAsia="仿宋" w:cs="Times New Roman"/>
                <w:color w:val="000000"/>
              </w:rPr>
              <w:t>4</w:t>
            </w:r>
          </w:p>
        </w:tc>
        <w:tc>
          <w:tcPr>
            <w:tcW w:w="1716" w:type="dxa"/>
            <w:vAlign w:val="center"/>
          </w:tcPr>
          <w:p>
            <w:pPr>
              <w:pStyle w:val="14"/>
              <w:spacing w:line="500" w:lineRule="exact"/>
              <w:jc w:val="center"/>
              <w:rPr>
                <w:rFonts w:ascii="仿宋" w:hAnsi="仿宋" w:eastAsia="仿宋" w:cs="Times New Roman"/>
                <w:color w:val="000000"/>
              </w:rPr>
            </w:pPr>
          </w:p>
        </w:tc>
        <w:tc>
          <w:tcPr>
            <w:tcW w:w="3122" w:type="dxa"/>
            <w:vAlign w:val="center"/>
          </w:tcPr>
          <w:p>
            <w:pPr>
              <w:pStyle w:val="14"/>
              <w:spacing w:line="500" w:lineRule="exact"/>
              <w:jc w:val="center"/>
              <w:rPr>
                <w:rFonts w:ascii="仿宋" w:hAnsi="仿宋" w:eastAsia="仿宋" w:cs="Times New Roman"/>
                <w:color w:val="000000"/>
              </w:rPr>
            </w:pPr>
          </w:p>
        </w:tc>
        <w:tc>
          <w:tcPr>
            <w:tcW w:w="2420" w:type="dxa"/>
            <w:vAlign w:val="center"/>
          </w:tcPr>
          <w:p>
            <w:pPr>
              <w:pStyle w:val="14"/>
              <w:spacing w:line="500" w:lineRule="exact"/>
              <w:jc w:val="center"/>
              <w:rPr>
                <w:rFonts w:ascii="仿宋" w:hAnsi="仿宋" w:eastAsia="仿宋" w:cs="Times New Roman"/>
                <w:color w:val="000000"/>
              </w:rPr>
            </w:pPr>
          </w:p>
        </w:tc>
        <w:tc>
          <w:tcPr>
            <w:tcW w:w="1014" w:type="dxa"/>
            <w:vAlign w:val="center"/>
          </w:tcPr>
          <w:p>
            <w:pPr>
              <w:pStyle w:val="14"/>
              <w:spacing w:line="500" w:lineRule="exact"/>
              <w:jc w:val="center"/>
              <w:rPr>
                <w:rFonts w:ascii="仿宋" w:hAnsi="仿宋" w:eastAsia="仿宋"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4" w:type="dxa"/>
            <w:vAlign w:val="center"/>
          </w:tcPr>
          <w:p>
            <w:pPr>
              <w:pStyle w:val="14"/>
              <w:spacing w:line="500" w:lineRule="exact"/>
              <w:jc w:val="center"/>
              <w:rPr>
                <w:rFonts w:ascii="仿宋" w:hAnsi="仿宋" w:eastAsia="仿宋" w:cs="Times New Roman"/>
                <w:color w:val="000000"/>
              </w:rPr>
            </w:pPr>
            <w:r>
              <w:rPr>
                <w:rFonts w:ascii="仿宋" w:hAnsi="仿宋" w:eastAsia="仿宋" w:cs="Times New Roman"/>
                <w:color w:val="000000"/>
              </w:rPr>
              <w:t>……</w:t>
            </w:r>
          </w:p>
        </w:tc>
        <w:tc>
          <w:tcPr>
            <w:tcW w:w="1716" w:type="dxa"/>
            <w:vAlign w:val="center"/>
          </w:tcPr>
          <w:p>
            <w:pPr>
              <w:pStyle w:val="14"/>
              <w:spacing w:line="500" w:lineRule="exact"/>
              <w:jc w:val="center"/>
              <w:rPr>
                <w:rFonts w:ascii="仿宋" w:hAnsi="仿宋" w:eastAsia="仿宋" w:cs="Times New Roman"/>
                <w:color w:val="000000"/>
              </w:rPr>
            </w:pPr>
          </w:p>
        </w:tc>
        <w:tc>
          <w:tcPr>
            <w:tcW w:w="3122" w:type="dxa"/>
            <w:vAlign w:val="center"/>
          </w:tcPr>
          <w:p>
            <w:pPr>
              <w:pStyle w:val="14"/>
              <w:spacing w:line="500" w:lineRule="exact"/>
              <w:jc w:val="center"/>
              <w:rPr>
                <w:rFonts w:ascii="仿宋" w:hAnsi="仿宋" w:eastAsia="仿宋" w:cs="Times New Roman"/>
                <w:color w:val="000000"/>
              </w:rPr>
            </w:pPr>
          </w:p>
        </w:tc>
        <w:tc>
          <w:tcPr>
            <w:tcW w:w="2420" w:type="dxa"/>
            <w:vAlign w:val="center"/>
          </w:tcPr>
          <w:p>
            <w:pPr>
              <w:pStyle w:val="14"/>
              <w:spacing w:line="500" w:lineRule="exact"/>
              <w:jc w:val="center"/>
              <w:rPr>
                <w:rFonts w:ascii="仿宋" w:hAnsi="仿宋" w:eastAsia="仿宋" w:cs="Times New Roman"/>
                <w:color w:val="000000"/>
              </w:rPr>
            </w:pPr>
          </w:p>
        </w:tc>
        <w:tc>
          <w:tcPr>
            <w:tcW w:w="1014" w:type="dxa"/>
            <w:vAlign w:val="center"/>
          </w:tcPr>
          <w:p>
            <w:pPr>
              <w:pStyle w:val="14"/>
              <w:spacing w:line="500" w:lineRule="exact"/>
              <w:jc w:val="center"/>
              <w:rPr>
                <w:rFonts w:ascii="仿宋" w:hAnsi="仿宋" w:eastAsia="仿宋" w:cs="Times New Roman"/>
                <w:color w:val="000000"/>
              </w:rPr>
            </w:pPr>
          </w:p>
        </w:tc>
      </w:tr>
    </w:tbl>
    <w:p>
      <w:pPr>
        <w:spacing w:line="500" w:lineRule="exact"/>
        <w:ind w:firstLine="200"/>
        <w:rPr>
          <w:rFonts w:hint="eastAsia" w:ascii="仿宋" w:hAnsi="仿宋" w:eastAsia="仿宋" w:cs="Times New Roman"/>
          <w:b/>
          <w:color w:val="000000"/>
        </w:rPr>
      </w:pPr>
    </w:p>
    <w:p>
      <w:pPr>
        <w:spacing w:line="500" w:lineRule="exact"/>
        <w:ind w:firstLine="200"/>
        <w:rPr>
          <w:rFonts w:ascii="仿宋" w:hAnsi="仿宋" w:eastAsia="仿宋" w:cs="Times New Roman"/>
          <w:b/>
          <w:color w:val="000000"/>
        </w:rPr>
      </w:pPr>
      <w:r>
        <w:rPr>
          <w:rFonts w:hint="eastAsia" w:ascii="仿宋" w:hAnsi="仿宋" w:eastAsia="仿宋" w:cs="Times New Roman"/>
          <w:b/>
          <w:color w:val="000000"/>
        </w:rPr>
        <w:t>三</w:t>
      </w:r>
      <w:r>
        <w:rPr>
          <w:rFonts w:ascii="仿宋" w:hAnsi="仿宋" w:eastAsia="仿宋" w:cs="Times New Roman"/>
          <w:b/>
          <w:color w:val="000000"/>
        </w:rPr>
        <w:t>、技术服务偏差表</w:t>
      </w:r>
    </w:p>
    <w:tbl>
      <w:tblPr>
        <w:tblStyle w:val="18"/>
        <w:tblW w:w="92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1698"/>
        <w:gridCol w:w="3132"/>
        <w:gridCol w:w="1530"/>
        <w:gridCol w:w="2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867" w:type="dxa"/>
            <w:shd w:val="clear" w:color="auto" w:fill="D8D8D8"/>
            <w:vAlign w:val="center"/>
          </w:tcPr>
          <w:p>
            <w:pPr>
              <w:spacing w:line="500" w:lineRule="exact"/>
              <w:jc w:val="center"/>
              <w:rPr>
                <w:rFonts w:ascii="仿宋" w:hAnsi="仿宋" w:eastAsia="仿宋" w:cs="Times New Roman"/>
                <w:b/>
                <w:color w:val="000000"/>
                <w:sz w:val="24"/>
                <w:szCs w:val="24"/>
              </w:rPr>
            </w:pPr>
            <w:r>
              <w:rPr>
                <w:rFonts w:ascii="仿宋" w:hAnsi="仿宋" w:eastAsia="仿宋" w:cs="Times New Roman"/>
                <w:b/>
                <w:color w:val="000000"/>
                <w:sz w:val="24"/>
                <w:szCs w:val="24"/>
              </w:rPr>
              <w:t>序号</w:t>
            </w:r>
          </w:p>
        </w:tc>
        <w:tc>
          <w:tcPr>
            <w:tcW w:w="1698" w:type="dxa"/>
            <w:shd w:val="clear" w:color="auto" w:fill="D8D8D8"/>
            <w:vAlign w:val="center"/>
          </w:tcPr>
          <w:p>
            <w:pPr>
              <w:spacing w:line="500" w:lineRule="exact"/>
              <w:jc w:val="center"/>
              <w:rPr>
                <w:rFonts w:ascii="仿宋" w:hAnsi="仿宋" w:eastAsia="仿宋" w:cs="Times New Roman"/>
                <w:b/>
                <w:color w:val="000000"/>
                <w:sz w:val="24"/>
                <w:szCs w:val="24"/>
              </w:rPr>
            </w:pPr>
            <w:r>
              <w:rPr>
                <w:rFonts w:ascii="仿宋" w:hAnsi="仿宋" w:eastAsia="仿宋" w:cs="Times New Roman"/>
                <w:b/>
                <w:color w:val="000000"/>
                <w:sz w:val="24"/>
                <w:szCs w:val="24"/>
              </w:rPr>
              <w:t>磋商文件要求</w:t>
            </w:r>
          </w:p>
        </w:tc>
        <w:tc>
          <w:tcPr>
            <w:tcW w:w="3132" w:type="dxa"/>
            <w:shd w:val="clear" w:color="auto" w:fill="D8D8D8"/>
            <w:vAlign w:val="center"/>
          </w:tcPr>
          <w:p>
            <w:pPr>
              <w:spacing w:line="500" w:lineRule="exact"/>
              <w:jc w:val="center"/>
              <w:rPr>
                <w:rFonts w:ascii="仿宋" w:hAnsi="仿宋" w:eastAsia="仿宋" w:cs="Times New Roman"/>
                <w:b/>
                <w:color w:val="000000"/>
                <w:sz w:val="24"/>
                <w:szCs w:val="24"/>
              </w:rPr>
            </w:pPr>
            <w:r>
              <w:rPr>
                <w:rFonts w:ascii="仿宋" w:hAnsi="仿宋" w:eastAsia="仿宋" w:cs="Times New Roman"/>
                <w:b/>
                <w:color w:val="000000"/>
                <w:sz w:val="24"/>
                <w:szCs w:val="24"/>
              </w:rPr>
              <w:t>响应文件响应条款</w:t>
            </w:r>
          </w:p>
        </w:tc>
        <w:tc>
          <w:tcPr>
            <w:tcW w:w="1530" w:type="dxa"/>
            <w:shd w:val="clear" w:color="auto" w:fill="D8D8D8"/>
            <w:vAlign w:val="center"/>
          </w:tcPr>
          <w:p>
            <w:pPr>
              <w:spacing w:line="500" w:lineRule="exact"/>
              <w:jc w:val="center"/>
              <w:rPr>
                <w:rFonts w:ascii="仿宋" w:hAnsi="仿宋" w:eastAsia="仿宋" w:cs="Times New Roman"/>
                <w:b/>
                <w:color w:val="000000"/>
                <w:sz w:val="24"/>
                <w:szCs w:val="24"/>
              </w:rPr>
            </w:pPr>
            <w:r>
              <w:rPr>
                <w:rFonts w:ascii="仿宋" w:hAnsi="仿宋" w:eastAsia="仿宋" w:cs="Times New Roman"/>
                <w:b/>
                <w:color w:val="000000"/>
                <w:sz w:val="24"/>
                <w:szCs w:val="24"/>
              </w:rPr>
              <w:t>偏离程度</w:t>
            </w:r>
          </w:p>
        </w:tc>
        <w:tc>
          <w:tcPr>
            <w:tcW w:w="2066" w:type="dxa"/>
            <w:shd w:val="clear" w:color="auto" w:fill="D8D8D8"/>
            <w:vAlign w:val="center"/>
          </w:tcPr>
          <w:p>
            <w:pPr>
              <w:spacing w:line="500" w:lineRule="exact"/>
              <w:jc w:val="center"/>
              <w:rPr>
                <w:rFonts w:ascii="仿宋" w:hAnsi="仿宋" w:eastAsia="仿宋" w:cs="Times New Roman"/>
                <w:b/>
                <w:color w:val="000000"/>
                <w:sz w:val="24"/>
                <w:szCs w:val="24"/>
              </w:rPr>
            </w:pPr>
            <w:r>
              <w:rPr>
                <w:rFonts w:ascii="仿宋" w:hAnsi="仿宋" w:eastAsia="仿宋" w:cs="Times New Roman"/>
                <w:b/>
                <w:color w:val="000000"/>
                <w:sz w:val="24"/>
                <w:szCs w:val="24"/>
              </w:rPr>
              <w:t>偏离简述</w:t>
            </w:r>
          </w:p>
          <w:p>
            <w:pPr>
              <w:spacing w:line="500" w:lineRule="exact"/>
              <w:jc w:val="center"/>
              <w:rPr>
                <w:rFonts w:ascii="仿宋" w:hAnsi="仿宋" w:eastAsia="仿宋" w:cs="Times New Roman"/>
                <w:b/>
                <w:color w:val="000000"/>
                <w:sz w:val="24"/>
                <w:szCs w:val="24"/>
              </w:rPr>
            </w:pPr>
            <w:r>
              <w:rPr>
                <w:rFonts w:ascii="仿宋" w:hAnsi="仿宋" w:eastAsia="仿宋" w:cs="Times New Roman"/>
                <w:b/>
                <w:color w:val="000000"/>
                <w:sz w:val="24"/>
                <w:szCs w:val="24"/>
              </w:rPr>
              <w:t>或相关证明材料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pPr>
              <w:spacing w:line="500" w:lineRule="exact"/>
              <w:jc w:val="center"/>
              <w:rPr>
                <w:rFonts w:ascii="仿宋" w:hAnsi="仿宋" w:eastAsia="仿宋" w:cs="Times New Roman"/>
                <w:color w:val="000000"/>
                <w:sz w:val="24"/>
                <w:szCs w:val="24"/>
              </w:rPr>
            </w:pPr>
            <w:r>
              <w:rPr>
                <w:rFonts w:ascii="仿宋" w:hAnsi="仿宋" w:eastAsia="仿宋" w:cs="Times New Roman"/>
                <w:color w:val="000000"/>
                <w:sz w:val="24"/>
                <w:szCs w:val="24"/>
              </w:rPr>
              <w:t>1</w:t>
            </w:r>
          </w:p>
        </w:tc>
        <w:tc>
          <w:tcPr>
            <w:tcW w:w="1698" w:type="dxa"/>
            <w:vAlign w:val="center"/>
          </w:tcPr>
          <w:p>
            <w:pPr>
              <w:spacing w:line="500" w:lineRule="exact"/>
              <w:jc w:val="center"/>
              <w:rPr>
                <w:rFonts w:ascii="仿宋" w:hAnsi="仿宋" w:eastAsia="仿宋" w:cs="Times New Roman"/>
                <w:color w:val="000000"/>
                <w:sz w:val="24"/>
                <w:szCs w:val="24"/>
              </w:rPr>
            </w:pPr>
          </w:p>
        </w:tc>
        <w:tc>
          <w:tcPr>
            <w:tcW w:w="3132" w:type="dxa"/>
            <w:vAlign w:val="center"/>
          </w:tcPr>
          <w:p>
            <w:pPr>
              <w:spacing w:line="500" w:lineRule="exact"/>
              <w:jc w:val="center"/>
              <w:rPr>
                <w:rFonts w:ascii="仿宋" w:hAnsi="仿宋" w:eastAsia="仿宋" w:cs="Times New Roman"/>
                <w:color w:val="000000"/>
                <w:sz w:val="24"/>
                <w:szCs w:val="24"/>
              </w:rPr>
            </w:pPr>
          </w:p>
        </w:tc>
        <w:tc>
          <w:tcPr>
            <w:tcW w:w="1530" w:type="dxa"/>
            <w:vAlign w:val="center"/>
          </w:tcPr>
          <w:p>
            <w:pPr>
              <w:spacing w:line="500" w:lineRule="exact"/>
              <w:jc w:val="center"/>
              <w:rPr>
                <w:rFonts w:ascii="仿宋" w:hAnsi="仿宋" w:eastAsia="仿宋" w:cs="Times New Roman"/>
                <w:color w:val="000000"/>
                <w:sz w:val="24"/>
                <w:szCs w:val="24"/>
              </w:rPr>
            </w:pPr>
          </w:p>
        </w:tc>
        <w:tc>
          <w:tcPr>
            <w:tcW w:w="2066" w:type="dxa"/>
            <w:vAlign w:val="center"/>
          </w:tcPr>
          <w:p>
            <w:pPr>
              <w:spacing w:line="500" w:lineRule="exact"/>
              <w:jc w:val="center"/>
              <w:rPr>
                <w:rFonts w:ascii="仿宋" w:hAnsi="仿宋" w:eastAsia="仿宋"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pPr>
              <w:spacing w:line="500" w:lineRule="exact"/>
              <w:jc w:val="center"/>
              <w:rPr>
                <w:rFonts w:ascii="仿宋" w:hAnsi="仿宋" w:eastAsia="仿宋" w:cs="Times New Roman"/>
                <w:color w:val="000000"/>
                <w:sz w:val="24"/>
                <w:szCs w:val="24"/>
              </w:rPr>
            </w:pPr>
            <w:r>
              <w:rPr>
                <w:rFonts w:ascii="仿宋" w:hAnsi="仿宋" w:eastAsia="仿宋" w:cs="Times New Roman"/>
                <w:color w:val="000000"/>
                <w:sz w:val="24"/>
                <w:szCs w:val="24"/>
              </w:rPr>
              <w:t>2</w:t>
            </w:r>
          </w:p>
        </w:tc>
        <w:tc>
          <w:tcPr>
            <w:tcW w:w="1698" w:type="dxa"/>
            <w:vAlign w:val="center"/>
          </w:tcPr>
          <w:p>
            <w:pPr>
              <w:spacing w:line="500" w:lineRule="exact"/>
              <w:jc w:val="center"/>
              <w:rPr>
                <w:rFonts w:ascii="仿宋" w:hAnsi="仿宋" w:eastAsia="仿宋" w:cs="Times New Roman"/>
                <w:color w:val="000000"/>
                <w:sz w:val="24"/>
                <w:szCs w:val="24"/>
              </w:rPr>
            </w:pPr>
          </w:p>
        </w:tc>
        <w:tc>
          <w:tcPr>
            <w:tcW w:w="3132" w:type="dxa"/>
            <w:vAlign w:val="center"/>
          </w:tcPr>
          <w:p>
            <w:pPr>
              <w:spacing w:line="500" w:lineRule="exact"/>
              <w:jc w:val="center"/>
              <w:rPr>
                <w:rFonts w:ascii="仿宋" w:hAnsi="仿宋" w:eastAsia="仿宋" w:cs="Times New Roman"/>
                <w:color w:val="000000"/>
                <w:sz w:val="24"/>
                <w:szCs w:val="24"/>
              </w:rPr>
            </w:pPr>
          </w:p>
        </w:tc>
        <w:tc>
          <w:tcPr>
            <w:tcW w:w="1530" w:type="dxa"/>
            <w:vAlign w:val="center"/>
          </w:tcPr>
          <w:p>
            <w:pPr>
              <w:spacing w:line="500" w:lineRule="exact"/>
              <w:jc w:val="center"/>
              <w:rPr>
                <w:rFonts w:ascii="仿宋" w:hAnsi="仿宋" w:eastAsia="仿宋" w:cs="Times New Roman"/>
                <w:color w:val="000000"/>
                <w:sz w:val="24"/>
                <w:szCs w:val="24"/>
              </w:rPr>
            </w:pPr>
          </w:p>
        </w:tc>
        <w:tc>
          <w:tcPr>
            <w:tcW w:w="2066" w:type="dxa"/>
            <w:vAlign w:val="center"/>
          </w:tcPr>
          <w:p>
            <w:pPr>
              <w:spacing w:line="500" w:lineRule="exact"/>
              <w:jc w:val="center"/>
              <w:rPr>
                <w:rFonts w:ascii="仿宋" w:hAnsi="仿宋" w:eastAsia="仿宋"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pPr>
              <w:spacing w:line="500" w:lineRule="exact"/>
              <w:jc w:val="center"/>
              <w:rPr>
                <w:rFonts w:ascii="仿宋" w:hAnsi="仿宋" w:eastAsia="仿宋" w:cs="Times New Roman"/>
                <w:color w:val="000000"/>
                <w:sz w:val="24"/>
                <w:szCs w:val="24"/>
              </w:rPr>
            </w:pPr>
            <w:r>
              <w:rPr>
                <w:rFonts w:ascii="仿宋" w:hAnsi="仿宋" w:eastAsia="仿宋" w:cs="Times New Roman"/>
                <w:color w:val="000000"/>
                <w:sz w:val="24"/>
                <w:szCs w:val="24"/>
              </w:rPr>
              <w:t>3</w:t>
            </w:r>
          </w:p>
        </w:tc>
        <w:tc>
          <w:tcPr>
            <w:tcW w:w="1698" w:type="dxa"/>
            <w:vAlign w:val="center"/>
          </w:tcPr>
          <w:p>
            <w:pPr>
              <w:spacing w:line="500" w:lineRule="exact"/>
              <w:jc w:val="center"/>
              <w:rPr>
                <w:rFonts w:ascii="仿宋" w:hAnsi="仿宋" w:eastAsia="仿宋" w:cs="Times New Roman"/>
                <w:color w:val="000000"/>
                <w:sz w:val="24"/>
                <w:szCs w:val="24"/>
              </w:rPr>
            </w:pPr>
          </w:p>
        </w:tc>
        <w:tc>
          <w:tcPr>
            <w:tcW w:w="3132" w:type="dxa"/>
            <w:vAlign w:val="center"/>
          </w:tcPr>
          <w:p>
            <w:pPr>
              <w:spacing w:line="500" w:lineRule="exact"/>
              <w:jc w:val="center"/>
              <w:rPr>
                <w:rFonts w:ascii="仿宋" w:hAnsi="仿宋" w:eastAsia="仿宋" w:cs="Times New Roman"/>
                <w:color w:val="000000"/>
                <w:sz w:val="24"/>
                <w:szCs w:val="24"/>
              </w:rPr>
            </w:pPr>
          </w:p>
        </w:tc>
        <w:tc>
          <w:tcPr>
            <w:tcW w:w="1530" w:type="dxa"/>
            <w:vAlign w:val="center"/>
          </w:tcPr>
          <w:p>
            <w:pPr>
              <w:spacing w:line="500" w:lineRule="exact"/>
              <w:jc w:val="center"/>
              <w:rPr>
                <w:rFonts w:ascii="仿宋" w:hAnsi="仿宋" w:eastAsia="仿宋" w:cs="Times New Roman"/>
                <w:color w:val="000000"/>
                <w:sz w:val="24"/>
                <w:szCs w:val="24"/>
              </w:rPr>
            </w:pPr>
          </w:p>
        </w:tc>
        <w:tc>
          <w:tcPr>
            <w:tcW w:w="2066" w:type="dxa"/>
            <w:vAlign w:val="center"/>
          </w:tcPr>
          <w:p>
            <w:pPr>
              <w:spacing w:line="500" w:lineRule="exact"/>
              <w:jc w:val="center"/>
              <w:rPr>
                <w:rFonts w:ascii="仿宋" w:hAnsi="仿宋" w:eastAsia="仿宋"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pPr>
              <w:spacing w:line="500" w:lineRule="exact"/>
              <w:jc w:val="center"/>
              <w:rPr>
                <w:rFonts w:ascii="仿宋" w:hAnsi="仿宋" w:eastAsia="仿宋" w:cs="Times New Roman"/>
                <w:color w:val="000000"/>
                <w:sz w:val="24"/>
                <w:szCs w:val="24"/>
              </w:rPr>
            </w:pPr>
            <w:r>
              <w:rPr>
                <w:rFonts w:ascii="仿宋" w:hAnsi="仿宋" w:eastAsia="仿宋" w:cs="Times New Roman"/>
                <w:color w:val="000000"/>
                <w:sz w:val="24"/>
                <w:szCs w:val="24"/>
              </w:rPr>
              <w:t>4</w:t>
            </w:r>
          </w:p>
        </w:tc>
        <w:tc>
          <w:tcPr>
            <w:tcW w:w="1698" w:type="dxa"/>
            <w:vAlign w:val="center"/>
          </w:tcPr>
          <w:p>
            <w:pPr>
              <w:spacing w:line="500" w:lineRule="exact"/>
              <w:jc w:val="center"/>
              <w:rPr>
                <w:rFonts w:ascii="仿宋" w:hAnsi="仿宋" w:eastAsia="仿宋" w:cs="Times New Roman"/>
                <w:color w:val="000000"/>
                <w:sz w:val="24"/>
                <w:szCs w:val="24"/>
              </w:rPr>
            </w:pPr>
          </w:p>
        </w:tc>
        <w:tc>
          <w:tcPr>
            <w:tcW w:w="3132" w:type="dxa"/>
            <w:vAlign w:val="center"/>
          </w:tcPr>
          <w:p>
            <w:pPr>
              <w:spacing w:line="500" w:lineRule="exact"/>
              <w:jc w:val="center"/>
              <w:rPr>
                <w:rFonts w:ascii="仿宋" w:hAnsi="仿宋" w:eastAsia="仿宋" w:cs="Times New Roman"/>
                <w:color w:val="000000"/>
                <w:sz w:val="24"/>
                <w:szCs w:val="24"/>
              </w:rPr>
            </w:pPr>
          </w:p>
        </w:tc>
        <w:tc>
          <w:tcPr>
            <w:tcW w:w="1530" w:type="dxa"/>
            <w:vAlign w:val="center"/>
          </w:tcPr>
          <w:p>
            <w:pPr>
              <w:spacing w:line="500" w:lineRule="exact"/>
              <w:jc w:val="center"/>
              <w:rPr>
                <w:rFonts w:ascii="仿宋" w:hAnsi="仿宋" w:eastAsia="仿宋" w:cs="Times New Roman"/>
                <w:color w:val="000000"/>
                <w:sz w:val="24"/>
                <w:szCs w:val="24"/>
              </w:rPr>
            </w:pPr>
          </w:p>
        </w:tc>
        <w:tc>
          <w:tcPr>
            <w:tcW w:w="2066" w:type="dxa"/>
            <w:vAlign w:val="center"/>
          </w:tcPr>
          <w:p>
            <w:pPr>
              <w:spacing w:line="500" w:lineRule="exact"/>
              <w:jc w:val="center"/>
              <w:rPr>
                <w:rFonts w:ascii="仿宋" w:hAnsi="仿宋" w:eastAsia="仿宋"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pPr>
              <w:spacing w:line="500" w:lineRule="exact"/>
              <w:jc w:val="center"/>
              <w:rPr>
                <w:rFonts w:ascii="仿宋" w:hAnsi="仿宋" w:eastAsia="仿宋" w:cs="Times New Roman"/>
                <w:color w:val="000000"/>
                <w:sz w:val="24"/>
                <w:szCs w:val="24"/>
              </w:rPr>
            </w:pPr>
            <w:r>
              <w:rPr>
                <w:rFonts w:ascii="仿宋" w:hAnsi="仿宋" w:eastAsia="仿宋" w:cs="Times New Roman"/>
                <w:color w:val="000000"/>
                <w:sz w:val="24"/>
                <w:szCs w:val="24"/>
              </w:rPr>
              <w:t>5</w:t>
            </w:r>
          </w:p>
        </w:tc>
        <w:tc>
          <w:tcPr>
            <w:tcW w:w="1698" w:type="dxa"/>
            <w:vAlign w:val="center"/>
          </w:tcPr>
          <w:p>
            <w:pPr>
              <w:spacing w:line="500" w:lineRule="exact"/>
              <w:jc w:val="center"/>
              <w:rPr>
                <w:rFonts w:ascii="仿宋" w:hAnsi="仿宋" w:eastAsia="仿宋" w:cs="Times New Roman"/>
                <w:color w:val="000000"/>
                <w:sz w:val="24"/>
                <w:szCs w:val="24"/>
              </w:rPr>
            </w:pPr>
          </w:p>
        </w:tc>
        <w:tc>
          <w:tcPr>
            <w:tcW w:w="3132" w:type="dxa"/>
            <w:vAlign w:val="center"/>
          </w:tcPr>
          <w:p>
            <w:pPr>
              <w:spacing w:line="500" w:lineRule="exact"/>
              <w:jc w:val="center"/>
              <w:rPr>
                <w:rFonts w:ascii="仿宋" w:hAnsi="仿宋" w:eastAsia="仿宋" w:cs="Times New Roman"/>
                <w:color w:val="000000"/>
                <w:sz w:val="24"/>
                <w:szCs w:val="24"/>
              </w:rPr>
            </w:pPr>
          </w:p>
        </w:tc>
        <w:tc>
          <w:tcPr>
            <w:tcW w:w="1530" w:type="dxa"/>
            <w:vAlign w:val="center"/>
          </w:tcPr>
          <w:p>
            <w:pPr>
              <w:spacing w:line="500" w:lineRule="exact"/>
              <w:jc w:val="center"/>
              <w:rPr>
                <w:rFonts w:ascii="仿宋" w:hAnsi="仿宋" w:eastAsia="仿宋" w:cs="Times New Roman"/>
                <w:color w:val="000000"/>
                <w:sz w:val="24"/>
                <w:szCs w:val="24"/>
              </w:rPr>
            </w:pPr>
          </w:p>
        </w:tc>
        <w:tc>
          <w:tcPr>
            <w:tcW w:w="2066" w:type="dxa"/>
            <w:vAlign w:val="center"/>
          </w:tcPr>
          <w:p>
            <w:pPr>
              <w:spacing w:line="500" w:lineRule="exact"/>
              <w:jc w:val="center"/>
              <w:rPr>
                <w:rFonts w:ascii="仿宋" w:hAnsi="仿宋" w:eastAsia="仿宋"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pPr>
              <w:spacing w:line="500" w:lineRule="exact"/>
              <w:jc w:val="center"/>
              <w:rPr>
                <w:rFonts w:ascii="仿宋" w:hAnsi="仿宋" w:eastAsia="仿宋" w:cs="Times New Roman"/>
                <w:color w:val="000000"/>
                <w:sz w:val="24"/>
                <w:szCs w:val="24"/>
              </w:rPr>
            </w:pPr>
            <w:r>
              <w:rPr>
                <w:rFonts w:ascii="仿宋" w:hAnsi="仿宋" w:eastAsia="仿宋" w:cs="Times New Roman"/>
                <w:color w:val="000000"/>
                <w:sz w:val="24"/>
                <w:szCs w:val="24"/>
              </w:rPr>
              <w:t>6</w:t>
            </w:r>
          </w:p>
        </w:tc>
        <w:tc>
          <w:tcPr>
            <w:tcW w:w="1698" w:type="dxa"/>
            <w:vAlign w:val="center"/>
          </w:tcPr>
          <w:p>
            <w:pPr>
              <w:spacing w:line="500" w:lineRule="exact"/>
              <w:jc w:val="center"/>
              <w:rPr>
                <w:rFonts w:ascii="仿宋" w:hAnsi="仿宋" w:eastAsia="仿宋" w:cs="Times New Roman"/>
                <w:color w:val="000000"/>
                <w:sz w:val="24"/>
                <w:szCs w:val="24"/>
              </w:rPr>
            </w:pPr>
          </w:p>
        </w:tc>
        <w:tc>
          <w:tcPr>
            <w:tcW w:w="3132" w:type="dxa"/>
            <w:vAlign w:val="center"/>
          </w:tcPr>
          <w:p>
            <w:pPr>
              <w:spacing w:line="500" w:lineRule="exact"/>
              <w:jc w:val="center"/>
              <w:rPr>
                <w:rFonts w:ascii="仿宋" w:hAnsi="仿宋" w:eastAsia="仿宋" w:cs="Times New Roman"/>
                <w:color w:val="000000"/>
                <w:sz w:val="24"/>
                <w:szCs w:val="24"/>
              </w:rPr>
            </w:pPr>
          </w:p>
        </w:tc>
        <w:tc>
          <w:tcPr>
            <w:tcW w:w="1530" w:type="dxa"/>
            <w:vAlign w:val="center"/>
          </w:tcPr>
          <w:p>
            <w:pPr>
              <w:spacing w:line="500" w:lineRule="exact"/>
              <w:jc w:val="center"/>
              <w:rPr>
                <w:rFonts w:ascii="仿宋" w:hAnsi="仿宋" w:eastAsia="仿宋" w:cs="Times New Roman"/>
                <w:color w:val="000000"/>
                <w:sz w:val="24"/>
                <w:szCs w:val="24"/>
              </w:rPr>
            </w:pPr>
          </w:p>
        </w:tc>
        <w:tc>
          <w:tcPr>
            <w:tcW w:w="2066" w:type="dxa"/>
            <w:vAlign w:val="center"/>
          </w:tcPr>
          <w:p>
            <w:pPr>
              <w:spacing w:line="500" w:lineRule="exact"/>
              <w:jc w:val="center"/>
              <w:rPr>
                <w:rFonts w:ascii="仿宋" w:hAnsi="仿宋" w:eastAsia="仿宋"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pPr>
              <w:spacing w:line="500" w:lineRule="exact"/>
              <w:jc w:val="center"/>
              <w:rPr>
                <w:rFonts w:ascii="仿宋" w:hAnsi="仿宋" w:eastAsia="仿宋" w:cs="Times New Roman"/>
                <w:color w:val="000000"/>
                <w:sz w:val="24"/>
                <w:szCs w:val="24"/>
              </w:rPr>
            </w:pPr>
            <w:r>
              <w:rPr>
                <w:rFonts w:ascii="仿宋" w:hAnsi="仿宋" w:eastAsia="仿宋" w:cs="Times New Roman"/>
                <w:color w:val="000000"/>
                <w:sz w:val="24"/>
                <w:szCs w:val="24"/>
              </w:rPr>
              <w:t>……</w:t>
            </w:r>
          </w:p>
        </w:tc>
        <w:tc>
          <w:tcPr>
            <w:tcW w:w="1698" w:type="dxa"/>
            <w:vAlign w:val="center"/>
          </w:tcPr>
          <w:p>
            <w:pPr>
              <w:spacing w:line="500" w:lineRule="exact"/>
              <w:jc w:val="center"/>
              <w:rPr>
                <w:rFonts w:ascii="仿宋" w:hAnsi="仿宋" w:eastAsia="仿宋" w:cs="Times New Roman"/>
                <w:color w:val="000000"/>
                <w:sz w:val="24"/>
                <w:szCs w:val="24"/>
              </w:rPr>
            </w:pPr>
          </w:p>
        </w:tc>
        <w:tc>
          <w:tcPr>
            <w:tcW w:w="3132" w:type="dxa"/>
            <w:vAlign w:val="center"/>
          </w:tcPr>
          <w:p>
            <w:pPr>
              <w:spacing w:line="500" w:lineRule="exact"/>
              <w:jc w:val="center"/>
              <w:rPr>
                <w:rFonts w:ascii="仿宋" w:hAnsi="仿宋" w:eastAsia="仿宋" w:cs="Times New Roman"/>
                <w:color w:val="000000"/>
                <w:sz w:val="24"/>
                <w:szCs w:val="24"/>
              </w:rPr>
            </w:pPr>
          </w:p>
        </w:tc>
        <w:tc>
          <w:tcPr>
            <w:tcW w:w="1530" w:type="dxa"/>
            <w:vAlign w:val="center"/>
          </w:tcPr>
          <w:p>
            <w:pPr>
              <w:spacing w:line="500" w:lineRule="exact"/>
              <w:jc w:val="center"/>
              <w:rPr>
                <w:rFonts w:ascii="仿宋" w:hAnsi="仿宋" w:eastAsia="仿宋" w:cs="Times New Roman"/>
                <w:color w:val="000000"/>
                <w:sz w:val="24"/>
                <w:szCs w:val="24"/>
              </w:rPr>
            </w:pPr>
          </w:p>
        </w:tc>
        <w:tc>
          <w:tcPr>
            <w:tcW w:w="2066" w:type="dxa"/>
            <w:vAlign w:val="center"/>
          </w:tcPr>
          <w:p>
            <w:pPr>
              <w:spacing w:line="500" w:lineRule="exact"/>
              <w:jc w:val="center"/>
              <w:rPr>
                <w:rFonts w:ascii="仿宋" w:hAnsi="仿宋" w:eastAsia="仿宋" w:cs="Times New Roman"/>
                <w:color w:val="000000"/>
                <w:sz w:val="24"/>
                <w:szCs w:val="24"/>
              </w:rPr>
            </w:pPr>
          </w:p>
        </w:tc>
      </w:tr>
    </w:tbl>
    <w:p>
      <w:pPr>
        <w:tabs>
          <w:tab w:val="right" w:pos="9070"/>
        </w:tabs>
        <w:spacing w:line="500" w:lineRule="exact"/>
        <w:rPr>
          <w:rFonts w:ascii="仿宋" w:hAnsi="仿宋" w:eastAsia="仿宋" w:cs="Times New Roman"/>
          <w:color w:val="000000"/>
          <w:sz w:val="24"/>
          <w:szCs w:val="24"/>
        </w:rPr>
      </w:pPr>
      <w:r>
        <w:rPr>
          <w:rFonts w:ascii="仿宋" w:hAnsi="仿宋" w:eastAsia="仿宋" w:cs="Times New Roman"/>
          <w:color w:val="000000"/>
          <w:sz w:val="24"/>
          <w:szCs w:val="24"/>
        </w:rPr>
        <w:t>备注：1、填写此表时以第</w:t>
      </w:r>
      <w:r>
        <w:rPr>
          <w:rFonts w:hint="eastAsia" w:ascii="仿宋" w:hAnsi="仿宋" w:eastAsia="仿宋" w:cs="Times New Roman"/>
          <w:color w:val="000000"/>
          <w:sz w:val="24"/>
          <w:szCs w:val="24"/>
          <w:lang w:val="en-US" w:eastAsia="zh-CN"/>
        </w:rPr>
        <w:t>四</w:t>
      </w:r>
      <w:r>
        <w:rPr>
          <w:rFonts w:ascii="仿宋" w:hAnsi="仿宋" w:eastAsia="仿宋" w:cs="Times New Roman"/>
          <w:color w:val="000000"/>
          <w:sz w:val="24"/>
          <w:szCs w:val="24"/>
        </w:rPr>
        <w:t>章“磋商内容及采购要求”各条款为基本响应要求，满足磋商文件要求的，“偏离程度”注明“0”，无需填写“偏离简述”项。超出、不满足磋商文件要求的，列出“+”、“-”偏差，并在“偏离简述”项做出详细说明；如果“偏离程度”项未填写，将视为该项指标未响应。</w:t>
      </w:r>
    </w:p>
    <w:p>
      <w:pPr>
        <w:tabs>
          <w:tab w:val="right" w:pos="9070"/>
        </w:tabs>
        <w:spacing w:line="500" w:lineRule="exact"/>
        <w:ind w:firstLine="486" w:firstLineChars="200"/>
        <w:rPr>
          <w:rFonts w:ascii="仿宋" w:hAnsi="仿宋" w:eastAsia="仿宋" w:cs="Times New Roman"/>
          <w:color w:val="000000"/>
          <w:sz w:val="24"/>
          <w:szCs w:val="24"/>
        </w:rPr>
      </w:pPr>
      <w:r>
        <w:rPr>
          <w:rFonts w:ascii="仿宋" w:hAnsi="仿宋" w:eastAsia="仿宋" w:cs="Times New Roman"/>
          <w:color w:val="000000"/>
          <w:sz w:val="24"/>
          <w:szCs w:val="24"/>
        </w:rPr>
        <w:t>2、“响应文件响应条款”必须与响应文件中提供的证明材料的实质性响应情况相一致。若在评审环节发现该项与响应文件证明材料的实质性响应情况不一致，按无效响应处理。</w:t>
      </w:r>
    </w:p>
    <w:p>
      <w:pPr>
        <w:pStyle w:val="7"/>
        <w:spacing w:afterLines="0" w:line="500" w:lineRule="exact"/>
        <w:ind w:firstLine="5377" w:firstLineChars="1900"/>
        <w:rPr>
          <w:rFonts w:ascii="仿宋" w:hAnsi="仿宋" w:eastAsia="仿宋" w:cs="Times New Roman"/>
          <w:bCs/>
          <w:color w:val="000000"/>
        </w:rPr>
      </w:pPr>
      <w:r>
        <w:rPr>
          <w:rFonts w:ascii="仿宋" w:hAnsi="仿宋" w:eastAsia="仿宋" w:cs="Times New Roman"/>
          <w:color w:val="000000"/>
          <w:sz w:val="28"/>
          <w:szCs w:val="32"/>
          <w:u w:val="single"/>
        </w:rPr>
        <w:t>供应商名称</w:t>
      </w:r>
      <w:r>
        <w:rPr>
          <w:rFonts w:ascii="仿宋" w:hAnsi="仿宋" w:eastAsia="仿宋" w:cs="Times New Roman"/>
          <w:bCs/>
          <w:color w:val="000000"/>
          <w:sz w:val="28"/>
          <w:szCs w:val="32"/>
        </w:rPr>
        <w:t>（盖章）</w:t>
      </w:r>
      <w:r>
        <w:rPr>
          <w:rFonts w:ascii="仿宋" w:hAnsi="仿宋" w:eastAsia="仿宋" w:cs="Times New Roman"/>
          <w:bCs/>
          <w:color w:val="000000"/>
        </w:rPr>
        <w:tab/>
      </w:r>
    </w:p>
    <w:p>
      <w:pPr>
        <w:tabs>
          <w:tab w:val="right" w:pos="9070"/>
        </w:tabs>
        <w:spacing w:line="500" w:lineRule="exact"/>
        <w:rPr>
          <w:rFonts w:ascii="仿宋" w:hAnsi="仿宋" w:eastAsia="仿宋" w:cs="Times New Roman"/>
          <w:bCs/>
          <w:color w:val="000000"/>
        </w:rPr>
      </w:pPr>
      <w:r>
        <w:rPr>
          <w:rFonts w:hint="eastAsia" w:ascii="仿宋" w:hAnsi="仿宋" w:eastAsia="仿宋" w:cs="Times New Roman"/>
          <w:color w:val="000000"/>
        </w:rPr>
        <w:t xml:space="preserve">                                      </w:t>
      </w:r>
      <w:r>
        <w:rPr>
          <w:rFonts w:ascii="仿宋" w:hAnsi="仿宋" w:eastAsia="仿宋" w:cs="Times New Roman"/>
          <w:color w:val="000000"/>
        </w:rPr>
        <w:t>　 年　月　日</w:t>
      </w:r>
      <w:r>
        <w:rPr>
          <w:rFonts w:ascii="仿宋" w:hAnsi="仿宋" w:eastAsia="仿宋" w:cs="Times New Roman"/>
          <w:bCs/>
          <w:color w:val="000000"/>
        </w:rPr>
        <w:tab/>
      </w:r>
    </w:p>
    <w:p>
      <w:pPr>
        <w:tabs>
          <w:tab w:val="right" w:pos="9070"/>
        </w:tabs>
        <w:spacing w:line="500" w:lineRule="exact"/>
        <w:ind w:firstLine="566" w:firstLineChars="200"/>
        <w:rPr>
          <w:rFonts w:ascii="仿宋" w:hAnsi="仿宋" w:eastAsia="仿宋" w:cs="Times New Roman"/>
          <w:bCs/>
          <w:color w:val="000000"/>
        </w:rPr>
      </w:pPr>
    </w:p>
    <w:p>
      <w:pPr>
        <w:spacing w:line="500" w:lineRule="exact"/>
        <w:jc w:val="left"/>
        <w:rPr>
          <w:rFonts w:ascii="仿宋" w:hAnsi="仿宋" w:eastAsia="仿宋" w:cs="Times New Roman"/>
          <w:b/>
          <w:color w:val="000000"/>
        </w:rPr>
      </w:pPr>
      <w:bookmarkStart w:id="431" w:name="_Toc48834332"/>
      <w:r>
        <w:rPr>
          <w:rFonts w:hint="eastAsia" w:ascii="仿宋" w:hAnsi="仿宋" w:eastAsia="仿宋"/>
          <w:b/>
          <w:bCs/>
          <w:color w:val="000000"/>
        </w:rPr>
        <w:t>四</w:t>
      </w:r>
      <w:r>
        <w:rPr>
          <w:rFonts w:ascii="仿宋" w:hAnsi="仿宋" w:eastAsia="仿宋"/>
          <w:b/>
          <w:bCs/>
          <w:color w:val="000000"/>
        </w:rPr>
        <w:t>、合同条款响应</w:t>
      </w:r>
      <w:bookmarkEnd w:id="431"/>
    </w:p>
    <w:p>
      <w:pPr>
        <w:spacing w:line="500" w:lineRule="exact"/>
        <w:ind w:firstLine="566" w:firstLineChars="200"/>
        <w:rPr>
          <w:rFonts w:ascii="仿宋" w:hAnsi="仿宋" w:eastAsia="仿宋" w:cs="Times New Roman"/>
          <w:bCs/>
          <w:color w:val="000000"/>
        </w:rPr>
      </w:pPr>
      <w:r>
        <w:rPr>
          <w:rFonts w:ascii="仿宋" w:hAnsi="仿宋" w:eastAsia="仿宋" w:cs="Times New Roman"/>
          <w:bCs/>
          <w:color w:val="000000"/>
        </w:rPr>
        <w:t>完全理解并接受磋商文件中“合同基本条款”要求。</w:t>
      </w:r>
    </w:p>
    <w:p>
      <w:pPr>
        <w:pStyle w:val="7"/>
        <w:spacing w:afterLines="0" w:line="500" w:lineRule="exact"/>
        <w:ind w:firstLine="5377" w:firstLineChars="1900"/>
        <w:rPr>
          <w:rFonts w:ascii="仿宋" w:hAnsi="仿宋" w:eastAsia="仿宋" w:cs="Times New Roman"/>
          <w:bCs/>
          <w:color w:val="000000"/>
        </w:rPr>
      </w:pPr>
      <w:r>
        <w:rPr>
          <w:rFonts w:ascii="仿宋" w:hAnsi="仿宋" w:eastAsia="仿宋" w:cs="Times New Roman"/>
          <w:color w:val="000000"/>
          <w:sz w:val="28"/>
          <w:szCs w:val="32"/>
          <w:u w:val="single"/>
        </w:rPr>
        <w:t>供应商名称</w:t>
      </w:r>
      <w:r>
        <w:rPr>
          <w:rFonts w:ascii="仿宋" w:hAnsi="仿宋" w:eastAsia="仿宋" w:cs="Times New Roman"/>
          <w:bCs/>
          <w:color w:val="000000"/>
          <w:sz w:val="28"/>
          <w:szCs w:val="32"/>
        </w:rPr>
        <w:t>（盖章）</w:t>
      </w:r>
      <w:r>
        <w:rPr>
          <w:rFonts w:ascii="仿宋" w:hAnsi="仿宋" w:eastAsia="仿宋" w:cs="Times New Roman"/>
          <w:bCs/>
          <w:color w:val="000000"/>
        </w:rPr>
        <w:tab/>
      </w:r>
    </w:p>
    <w:p>
      <w:pPr>
        <w:pStyle w:val="16"/>
        <w:spacing w:line="500" w:lineRule="exact"/>
        <w:ind w:firstLine="0" w:firstLineChars="0"/>
        <w:rPr>
          <w:rFonts w:ascii="仿宋" w:hAnsi="仿宋" w:eastAsia="仿宋" w:cs="Times New Roman"/>
          <w:bCs/>
          <w:color w:val="000000"/>
          <w:sz w:val="28"/>
          <w:szCs w:val="32"/>
        </w:rPr>
      </w:pPr>
      <w:r>
        <w:rPr>
          <w:rFonts w:hint="eastAsia" w:ascii="仿宋" w:hAnsi="仿宋" w:eastAsia="仿宋" w:cs="Times New Roman"/>
          <w:bCs/>
          <w:color w:val="000000"/>
          <w:sz w:val="28"/>
          <w:szCs w:val="32"/>
        </w:rPr>
        <w:t xml:space="preserve">                                      </w:t>
      </w:r>
      <w:r>
        <w:rPr>
          <w:rFonts w:ascii="仿宋" w:hAnsi="仿宋" w:eastAsia="仿宋" w:cs="Times New Roman"/>
          <w:bCs/>
          <w:color w:val="000000"/>
          <w:sz w:val="28"/>
          <w:szCs w:val="32"/>
        </w:rPr>
        <w:t>　 年　月　日</w:t>
      </w:r>
    </w:p>
    <w:p>
      <w:pPr>
        <w:pStyle w:val="16"/>
        <w:spacing w:line="500" w:lineRule="exact"/>
        <w:ind w:firstLine="183"/>
        <w:rPr>
          <w:rFonts w:ascii="仿宋" w:hAnsi="仿宋" w:eastAsia="仿宋" w:cs="Times New Roman"/>
          <w:bCs/>
          <w:color w:val="000000"/>
        </w:rPr>
      </w:pPr>
    </w:p>
    <w:p>
      <w:pPr>
        <w:spacing w:line="500" w:lineRule="exact"/>
        <w:jc w:val="left"/>
        <w:rPr>
          <w:rFonts w:ascii="仿宋" w:hAnsi="仿宋" w:eastAsia="仿宋" w:cs="Times New Roman"/>
          <w:b/>
          <w:color w:val="000000"/>
        </w:rPr>
      </w:pPr>
      <w:r>
        <w:rPr>
          <w:rFonts w:hint="eastAsia" w:ascii="仿宋" w:hAnsi="仿宋" w:eastAsia="仿宋"/>
          <w:b/>
          <w:bCs/>
          <w:color w:val="000000"/>
        </w:rPr>
        <w:t>五</w:t>
      </w:r>
      <w:r>
        <w:rPr>
          <w:rFonts w:ascii="仿宋" w:hAnsi="仿宋" w:eastAsia="仿宋"/>
          <w:b/>
          <w:bCs/>
          <w:color w:val="000000"/>
        </w:rPr>
        <w:t>、供应商认为有利于</w:t>
      </w:r>
      <w:r>
        <w:rPr>
          <w:rFonts w:hint="eastAsia" w:ascii="仿宋" w:hAnsi="仿宋" w:eastAsia="仿宋"/>
          <w:b/>
          <w:bCs/>
          <w:color w:val="000000"/>
        </w:rPr>
        <w:t>成交</w:t>
      </w:r>
      <w:r>
        <w:rPr>
          <w:rFonts w:ascii="仿宋" w:hAnsi="仿宋" w:eastAsia="仿宋"/>
          <w:b/>
          <w:bCs/>
          <w:color w:val="000000"/>
        </w:rPr>
        <w:t>的其他情况说明</w:t>
      </w:r>
    </w:p>
    <w:p>
      <w:pPr>
        <w:spacing w:line="500" w:lineRule="exact"/>
        <w:jc w:val="left"/>
        <w:rPr>
          <w:rFonts w:hint="eastAsia" w:ascii="仿宋" w:hAnsi="仿宋" w:eastAsia="仿宋"/>
          <w:b/>
          <w:bCs/>
          <w:color w:val="000000"/>
          <w:lang w:val="en-US" w:eastAsia="zh-CN"/>
        </w:rPr>
      </w:pPr>
    </w:p>
    <w:p>
      <w:pPr>
        <w:pStyle w:val="16"/>
        <w:rPr>
          <w:rFonts w:hint="eastAsia" w:ascii="仿宋" w:hAnsi="仿宋" w:eastAsia="仿宋"/>
          <w:b/>
          <w:bCs/>
          <w:color w:val="000000"/>
          <w:lang w:val="en-US" w:eastAsia="zh-CN"/>
        </w:rPr>
      </w:pPr>
    </w:p>
    <w:p>
      <w:pPr>
        <w:pStyle w:val="17"/>
        <w:rPr>
          <w:rFonts w:hint="eastAsia" w:ascii="仿宋" w:hAnsi="仿宋" w:eastAsia="仿宋"/>
          <w:b/>
          <w:bCs/>
          <w:color w:val="000000"/>
          <w:lang w:val="en-US" w:eastAsia="zh-CN"/>
        </w:rPr>
      </w:pPr>
    </w:p>
    <w:p>
      <w:pPr>
        <w:pStyle w:val="17"/>
        <w:rPr>
          <w:rFonts w:hint="eastAsia" w:ascii="仿宋" w:hAnsi="仿宋" w:eastAsia="仿宋"/>
          <w:b/>
          <w:bCs/>
          <w:color w:val="000000"/>
          <w:lang w:val="en-US" w:eastAsia="zh-CN"/>
        </w:rPr>
      </w:pPr>
    </w:p>
    <w:p>
      <w:pPr>
        <w:pStyle w:val="17"/>
        <w:rPr>
          <w:rFonts w:hint="eastAsia" w:ascii="仿宋" w:hAnsi="仿宋" w:eastAsia="仿宋"/>
          <w:b/>
          <w:bCs/>
          <w:color w:val="000000"/>
          <w:lang w:val="en-US" w:eastAsia="zh-CN"/>
        </w:rPr>
      </w:pPr>
    </w:p>
    <w:p>
      <w:pPr>
        <w:pStyle w:val="17"/>
        <w:rPr>
          <w:rFonts w:hint="eastAsia" w:ascii="仿宋" w:hAnsi="仿宋" w:eastAsia="仿宋"/>
          <w:b/>
          <w:bCs/>
          <w:color w:val="000000"/>
          <w:lang w:val="en-US" w:eastAsia="zh-CN"/>
        </w:rPr>
      </w:pPr>
    </w:p>
    <w:p>
      <w:pPr>
        <w:pStyle w:val="17"/>
        <w:rPr>
          <w:rFonts w:hint="eastAsia" w:ascii="仿宋" w:hAnsi="仿宋" w:eastAsia="仿宋"/>
          <w:b/>
          <w:bCs/>
          <w:color w:val="000000"/>
          <w:lang w:val="en-US" w:eastAsia="zh-CN"/>
        </w:rPr>
      </w:pPr>
    </w:p>
    <w:p>
      <w:pPr>
        <w:pStyle w:val="17"/>
        <w:rPr>
          <w:rFonts w:hint="eastAsia" w:ascii="仿宋" w:hAnsi="仿宋" w:eastAsia="仿宋"/>
          <w:b/>
          <w:bCs/>
          <w:color w:val="000000"/>
          <w:lang w:val="en-US" w:eastAsia="zh-CN"/>
        </w:rPr>
      </w:pPr>
    </w:p>
    <w:p>
      <w:pPr>
        <w:pStyle w:val="17"/>
        <w:rPr>
          <w:rFonts w:hint="eastAsia" w:ascii="仿宋" w:hAnsi="仿宋" w:eastAsia="仿宋"/>
          <w:b/>
          <w:bCs/>
          <w:color w:val="000000"/>
          <w:lang w:val="en-US" w:eastAsia="zh-CN"/>
        </w:rPr>
      </w:pPr>
    </w:p>
    <w:p>
      <w:pPr>
        <w:numPr>
          <w:ilvl w:val="0"/>
          <w:numId w:val="4"/>
        </w:numPr>
        <w:spacing w:line="500" w:lineRule="exact"/>
        <w:jc w:val="left"/>
        <w:rPr>
          <w:rFonts w:hint="eastAsia" w:ascii="仿宋" w:hAnsi="仿宋" w:eastAsia="仿宋"/>
          <w:b/>
          <w:bCs/>
          <w:color w:val="000000"/>
          <w:lang w:val="en-US" w:eastAsia="zh-CN"/>
        </w:rPr>
      </w:pPr>
      <w:r>
        <w:rPr>
          <w:rFonts w:hint="eastAsia" w:ascii="仿宋" w:hAnsi="仿宋" w:eastAsia="仿宋"/>
          <w:b/>
          <w:bCs/>
          <w:color w:val="000000"/>
          <w:lang w:val="en-US" w:eastAsia="zh-CN"/>
        </w:rPr>
        <w:t>附件：二次报价表</w:t>
      </w:r>
    </w:p>
    <w:p>
      <w:pPr>
        <w:spacing w:line="500" w:lineRule="exact"/>
        <w:jc w:val="center"/>
        <w:rPr>
          <w:rFonts w:hint="eastAsia" w:ascii="仿宋" w:hAnsi="仿宋" w:eastAsia="仿宋" w:cs="Times New Roman"/>
          <w:b/>
          <w:color w:val="000000"/>
          <w:sz w:val="32"/>
          <w:szCs w:val="32"/>
        </w:rPr>
      </w:pPr>
      <w:r>
        <w:rPr>
          <w:rFonts w:hint="eastAsia" w:ascii="仿宋" w:hAnsi="仿宋" w:eastAsia="仿宋" w:cs="Times New Roman"/>
          <w:b/>
          <w:color w:val="000000"/>
          <w:sz w:val="32"/>
          <w:szCs w:val="32"/>
          <w:lang w:val="en-US" w:eastAsia="zh-CN"/>
        </w:rPr>
        <w:t>二次</w:t>
      </w:r>
      <w:r>
        <w:rPr>
          <w:rFonts w:hint="eastAsia" w:ascii="仿宋" w:hAnsi="仿宋" w:eastAsia="仿宋" w:cs="Times New Roman"/>
          <w:b/>
          <w:color w:val="000000"/>
          <w:sz w:val="32"/>
          <w:szCs w:val="32"/>
        </w:rPr>
        <w:t>报价表</w:t>
      </w:r>
    </w:p>
    <w:p>
      <w:pPr>
        <w:spacing w:line="500" w:lineRule="exact"/>
        <w:jc w:val="left"/>
        <w:rPr>
          <w:rFonts w:ascii="仿宋" w:hAnsi="仿宋" w:eastAsia="仿宋" w:cs="Times New Roman"/>
          <w:b/>
          <w:color w:val="000000"/>
        </w:rPr>
      </w:pPr>
      <w:r>
        <w:rPr>
          <w:rFonts w:hint="eastAsia" w:ascii="仿宋" w:hAnsi="仿宋" w:eastAsia="仿宋" w:cs="Times New Roman"/>
          <w:b/>
          <w:color w:val="000000"/>
        </w:rPr>
        <w:t>一、</w:t>
      </w:r>
      <w:r>
        <w:rPr>
          <w:rFonts w:ascii="仿宋" w:hAnsi="仿宋" w:eastAsia="仿宋" w:cs="Times New Roman"/>
          <w:b/>
          <w:color w:val="000000"/>
        </w:rPr>
        <w:t>开标一览表</w:t>
      </w:r>
    </w:p>
    <w:p>
      <w:pPr>
        <w:spacing w:line="500" w:lineRule="exact"/>
        <w:rPr>
          <w:rFonts w:ascii="仿宋" w:hAnsi="仿宋" w:eastAsia="仿宋" w:cs="Times New Roman"/>
          <w:color w:val="000000"/>
        </w:rPr>
      </w:pPr>
      <w:r>
        <w:rPr>
          <w:rFonts w:ascii="仿宋" w:hAnsi="仿宋" w:eastAsia="仿宋" w:cs="Times New Roman"/>
          <w:color w:val="000000"/>
        </w:rPr>
        <w:t>项目编号：</w:t>
      </w:r>
    </w:p>
    <w:p>
      <w:pPr>
        <w:spacing w:line="500" w:lineRule="exact"/>
        <w:rPr>
          <w:rFonts w:ascii="仿宋" w:hAnsi="仿宋" w:eastAsia="仿宋" w:cs="Times New Roman"/>
          <w:color w:val="000000"/>
        </w:rPr>
      </w:pPr>
      <w:r>
        <w:rPr>
          <w:rFonts w:ascii="仿宋" w:hAnsi="仿宋" w:eastAsia="仿宋" w:cs="Times New Roman"/>
          <w:color w:val="000000"/>
        </w:rPr>
        <w:t>项目名称：</w:t>
      </w:r>
    </w:p>
    <w:p>
      <w:pPr>
        <w:spacing w:line="500" w:lineRule="exact"/>
        <w:ind w:right="560"/>
        <w:rPr>
          <w:rFonts w:ascii="仿宋" w:hAnsi="仿宋" w:eastAsia="仿宋" w:cs="Times New Roman"/>
          <w:color w:val="000000"/>
          <w:sz w:val="24"/>
          <w:szCs w:val="24"/>
        </w:rPr>
      </w:pPr>
    </w:p>
    <w:tbl>
      <w:tblPr>
        <w:tblStyle w:val="18"/>
        <w:tblW w:w="91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833"/>
        <w:gridCol w:w="3675"/>
        <w:gridCol w:w="36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59" w:hRule="atLeast"/>
          <w:jc w:val="center"/>
        </w:trPr>
        <w:tc>
          <w:tcPr>
            <w:tcW w:w="1833" w:type="dxa"/>
            <w:vAlign w:val="center"/>
          </w:tcPr>
          <w:p>
            <w:pPr>
              <w:pStyle w:val="4"/>
              <w:spacing w:line="500" w:lineRule="exact"/>
              <w:ind w:firstLine="0"/>
              <w:rPr>
                <w:rFonts w:ascii="仿宋" w:hAnsi="仿宋" w:eastAsia="仿宋" w:cs="Times New Roman"/>
                <w:color w:val="000000"/>
                <w:szCs w:val="24"/>
              </w:rPr>
            </w:pPr>
          </w:p>
        </w:tc>
        <w:tc>
          <w:tcPr>
            <w:tcW w:w="3675" w:type="dxa"/>
            <w:vAlign w:val="center"/>
          </w:tcPr>
          <w:p>
            <w:pPr>
              <w:autoSpaceDE w:val="0"/>
              <w:autoSpaceDN w:val="0"/>
              <w:spacing w:line="500" w:lineRule="exact"/>
              <w:jc w:val="center"/>
              <w:rPr>
                <w:rFonts w:ascii="仿宋" w:hAnsi="仿宋" w:eastAsia="仿宋" w:cs="Times New Roman"/>
                <w:color w:val="000000"/>
                <w:kern w:val="0"/>
                <w:lang w:val="zh-CN"/>
              </w:rPr>
            </w:pPr>
            <w:r>
              <w:rPr>
                <w:rFonts w:ascii="仿宋" w:hAnsi="仿宋" w:eastAsia="仿宋" w:cs="Times New Roman"/>
                <w:color w:val="000000"/>
                <w:kern w:val="0"/>
                <w:lang w:val="zh-CN"/>
              </w:rPr>
              <w:t>内容</w:t>
            </w:r>
          </w:p>
        </w:tc>
        <w:tc>
          <w:tcPr>
            <w:tcW w:w="3676" w:type="dxa"/>
            <w:vAlign w:val="top"/>
          </w:tcPr>
          <w:p>
            <w:pPr>
              <w:autoSpaceDE w:val="0"/>
              <w:autoSpaceDN w:val="0"/>
              <w:spacing w:line="480" w:lineRule="auto"/>
              <w:jc w:val="center"/>
              <w:rPr>
                <w:rFonts w:hint="eastAsia" w:ascii="仿宋" w:hAnsi="仿宋" w:eastAsia="仿宋" w:cs="Times New Roman"/>
                <w:color w:val="000000"/>
                <w:kern w:val="0"/>
                <w:lang w:val="zh-CN" w:eastAsia="zh-CN"/>
              </w:rPr>
            </w:pPr>
            <w:r>
              <w:rPr>
                <w:rFonts w:hint="eastAsia" w:ascii="仿宋" w:hAnsi="仿宋" w:eastAsia="仿宋" w:cs="Times New Roman"/>
                <w:color w:val="000000"/>
                <w:kern w:val="0"/>
                <w:lang w:val="en-US" w:eastAsia="zh-CN"/>
              </w:rPr>
              <w:t>服务期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14" w:hRule="atLeast"/>
          <w:jc w:val="center"/>
        </w:trPr>
        <w:tc>
          <w:tcPr>
            <w:tcW w:w="1833" w:type="dxa"/>
            <w:vAlign w:val="center"/>
          </w:tcPr>
          <w:p>
            <w:pPr>
              <w:pStyle w:val="4"/>
              <w:spacing w:line="500" w:lineRule="exact"/>
              <w:ind w:firstLine="0"/>
              <w:jc w:val="center"/>
              <w:rPr>
                <w:rFonts w:ascii="仿宋" w:hAnsi="仿宋" w:eastAsia="仿宋" w:cs="Times New Roman"/>
                <w:color w:val="000000"/>
                <w:szCs w:val="24"/>
              </w:rPr>
            </w:pPr>
            <w:r>
              <w:rPr>
                <w:rFonts w:ascii="仿宋" w:hAnsi="仿宋" w:eastAsia="仿宋" w:cs="Times New Roman"/>
                <w:color w:val="000000"/>
                <w:szCs w:val="24"/>
              </w:rPr>
              <w:t>投标报价</w:t>
            </w:r>
          </w:p>
        </w:tc>
        <w:tc>
          <w:tcPr>
            <w:tcW w:w="3675" w:type="dxa"/>
            <w:vAlign w:val="center"/>
          </w:tcPr>
          <w:p>
            <w:pPr>
              <w:autoSpaceDE w:val="0"/>
              <w:autoSpaceDN w:val="0"/>
              <w:spacing w:line="500" w:lineRule="exact"/>
              <w:rPr>
                <w:rFonts w:hint="eastAsia" w:ascii="仿宋" w:hAnsi="仿宋" w:eastAsia="仿宋" w:cs="Times New Roman"/>
                <w:color w:val="000000"/>
                <w:kern w:val="0"/>
                <w:szCs w:val="24"/>
                <w:lang w:val="zh-CN"/>
              </w:rPr>
            </w:pPr>
            <w:r>
              <w:rPr>
                <w:rFonts w:ascii="仿宋" w:hAnsi="仿宋" w:eastAsia="仿宋" w:cs="Times New Roman"/>
                <w:color w:val="000000"/>
                <w:kern w:val="0"/>
                <w:szCs w:val="24"/>
                <w:lang w:val="zh-CN"/>
              </w:rPr>
              <w:t>小写：</w:t>
            </w:r>
          </w:p>
          <w:p>
            <w:pPr>
              <w:autoSpaceDE w:val="0"/>
              <w:autoSpaceDN w:val="0"/>
              <w:spacing w:line="500" w:lineRule="exact"/>
              <w:rPr>
                <w:rFonts w:ascii="仿宋" w:hAnsi="仿宋" w:eastAsia="仿宋" w:cs="Times New Roman"/>
                <w:color w:val="000000"/>
                <w:kern w:val="0"/>
                <w:szCs w:val="24"/>
                <w:lang w:val="zh-CN"/>
              </w:rPr>
            </w:pPr>
            <w:r>
              <w:rPr>
                <w:rFonts w:hint="eastAsia" w:ascii="仿宋" w:hAnsi="仿宋" w:eastAsia="仿宋" w:cs="Times New Roman"/>
                <w:color w:val="000000"/>
                <w:kern w:val="0"/>
                <w:szCs w:val="24"/>
                <w:lang w:val="zh-CN"/>
              </w:rPr>
              <w:t>大写：</w:t>
            </w:r>
          </w:p>
          <w:p>
            <w:pPr>
              <w:autoSpaceDE w:val="0"/>
              <w:autoSpaceDN w:val="0"/>
              <w:spacing w:line="500" w:lineRule="exact"/>
              <w:rPr>
                <w:rFonts w:ascii="仿宋" w:hAnsi="仿宋" w:eastAsia="仿宋" w:cs="Times New Roman"/>
                <w:color w:val="000000"/>
                <w:sz w:val="24"/>
                <w:szCs w:val="24"/>
              </w:rPr>
            </w:pPr>
            <w:r>
              <w:rPr>
                <w:rFonts w:ascii="仿宋" w:hAnsi="仿宋" w:eastAsia="仿宋" w:cs="Times New Roman"/>
                <w:color w:val="000000"/>
                <w:sz w:val="24"/>
                <w:szCs w:val="24"/>
              </w:rPr>
              <w:t xml:space="preserve">              单位：元</w:t>
            </w:r>
          </w:p>
        </w:tc>
        <w:tc>
          <w:tcPr>
            <w:tcW w:w="3676" w:type="dxa"/>
            <w:vAlign w:val="top"/>
          </w:tcPr>
          <w:p>
            <w:pPr>
              <w:autoSpaceDE w:val="0"/>
              <w:autoSpaceDN w:val="0"/>
              <w:spacing w:line="500" w:lineRule="exact"/>
              <w:rPr>
                <w:rFonts w:ascii="仿宋" w:hAnsi="仿宋" w:eastAsia="仿宋" w:cs="Times New Roman"/>
                <w:color w:val="000000"/>
                <w:kern w:val="0"/>
                <w:szCs w:val="24"/>
                <w:lang w:val="zh-CN"/>
              </w:rPr>
            </w:pPr>
          </w:p>
        </w:tc>
      </w:tr>
    </w:tbl>
    <w:p>
      <w:pPr>
        <w:autoSpaceDE w:val="0"/>
        <w:autoSpaceDN w:val="0"/>
        <w:spacing w:before="190" w:beforeLines="50" w:line="500" w:lineRule="exact"/>
        <w:ind w:firstLine="4997" w:firstLineChars="1900"/>
        <w:rPr>
          <w:rFonts w:ascii="仿宋" w:hAnsi="仿宋" w:eastAsia="仿宋" w:cs="Times New Roman"/>
          <w:color w:val="000000"/>
        </w:rPr>
      </w:pPr>
      <w:r>
        <w:rPr>
          <w:rFonts w:hint="eastAsia" w:ascii="仿宋" w:hAnsi="仿宋" w:eastAsia="仿宋" w:cs="Times New Roman"/>
          <w:color w:val="000000"/>
          <w:spacing w:val="-10"/>
        </w:rPr>
        <w:t xml:space="preserve">     </w:t>
      </w:r>
      <w:r>
        <w:rPr>
          <w:rFonts w:ascii="仿宋" w:hAnsi="仿宋" w:eastAsia="仿宋" w:cs="Times New Roman"/>
          <w:color w:val="000000"/>
          <w:spacing w:val="-10"/>
          <w:u w:val="single"/>
        </w:rPr>
        <w:t>供应商名称</w:t>
      </w:r>
      <w:r>
        <w:rPr>
          <w:rFonts w:ascii="仿宋" w:hAnsi="仿宋" w:eastAsia="仿宋" w:cs="Times New Roman"/>
          <w:color w:val="000000"/>
        </w:rPr>
        <w:t>（盖章）</w:t>
      </w:r>
    </w:p>
    <w:p>
      <w:pPr>
        <w:spacing w:line="500" w:lineRule="exact"/>
        <w:ind w:firstLine="5660" w:firstLineChars="2000"/>
        <w:rPr>
          <w:rFonts w:ascii="仿宋" w:hAnsi="仿宋" w:eastAsia="仿宋" w:cs="Times New Roman"/>
          <w:color w:val="000000"/>
        </w:rPr>
      </w:pPr>
      <w:r>
        <w:rPr>
          <w:rFonts w:ascii="仿宋" w:hAnsi="仿宋" w:eastAsia="仿宋" w:cs="Times New Roman"/>
          <w:color w:val="000000"/>
        </w:rPr>
        <w:t>　 年　月　日</w:t>
      </w:r>
    </w:p>
    <w:p>
      <w:pPr>
        <w:autoSpaceDE w:val="0"/>
        <w:autoSpaceDN w:val="0"/>
        <w:spacing w:line="500" w:lineRule="exact"/>
        <w:rPr>
          <w:rFonts w:hint="eastAsia" w:ascii="仿宋" w:hAnsi="仿宋" w:eastAsia="仿宋" w:cs="Times New Roman"/>
          <w:b/>
          <w:bCs/>
          <w:color w:val="000000"/>
          <w:kern w:val="0"/>
          <w:sz w:val="21"/>
          <w:szCs w:val="21"/>
          <w:lang w:eastAsia="zh-CN"/>
        </w:rPr>
      </w:pPr>
    </w:p>
    <w:p>
      <w:pPr>
        <w:autoSpaceDE w:val="0"/>
        <w:autoSpaceDN w:val="0"/>
        <w:spacing w:line="500" w:lineRule="exact"/>
        <w:rPr>
          <w:rFonts w:ascii="仿宋" w:hAnsi="仿宋" w:eastAsia="仿宋" w:cs="Times New Roman"/>
          <w:b/>
          <w:bCs/>
          <w:color w:val="000000"/>
          <w:kern w:val="0"/>
          <w:sz w:val="21"/>
          <w:szCs w:val="21"/>
        </w:rPr>
      </w:pPr>
    </w:p>
    <w:p>
      <w:pPr>
        <w:autoSpaceDE w:val="0"/>
        <w:autoSpaceDN w:val="0"/>
        <w:spacing w:line="500" w:lineRule="exact"/>
        <w:ind w:firstLine="639" w:firstLineChars="300"/>
        <w:rPr>
          <w:rFonts w:ascii="仿宋" w:hAnsi="仿宋" w:eastAsia="仿宋" w:cs="Times New Roman"/>
          <w:color w:val="000000"/>
          <w:kern w:val="0"/>
          <w:sz w:val="21"/>
          <w:szCs w:val="21"/>
          <w:lang w:val="zh-CN"/>
        </w:rPr>
      </w:pPr>
      <w:r>
        <w:rPr>
          <w:rFonts w:ascii="仿宋" w:hAnsi="仿宋" w:eastAsia="仿宋" w:cs="Times New Roman"/>
          <w:b/>
          <w:bCs/>
          <w:color w:val="000000"/>
          <w:kern w:val="0"/>
          <w:sz w:val="21"/>
          <w:szCs w:val="21"/>
        </w:rPr>
        <w:t>备注</w:t>
      </w:r>
      <w:r>
        <w:rPr>
          <w:rFonts w:ascii="仿宋" w:hAnsi="仿宋" w:eastAsia="仿宋" w:cs="Times New Roman"/>
          <w:b/>
          <w:bCs/>
          <w:color w:val="000000"/>
          <w:kern w:val="0"/>
          <w:sz w:val="21"/>
          <w:szCs w:val="21"/>
          <w:lang w:val="zh-CN"/>
        </w:rPr>
        <w:t>：</w:t>
      </w:r>
      <w:r>
        <w:rPr>
          <w:rFonts w:ascii="仿宋" w:hAnsi="仿宋" w:eastAsia="仿宋" w:cs="Times New Roman"/>
          <w:color w:val="000000"/>
          <w:sz w:val="21"/>
          <w:szCs w:val="21"/>
        </w:rPr>
        <w:t>1、</w:t>
      </w:r>
      <w:r>
        <w:rPr>
          <w:rFonts w:ascii="仿宋" w:hAnsi="仿宋" w:eastAsia="仿宋" w:cs="Times New Roman"/>
          <w:color w:val="000000"/>
          <w:kern w:val="0"/>
          <w:sz w:val="21"/>
          <w:szCs w:val="21"/>
          <w:lang w:val="zh-CN"/>
        </w:rPr>
        <w:t>“投标报价”为投标总价。投标报价必须包括：</w:t>
      </w:r>
      <w:r>
        <w:rPr>
          <w:rFonts w:ascii="仿宋" w:hAnsi="仿宋" w:eastAsia="仿宋" w:cs="Times New Roman"/>
          <w:color w:val="000000"/>
          <w:kern w:val="0"/>
          <w:sz w:val="21"/>
          <w:szCs w:val="21"/>
        </w:rPr>
        <w:t>完成采购内容所需的直接费、间接费、利润、税金及其它相关的一切费用</w:t>
      </w:r>
      <w:r>
        <w:rPr>
          <w:rFonts w:hint="eastAsia" w:ascii="仿宋" w:hAnsi="仿宋" w:eastAsia="仿宋" w:cs="Times New Roman"/>
          <w:color w:val="000000"/>
          <w:kern w:val="0"/>
          <w:sz w:val="21"/>
          <w:szCs w:val="21"/>
          <w:lang w:val="zh-CN"/>
        </w:rPr>
        <w:t>，</w:t>
      </w:r>
      <w:r>
        <w:rPr>
          <w:rFonts w:ascii="仿宋" w:hAnsi="仿宋" w:eastAsia="仿宋" w:cs="Times New Roman"/>
          <w:color w:val="000000"/>
          <w:kern w:val="0"/>
          <w:sz w:val="21"/>
          <w:szCs w:val="21"/>
          <w:lang w:val="zh-CN"/>
        </w:rPr>
        <w:t>以及合同实施过程中的应预见及不可预见费用等完成合同规定责任和义务、达到合同目的的一切费用。</w:t>
      </w:r>
    </w:p>
    <w:p>
      <w:pPr>
        <w:autoSpaceDE w:val="0"/>
        <w:autoSpaceDN w:val="0"/>
        <w:spacing w:line="500" w:lineRule="exact"/>
        <w:ind w:firstLine="639" w:firstLineChars="300"/>
        <w:rPr>
          <w:rFonts w:hint="eastAsia"/>
          <w:lang w:val="en-US" w:eastAsia="zh-CN"/>
        </w:rPr>
      </w:pPr>
      <w:r>
        <w:rPr>
          <w:rFonts w:hint="eastAsia" w:ascii="仿宋" w:hAnsi="仿宋" w:eastAsia="仿宋" w:cs="Times New Roman"/>
          <w:color w:val="000000"/>
          <w:kern w:val="0"/>
          <w:sz w:val="21"/>
          <w:szCs w:val="21"/>
        </w:rPr>
        <w:t>2</w:t>
      </w:r>
      <w:r>
        <w:rPr>
          <w:rFonts w:ascii="仿宋" w:hAnsi="仿宋" w:eastAsia="仿宋" w:cs="Times New Roman"/>
          <w:color w:val="000000"/>
          <w:kern w:val="0"/>
          <w:sz w:val="21"/>
          <w:szCs w:val="21"/>
        </w:rPr>
        <w:t>、以上费用均为含税价格。</w:t>
      </w:r>
    </w:p>
    <w:sectPr>
      <w:headerReference r:id="rId13" w:type="default"/>
      <w:footerReference r:id="rId14" w:type="default"/>
      <w:pgSz w:w="11906" w:h="16838"/>
      <w:pgMar w:top="1417" w:right="1418" w:bottom="1417" w:left="1418" w:header="851" w:footer="794" w:gutter="0"/>
      <w:cols w:space="720" w:num="1"/>
      <w:docGrid w:type="linesAndChars" w:linePitch="381" w:charSpace="70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Arial (W1)">
    <w:altName w:val="Arial"/>
    <w:panose1 w:val="00000000000000000000"/>
    <w:charset w:val="00"/>
    <w:family w:val="swiss"/>
    <w:pitch w:val="default"/>
    <w:sig w:usb0="00000000" w:usb1="00000000" w:usb2="00000008" w:usb3="00000000" w:csb0="0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both"/>
    </w:pPr>
  </w:p>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both"/>
    </w:pPr>
  </w:p>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left" w:pos="5248"/>
        <w:tab w:val="clear" w:pos="4153"/>
      </w:tabs>
      <w:rPr>
        <w:rFonts w:hint="default" w:eastAsia="宋体"/>
        <w:lang w:val="en-US" w:eastAsia="zh-CN"/>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0"/>
                            <w:rPr>
                              <w:rFonts w:hint="eastAsia" w:eastAsia="华文仿宋"/>
                              <w:lang w:eastAsia="zh-CN"/>
                            </w:rPr>
                          </w:pPr>
                          <w:r>
                            <w:rPr>
                              <w:rFonts w:hint="eastAsia"/>
                              <w:lang w:eastAsia="zh-CN"/>
                            </w:rPr>
                            <w:t>第</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t>7</w:t>
                          </w:r>
                          <w:r>
                            <w:rPr>
                              <w:rFonts w:hint="eastAsia"/>
                              <w:lang w:eastAsia="zh-CN"/>
                            </w:rPr>
                            <w:fldChar w:fldCharType="end"/>
                          </w:r>
                          <w:r>
                            <w:rPr>
                              <w:rFonts w:hint="eastAsia"/>
                              <w:lang w:eastAsia="zh-CN"/>
                            </w:rPr>
                            <w:t xml:space="preserve">页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pPr>
                      <w:pStyle w:val="10"/>
                      <w:rPr>
                        <w:rFonts w:hint="eastAsia" w:eastAsia="华文仿宋"/>
                        <w:lang w:eastAsia="zh-CN"/>
                      </w:rPr>
                    </w:pPr>
                    <w:r>
                      <w:rPr>
                        <w:rFonts w:hint="eastAsia"/>
                        <w:lang w:eastAsia="zh-CN"/>
                      </w:rPr>
                      <w:t>第</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t>7</w:t>
                    </w:r>
                    <w:r>
                      <w:rPr>
                        <w:rFonts w:hint="eastAsia"/>
                        <w:lang w:eastAsia="zh-CN"/>
                      </w:rPr>
                      <w:fldChar w:fldCharType="end"/>
                    </w:r>
                    <w:r>
                      <w:rPr>
                        <w:rFonts w:hint="eastAsia"/>
                        <w:lang w:eastAsia="zh-CN"/>
                      </w:rPr>
                      <w:t xml:space="preserve">页 </w:t>
                    </w:r>
                  </w:p>
                </w:txbxContent>
              </v:textbox>
            </v:shape>
          </w:pict>
        </mc:Fallback>
      </mc:AlternateContent>
    </w:r>
    <w:r>
      <w:rPr>
        <w:rFonts w:hint="eastAsia"/>
        <w:lang w:eastAsia="zh-CN"/>
      </w:rPr>
      <w:tab/>
    </w:r>
    <w:r>
      <w:rPr>
        <w:rFonts w:hint="eastAsia"/>
        <w:lang w:eastAsia="zh-CN"/>
      </w:rPr>
      <w:t>共</w:t>
    </w:r>
    <w:r>
      <w:rPr>
        <w:rFonts w:hint="eastAsia"/>
        <w:lang w:val="en-US" w:eastAsia="zh-CN"/>
      </w:rPr>
      <w:t>60页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rPr>
        <w:rFonts w:hint="default" w:eastAsia="宋体"/>
        <w:lang w:val="en-US" w:eastAsia="zh-CN"/>
      </w:rPr>
    </w:pPr>
    <w:r>
      <w:rPr>
        <w:rFonts w:hint="eastAsia"/>
        <w:lang w:val="en-US" w:eastAsia="zh-CN"/>
      </w:rPr>
      <w:t xml:space="preserve">                                                                                                                      </w:t>
    </w:r>
  </w:p>
  <w:p>
    <w:pPr>
      <w:pStyle w:val="10"/>
      <w:rPr>
        <w:rFonts w:hint="default"/>
        <w:lang w:val="en-US"/>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0"/>
                            <w:rPr>
                              <w:rFonts w:hint="eastAsia" w:eastAsia="华文仿宋"/>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t>7</w:t>
                          </w:r>
                          <w:r>
                            <w:rPr>
                              <w:rFonts w:hint="eastAsia"/>
                              <w:lang w:eastAsia="zh-CN"/>
                            </w:rPr>
                            <w:fldChar w:fldCharType="end"/>
                          </w:r>
                          <w:r>
                            <w:rPr>
                              <w:rFonts w:hint="eastAsia"/>
                              <w:lang w:eastAsia="zh-CN"/>
                            </w:rPr>
                            <w:t xml:space="preserve"> 页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pMyU4AgAAb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e6kzJTgCAABvBAAADgAAAAAAAAABACAAAAAfAQAAZHJzL2Uyb0RvYy54&#10;bWxQSwUGAAAAAAYABgBZAQAAyQUAAAAA&#10;">
              <v:fill on="f" focussize="0,0"/>
              <v:stroke on="f" weight="0.5pt"/>
              <v:imagedata o:title=""/>
              <o:lock v:ext="edit" aspectratio="f"/>
              <v:textbox inset="0mm,0mm,0mm,0mm" style="mso-fit-shape-to-text:t;">
                <w:txbxContent>
                  <w:p>
                    <w:pPr>
                      <w:pStyle w:val="10"/>
                      <w:rPr>
                        <w:rFonts w:hint="eastAsia" w:eastAsia="华文仿宋"/>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t>7</w:t>
                    </w:r>
                    <w:r>
                      <w:rPr>
                        <w:rFonts w:hint="eastAsia"/>
                        <w:lang w:eastAsia="zh-CN"/>
                      </w:rPr>
                      <w:fldChar w:fldCharType="end"/>
                    </w:r>
                    <w:r>
                      <w:rPr>
                        <w:rFonts w:hint="eastAsia"/>
                        <w:lang w:eastAsia="zh-CN"/>
                      </w:rPr>
                      <w:t xml:space="preserve"> 页 </w:t>
                    </w:r>
                  </w:p>
                </w:txbxContent>
              </v:textbox>
            </v:shape>
          </w:pict>
        </mc:Fallback>
      </mc:AlternateContent>
    </w:r>
    <w:r>
      <w:rPr>
        <w:rFonts w:hint="eastAsia"/>
        <w:lang w:val="en-US" w:eastAsia="zh-CN"/>
      </w:rPr>
      <w:t xml:space="preserve">                                                         共58页</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rPr>
        <w:rFonts w:hint="default" w:eastAsia="宋体"/>
        <w:lang w:val="en-US" w:eastAsia="zh-CN"/>
      </w:rPr>
    </w:pPr>
    <w:r>
      <w:rPr>
        <w:rFonts w:hint="eastAsia"/>
        <w:lang w:val="en-US" w:eastAsia="zh-CN"/>
      </w:rPr>
      <w:t xml:space="preserve">                                                                                                                      </w:t>
    </w:r>
  </w:p>
  <w:p>
    <w:pPr>
      <w:pStyle w:val="10"/>
      <w:rPr>
        <w:rFonts w:hint="default"/>
        <w:lang w:val="en-US"/>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0"/>
                            <w:rPr>
                              <w:rFonts w:hint="eastAsia" w:eastAsia="华文仿宋"/>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t>7</w:t>
                          </w:r>
                          <w:r>
                            <w:rPr>
                              <w:rFonts w:hint="eastAsia"/>
                              <w:lang w:eastAsia="zh-CN"/>
                            </w:rPr>
                            <w:fldChar w:fldCharType="end"/>
                          </w:r>
                          <w:r>
                            <w:rPr>
                              <w:rFonts w:hint="eastAsia"/>
                              <w:lang w:eastAsia="zh-CN"/>
                            </w:rPr>
                            <w:t xml:space="preserve"> 页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pPr>
                      <w:pStyle w:val="10"/>
                      <w:rPr>
                        <w:rFonts w:hint="eastAsia" w:eastAsia="华文仿宋"/>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t>7</w:t>
                    </w:r>
                    <w:r>
                      <w:rPr>
                        <w:rFonts w:hint="eastAsia"/>
                        <w:lang w:eastAsia="zh-CN"/>
                      </w:rPr>
                      <w:fldChar w:fldCharType="end"/>
                    </w:r>
                    <w:r>
                      <w:rPr>
                        <w:rFonts w:hint="eastAsia"/>
                        <w:lang w:eastAsia="zh-CN"/>
                      </w:rPr>
                      <w:t xml:space="preserve"> 页 </w:t>
                    </w:r>
                  </w:p>
                </w:txbxContent>
              </v:textbox>
            </v:shape>
          </w:pict>
        </mc:Fallback>
      </mc:AlternateContent>
    </w:r>
    <w:r>
      <w:rPr>
        <w:rFonts w:hint="eastAsia"/>
        <w:lang w:val="en-US" w:eastAsia="zh-CN"/>
      </w:rPr>
      <w:t xml:space="preserve">                                                         共59页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r>
      <w:rPr>
        <w:rFonts w:hint="eastAsia" w:ascii="仿宋" w:hAnsi="仿宋" w:eastAsia="仿宋" w:cs="Times New Roman"/>
        <w:lang w:eastAsia="zh-CN"/>
      </w:rPr>
      <w:t>神木市中医医院南院区分院物业管理服务</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sz w:val="22"/>
        <w:szCs w:val="22"/>
        <w:u w:val="single"/>
        <w:lang w:eastAsia="zh-CN"/>
      </w:rPr>
    </w:pPr>
    <w:r>
      <w:rPr>
        <w:rFonts w:hint="eastAsia"/>
        <w:b w:val="0"/>
        <w:bCs w:val="0"/>
        <w:sz w:val="22"/>
        <w:szCs w:val="22"/>
        <w:u w:val="single"/>
        <w:lang w:eastAsia="zh-CN"/>
      </w:rPr>
      <w:t>神木市中医医院南院区分院物业管理服务</w:t>
    </w:r>
  </w:p>
  <w:p>
    <w:pPr>
      <w:pStyle w:val="11"/>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sz w:val="22"/>
        <w:szCs w:val="22"/>
        <w:u w:val="single"/>
        <w:lang w:eastAsia="zh-CN"/>
      </w:rPr>
    </w:pPr>
    <w:r>
      <w:rPr>
        <w:rFonts w:hint="eastAsia"/>
        <w:b w:val="0"/>
        <w:bCs w:val="0"/>
        <w:sz w:val="22"/>
        <w:szCs w:val="22"/>
        <w:u w:val="single"/>
        <w:lang w:eastAsia="zh-CN"/>
      </w:rPr>
      <w:t>神木市中医医院南院区分院物业管理服务</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default"/>
        <w:i/>
        <w:sz w:val="21"/>
        <w:szCs w:val="21"/>
        <w:lang w:val="en-US" w:eastAsia="zh-CN"/>
      </w:rPr>
    </w:pPr>
    <w:r>
      <w:rPr>
        <w:rFonts w:hint="eastAsia"/>
        <w:i/>
        <w:sz w:val="21"/>
        <w:szCs w:val="21"/>
        <w:lang w:eastAsia="zh-CN"/>
      </w:rPr>
      <w:t xml:space="preserve"> </w:t>
    </w:r>
    <w:r>
      <w:rPr>
        <w:rFonts w:hint="eastAsia"/>
        <w:i/>
        <w:sz w:val="21"/>
        <w:szCs w:val="21"/>
        <w:u w:val="none"/>
        <w:lang w:eastAsia="zh-CN"/>
      </w:rPr>
      <w:t xml:space="preserve"> </w:t>
    </w:r>
    <w:r>
      <w:rPr>
        <w:rFonts w:hint="eastAsia"/>
        <w:b w:val="0"/>
        <w:bCs w:val="0"/>
        <w:sz w:val="22"/>
        <w:szCs w:val="22"/>
        <w:u w:val="single"/>
        <w:lang w:eastAsia="zh-CN"/>
      </w:rPr>
      <w:t>神木市中医医院南院区分院物业管理服务</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rPr>
        <w:rFonts w:hint="default"/>
        <w:i/>
        <w:sz w:val="21"/>
        <w:szCs w:val="21"/>
        <w:lang w:val="en-US" w:eastAsia="zh-CN"/>
      </w:rPr>
    </w:pPr>
    <w:r>
      <w:rPr>
        <w:rFonts w:hint="eastAsia"/>
        <w:i/>
        <w:sz w:val="21"/>
        <w:szCs w:val="21"/>
        <w:lang w:eastAsia="zh-CN"/>
      </w:rPr>
      <w:t xml:space="preserve"> </w:t>
    </w:r>
    <w:r>
      <w:rPr>
        <w:rFonts w:hint="eastAsia"/>
        <w:i/>
        <w:sz w:val="21"/>
        <w:szCs w:val="21"/>
        <w:u w:val="none"/>
        <w:lang w:eastAsia="zh-CN"/>
      </w:rPr>
      <w:t xml:space="preserve"> </w:t>
    </w:r>
    <w:r>
      <w:rPr>
        <w:rFonts w:hint="eastAsia" w:ascii="仿宋" w:hAnsi="仿宋" w:eastAsia="仿宋" w:cs="Times New Roman"/>
        <w:i w:val="0"/>
        <w:iCs w:val="0"/>
        <w:sz w:val="22"/>
        <w:szCs w:val="22"/>
        <w:u w:val="none"/>
        <w:lang w:val="en-US" w:eastAsia="zh-CN"/>
      </w:rPr>
      <w:t>神木市中医医院南院区分院物业管理服务</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81199B"/>
    <w:multiLevelType w:val="singleLevel"/>
    <w:tmpl w:val="AA81199B"/>
    <w:lvl w:ilvl="0" w:tentative="0">
      <w:start w:val="2"/>
      <w:numFmt w:val="decimal"/>
      <w:suff w:val="nothing"/>
      <w:lvlText w:val="%1、"/>
      <w:lvlJc w:val="left"/>
      <w:pPr>
        <w:ind w:left="640" w:firstLine="0"/>
      </w:pPr>
    </w:lvl>
  </w:abstractNum>
  <w:abstractNum w:abstractNumId="1">
    <w:nsid w:val="BF61D01D"/>
    <w:multiLevelType w:val="singleLevel"/>
    <w:tmpl w:val="BF61D01D"/>
    <w:lvl w:ilvl="0" w:tentative="0">
      <w:start w:val="4"/>
      <w:numFmt w:val="chineseCounting"/>
      <w:suff w:val="nothing"/>
      <w:lvlText w:val="%1、"/>
      <w:lvlJc w:val="left"/>
      <w:rPr>
        <w:rFonts w:hint="eastAsia"/>
      </w:rPr>
    </w:lvl>
  </w:abstractNum>
  <w:abstractNum w:abstractNumId="2">
    <w:nsid w:val="3B85754E"/>
    <w:multiLevelType w:val="singleLevel"/>
    <w:tmpl w:val="3B85754E"/>
    <w:lvl w:ilvl="0" w:tentative="0">
      <w:start w:val="2"/>
      <w:numFmt w:val="decimal"/>
      <w:suff w:val="nothing"/>
      <w:lvlText w:val="%1、"/>
      <w:lvlJc w:val="left"/>
    </w:lvl>
  </w:abstractNum>
  <w:abstractNum w:abstractNumId="3">
    <w:nsid w:val="659506F5"/>
    <w:multiLevelType w:val="singleLevel"/>
    <w:tmpl w:val="659506F5"/>
    <w:lvl w:ilvl="0" w:tentative="0">
      <w:start w:val="6"/>
      <w:numFmt w:val="chineseCounting"/>
      <w:suff w:val="nothing"/>
      <w:lvlText w:val="%1、"/>
      <w:lvlJc w:val="left"/>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E5MTM1ZTg5MDY1MzYwN2RkYzY4Mzk2ODZmNzM4NGMifQ=="/>
  </w:docVars>
  <w:rsids>
    <w:rsidRoot w:val="2DF749F3"/>
    <w:rsid w:val="002B141F"/>
    <w:rsid w:val="00756A7A"/>
    <w:rsid w:val="008A2AB6"/>
    <w:rsid w:val="00BE7797"/>
    <w:rsid w:val="01B13C7B"/>
    <w:rsid w:val="01DD1E9F"/>
    <w:rsid w:val="024C3A26"/>
    <w:rsid w:val="02B15CC3"/>
    <w:rsid w:val="0313544C"/>
    <w:rsid w:val="03DE2CF3"/>
    <w:rsid w:val="042447C9"/>
    <w:rsid w:val="04A513CF"/>
    <w:rsid w:val="04C23A41"/>
    <w:rsid w:val="04F602CB"/>
    <w:rsid w:val="050B0AD1"/>
    <w:rsid w:val="052D4EEB"/>
    <w:rsid w:val="059E31F3"/>
    <w:rsid w:val="05DD6F07"/>
    <w:rsid w:val="05E76E48"/>
    <w:rsid w:val="06D67170"/>
    <w:rsid w:val="07047ECE"/>
    <w:rsid w:val="07193C8C"/>
    <w:rsid w:val="07DB0C2F"/>
    <w:rsid w:val="07E861DF"/>
    <w:rsid w:val="08316AA1"/>
    <w:rsid w:val="08527F62"/>
    <w:rsid w:val="08563847"/>
    <w:rsid w:val="096A5CFB"/>
    <w:rsid w:val="097E5D15"/>
    <w:rsid w:val="099472E7"/>
    <w:rsid w:val="09972933"/>
    <w:rsid w:val="099E0166"/>
    <w:rsid w:val="09F34DFB"/>
    <w:rsid w:val="09FF016F"/>
    <w:rsid w:val="0AA129B5"/>
    <w:rsid w:val="0B380146"/>
    <w:rsid w:val="0C6C62F9"/>
    <w:rsid w:val="0CE17CEE"/>
    <w:rsid w:val="0D1150F2"/>
    <w:rsid w:val="0D841421"/>
    <w:rsid w:val="0E1327A4"/>
    <w:rsid w:val="0E5318DA"/>
    <w:rsid w:val="0E9658AF"/>
    <w:rsid w:val="0F264E85"/>
    <w:rsid w:val="0F3E048F"/>
    <w:rsid w:val="0F694D72"/>
    <w:rsid w:val="0FC8401B"/>
    <w:rsid w:val="1066305F"/>
    <w:rsid w:val="10682DD4"/>
    <w:rsid w:val="10A83678"/>
    <w:rsid w:val="11135940"/>
    <w:rsid w:val="114F61E9"/>
    <w:rsid w:val="11591B93"/>
    <w:rsid w:val="116C6D9B"/>
    <w:rsid w:val="117B3CC5"/>
    <w:rsid w:val="11C804A9"/>
    <w:rsid w:val="11EE505D"/>
    <w:rsid w:val="12333415"/>
    <w:rsid w:val="137361BF"/>
    <w:rsid w:val="14CF5677"/>
    <w:rsid w:val="156D18F4"/>
    <w:rsid w:val="15806971"/>
    <w:rsid w:val="159A2D34"/>
    <w:rsid w:val="15B64A89"/>
    <w:rsid w:val="16484D9D"/>
    <w:rsid w:val="168E1562"/>
    <w:rsid w:val="16AF07B0"/>
    <w:rsid w:val="16DC22CD"/>
    <w:rsid w:val="17141D68"/>
    <w:rsid w:val="17976BE9"/>
    <w:rsid w:val="17CE49D9"/>
    <w:rsid w:val="18493992"/>
    <w:rsid w:val="18CD6371"/>
    <w:rsid w:val="18F17631"/>
    <w:rsid w:val="19A03F17"/>
    <w:rsid w:val="1A134258"/>
    <w:rsid w:val="1A240213"/>
    <w:rsid w:val="1A2F2300"/>
    <w:rsid w:val="1A4B1452"/>
    <w:rsid w:val="1A606D71"/>
    <w:rsid w:val="1A7A1192"/>
    <w:rsid w:val="1B216501"/>
    <w:rsid w:val="1B354680"/>
    <w:rsid w:val="1B7900EB"/>
    <w:rsid w:val="1BA71814"/>
    <w:rsid w:val="1BFC2ACA"/>
    <w:rsid w:val="1C3A3954"/>
    <w:rsid w:val="1CF3211F"/>
    <w:rsid w:val="1D6D02C8"/>
    <w:rsid w:val="1DAE63B2"/>
    <w:rsid w:val="1E1B3A84"/>
    <w:rsid w:val="1EB12291"/>
    <w:rsid w:val="1ECA3A1A"/>
    <w:rsid w:val="1EF34658"/>
    <w:rsid w:val="1F2015AD"/>
    <w:rsid w:val="1F7B6117"/>
    <w:rsid w:val="1FBF278C"/>
    <w:rsid w:val="1FC72E8E"/>
    <w:rsid w:val="203B60A1"/>
    <w:rsid w:val="20E77146"/>
    <w:rsid w:val="210A7A37"/>
    <w:rsid w:val="212F2730"/>
    <w:rsid w:val="216E6218"/>
    <w:rsid w:val="217D22C8"/>
    <w:rsid w:val="21ED1832"/>
    <w:rsid w:val="22192627"/>
    <w:rsid w:val="222257A9"/>
    <w:rsid w:val="223A4C4F"/>
    <w:rsid w:val="224F0A77"/>
    <w:rsid w:val="22557545"/>
    <w:rsid w:val="22857CBD"/>
    <w:rsid w:val="22E85E23"/>
    <w:rsid w:val="236B6EB3"/>
    <w:rsid w:val="23927658"/>
    <w:rsid w:val="2393640A"/>
    <w:rsid w:val="23BD6FE3"/>
    <w:rsid w:val="23E87AD7"/>
    <w:rsid w:val="240A03A0"/>
    <w:rsid w:val="253357AE"/>
    <w:rsid w:val="257C53A7"/>
    <w:rsid w:val="25A245A4"/>
    <w:rsid w:val="25E10737"/>
    <w:rsid w:val="25F82554"/>
    <w:rsid w:val="26793695"/>
    <w:rsid w:val="26B40B71"/>
    <w:rsid w:val="27B01338"/>
    <w:rsid w:val="27D56360"/>
    <w:rsid w:val="2807368F"/>
    <w:rsid w:val="28A6273B"/>
    <w:rsid w:val="28D55561"/>
    <w:rsid w:val="293B7426"/>
    <w:rsid w:val="2A0E7ABB"/>
    <w:rsid w:val="2A2A086D"/>
    <w:rsid w:val="2A7523C5"/>
    <w:rsid w:val="2AB3268F"/>
    <w:rsid w:val="2B950BD1"/>
    <w:rsid w:val="2C866B0B"/>
    <w:rsid w:val="2D390EB5"/>
    <w:rsid w:val="2DD1025A"/>
    <w:rsid w:val="2DF749F3"/>
    <w:rsid w:val="2E505623"/>
    <w:rsid w:val="2E684123"/>
    <w:rsid w:val="2EE74FE0"/>
    <w:rsid w:val="2F236894"/>
    <w:rsid w:val="2F400078"/>
    <w:rsid w:val="2FB075F5"/>
    <w:rsid w:val="30B005FB"/>
    <w:rsid w:val="30BE2EF7"/>
    <w:rsid w:val="313419C4"/>
    <w:rsid w:val="31EE13DB"/>
    <w:rsid w:val="325602D4"/>
    <w:rsid w:val="32770A74"/>
    <w:rsid w:val="32A25D21"/>
    <w:rsid w:val="33042538"/>
    <w:rsid w:val="335E60EC"/>
    <w:rsid w:val="336F5D12"/>
    <w:rsid w:val="33D4015C"/>
    <w:rsid w:val="33EF143A"/>
    <w:rsid w:val="346F69DA"/>
    <w:rsid w:val="35BB5A78"/>
    <w:rsid w:val="35E84393"/>
    <w:rsid w:val="3652180C"/>
    <w:rsid w:val="36785717"/>
    <w:rsid w:val="36EC7EB3"/>
    <w:rsid w:val="37222AE1"/>
    <w:rsid w:val="372E5DD5"/>
    <w:rsid w:val="37C16C4A"/>
    <w:rsid w:val="37F25055"/>
    <w:rsid w:val="38653A79"/>
    <w:rsid w:val="38A10829"/>
    <w:rsid w:val="39CB2002"/>
    <w:rsid w:val="3A991DD3"/>
    <w:rsid w:val="3AE07D2F"/>
    <w:rsid w:val="3B6049CB"/>
    <w:rsid w:val="3BF55114"/>
    <w:rsid w:val="3CC84328"/>
    <w:rsid w:val="3D257C7B"/>
    <w:rsid w:val="3D7143A2"/>
    <w:rsid w:val="3D793B23"/>
    <w:rsid w:val="3D7A7224"/>
    <w:rsid w:val="3D9D1F07"/>
    <w:rsid w:val="3E79698F"/>
    <w:rsid w:val="3EE14075"/>
    <w:rsid w:val="3EE80F60"/>
    <w:rsid w:val="3FAF1665"/>
    <w:rsid w:val="3FFB4CC3"/>
    <w:rsid w:val="40181B85"/>
    <w:rsid w:val="403501D5"/>
    <w:rsid w:val="405378C8"/>
    <w:rsid w:val="41172D1F"/>
    <w:rsid w:val="418900E9"/>
    <w:rsid w:val="41DA2E3E"/>
    <w:rsid w:val="41E55C2A"/>
    <w:rsid w:val="42F04887"/>
    <w:rsid w:val="442A283A"/>
    <w:rsid w:val="44995EDC"/>
    <w:rsid w:val="44AE56AE"/>
    <w:rsid w:val="44D0671E"/>
    <w:rsid w:val="451B6AE0"/>
    <w:rsid w:val="45542AAA"/>
    <w:rsid w:val="460E39A2"/>
    <w:rsid w:val="467369A3"/>
    <w:rsid w:val="467B6B5D"/>
    <w:rsid w:val="46A606D9"/>
    <w:rsid w:val="479E2B03"/>
    <w:rsid w:val="47D209FF"/>
    <w:rsid w:val="48CB7AD2"/>
    <w:rsid w:val="48FD385A"/>
    <w:rsid w:val="496B4C67"/>
    <w:rsid w:val="496E1A8A"/>
    <w:rsid w:val="497004D0"/>
    <w:rsid w:val="4A031CF6"/>
    <w:rsid w:val="4A1277D9"/>
    <w:rsid w:val="4B213FC6"/>
    <w:rsid w:val="4BFD1670"/>
    <w:rsid w:val="4C4E19DA"/>
    <w:rsid w:val="4C6D29A2"/>
    <w:rsid w:val="4CDC2C52"/>
    <w:rsid w:val="4CF02398"/>
    <w:rsid w:val="4D313641"/>
    <w:rsid w:val="4D371A30"/>
    <w:rsid w:val="4DC01654"/>
    <w:rsid w:val="4F29535C"/>
    <w:rsid w:val="4FF97471"/>
    <w:rsid w:val="510C4F82"/>
    <w:rsid w:val="51521388"/>
    <w:rsid w:val="51BC0756"/>
    <w:rsid w:val="52E72F3C"/>
    <w:rsid w:val="531157E2"/>
    <w:rsid w:val="53346A12"/>
    <w:rsid w:val="533D58C6"/>
    <w:rsid w:val="53852DC9"/>
    <w:rsid w:val="53A82F4D"/>
    <w:rsid w:val="53B17DC6"/>
    <w:rsid w:val="53C41B44"/>
    <w:rsid w:val="53DC2B17"/>
    <w:rsid w:val="54077C82"/>
    <w:rsid w:val="54893542"/>
    <w:rsid w:val="54A454D1"/>
    <w:rsid w:val="54B44A8F"/>
    <w:rsid w:val="54BC0A6D"/>
    <w:rsid w:val="54E51D72"/>
    <w:rsid w:val="54FD2336"/>
    <w:rsid w:val="55886BA1"/>
    <w:rsid w:val="558A46C7"/>
    <w:rsid w:val="5598697D"/>
    <w:rsid w:val="569B0F13"/>
    <w:rsid w:val="56F269C8"/>
    <w:rsid w:val="57574A7D"/>
    <w:rsid w:val="575B631B"/>
    <w:rsid w:val="57AC4DC9"/>
    <w:rsid w:val="584274DB"/>
    <w:rsid w:val="58CB127E"/>
    <w:rsid w:val="5955323E"/>
    <w:rsid w:val="59657925"/>
    <w:rsid w:val="59A10231"/>
    <w:rsid w:val="59C4689C"/>
    <w:rsid w:val="5A487640"/>
    <w:rsid w:val="5A513A05"/>
    <w:rsid w:val="5A6951F3"/>
    <w:rsid w:val="5B5316B9"/>
    <w:rsid w:val="5BC86BD4"/>
    <w:rsid w:val="5C2E2250"/>
    <w:rsid w:val="5C4E28F2"/>
    <w:rsid w:val="5CCB7A9F"/>
    <w:rsid w:val="5D2B6790"/>
    <w:rsid w:val="5D2D075A"/>
    <w:rsid w:val="5D337F6F"/>
    <w:rsid w:val="5D3E02FC"/>
    <w:rsid w:val="5D852344"/>
    <w:rsid w:val="5DAA1DAA"/>
    <w:rsid w:val="5E2D6537"/>
    <w:rsid w:val="5E747409"/>
    <w:rsid w:val="5E824260"/>
    <w:rsid w:val="5EB97DCB"/>
    <w:rsid w:val="5EF729CB"/>
    <w:rsid w:val="5F011E9E"/>
    <w:rsid w:val="5F091C67"/>
    <w:rsid w:val="5FB962D5"/>
    <w:rsid w:val="6088703A"/>
    <w:rsid w:val="60C34989"/>
    <w:rsid w:val="60DA0BF8"/>
    <w:rsid w:val="60EA0710"/>
    <w:rsid w:val="617A5F38"/>
    <w:rsid w:val="61AB4343"/>
    <w:rsid w:val="621974FF"/>
    <w:rsid w:val="626256CE"/>
    <w:rsid w:val="634C7460"/>
    <w:rsid w:val="636D5D54"/>
    <w:rsid w:val="64DF0042"/>
    <w:rsid w:val="651E6BDA"/>
    <w:rsid w:val="652C6A2B"/>
    <w:rsid w:val="655854B9"/>
    <w:rsid w:val="65EE0CA2"/>
    <w:rsid w:val="674C0924"/>
    <w:rsid w:val="67B31F77"/>
    <w:rsid w:val="67D53EC8"/>
    <w:rsid w:val="68032DE6"/>
    <w:rsid w:val="68034571"/>
    <w:rsid w:val="687E0F07"/>
    <w:rsid w:val="68D80DAE"/>
    <w:rsid w:val="69382960"/>
    <w:rsid w:val="69B151E8"/>
    <w:rsid w:val="69EB79D2"/>
    <w:rsid w:val="6A576E16"/>
    <w:rsid w:val="6A5F3F1C"/>
    <w:rsid w:val="6A86139C"/>
    <w:rsid w:val="6AC83870"/>
    <w:rsid w:val="6B047DA0"/>
    <w:rsid w:val="6B225AE5"/>
    <w:rsid w:val="6B422B54"/>
    <w:rsid w:val="6C425C56"/>
    <w:rsid w:val="6CA70AE0"/>
    <w:rsid w:val="6CAF118B"/>
    <w:rsid w:val="6CD53AE1"/>
    <w:rsid w:val="6CF42BFD"/>
    <w:rsid w:val="6D543378"/>
    <w:rsid w:val="6D5B5AE8"/>
    <w:rsid w:val="6D60504C"/>
    <w:rsid w:val="6E1C3B73"/>
    <w:rsid w:val="6E2306EE"/>
    <w:rsid w:val="6E58315D"/>
    <w:rsid w:val="6F105E71"/>
    <w:rsid w:val="6F370FC4"/>
    <w:rsid w:val="6FEA072C"/>
    <w:rsid w:val="70193E2B"/>
    <w:rsid w:val="702E5584"/>
    <w:rsid w:val="706E215D"/>
    <w:rsid w:val="7126621F"/>
    <w:rsid w:val="714300F4"/>
    <w:rsid w:val="71463740"/>
    <w:rsid w:val="7189187F"/>
    <w:rsid w:val="71B52674"/>
    <w:rsid w:val="735D10D3"/>
    <w:rsid w:val="737E2527"/>
    <w:rsid w:val="74DF6E70"/>
    <w:rsid w:val="752B15CB"/>
    <w:rsid w:val="762A4F77"/>
    <w:rsid w:val="765D0FB2"/>
    <w:rsid w:val="76627434"/>
    <w:rsid w:val="76D774A2"/>
    <w:rsid w:val="774B57F8"/>
    <w:rsid w:val="77C8452F"/>
    <w:rsid w:val="78197E01"/>
    <w:rsid w:val="783C3AEF"/>
    <w:rsid w:val="79167E9C"/>
    <w:rsid w:val="79946895"/>
    <w:rsid w:val="79EE2BC7"/>
    <w:rsid w:val="7A3B22B0"/>
    <w:rsid w:val="7A410F49"/>
    <w:rsid w:val="7A5C3FD5"/>
    <w:rsid w:val="7A9D6AC7"/>
    <w:rsid w:val="7AA64AEE"/>
    <w:rsid w:val="7AA8721A"/>
    <w:rsid w:val="7ACF29F8"/>
    <w:rsid w:val="7AF34939"/>
    <w:rsid w:val="7B486307"/>
    <w:rsid w:val="7B6A44CF"/>
    <w:rsid w:val="7BD61526"/>
    <w:rsid w:val="7C594C70"/>
    <w:rsid w:val="7CEB62C4"/>
    <w:rsid w:val="7E154BC6"/>
    <w:rsid w:val="7E6B6EDC"/>
    <w:rsid w:val="7EA30424"/>
    <w:rsid w:val="7EB20667"/>
    <w:rsid w:val="7EC22E3B"/>
    <w:rsid w:val="7ED93E46"/>
    <w:rsid w:val="7EDE145C"/>
    <w:rsid w:val="7EDF101E"/>
    <w:rsid w:val="7F624C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0" w:name="heading 5"/>
    <w:lsdException w:qFormat="1" w:uiPriority="0" w:name="heading 6"/>
    <w:lsdException w:qFormat="1" w:unhideWhenUsed="0" w:uiPriority="1" w:semiHidden="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line="400" w:lineRule="exact"/>
      <w:jc w:val="both"/>
    </w:pPr>
    <w:rPr>
      <w:rFonts w:ascii="Calibri Light" w:hAnsi="Calibri Light" w:eastAsia="华文仿宋" w:cs="Calibri Light"/>
      <w:kern w:val="2"/>
      <w:sz w:val="28"/>
      <w:szCs w:val="28"/>
      <w:lang w:val="en-US" w:eastAsia="zh-CN" w:bidi="ar-SA"/>
    </w:rPr>
  </w:style>
  <w:style w:type="paragraph" w:styleId="2">
    <w:name w:val="heading 2"/>
    <w:basedOn w:val="1"/>
    <w:next w:val="1"/>
    <w:autoRedefine/>
    <w:qFormat/>
    <w:uiPriority w:val="9"/>
    <w:pPr>
      <w:keepNext/>
      <w:keepLines/>
      <w:spacing w:line="240" w:lineRule="auto"/>
      <w:outlineLvl w:val="1"/>
    </w:pPr>
    <w:rPr>
      <w:rFonts w:ascii="Calibri" w:hAnsi="Calibri" w:cs="Times New Roman"/>
      <w:b/>
      <w:bCs/>
      <w:sz w:val="32"/>
      <w:szCs w:val="32"/>
    </w:rPr>
  </w:style>
  <w:style w:type="paragraph" w:styleId="3">
    <w:name w:val="heading 3"/>
    <w:basedOn w:val="1"/>
    <w:next w:val="4"/>
    <w:autoRedefine/>
    <w:qFormat/>
    <w:uiPriority w:val="9"/>
    <w:pPr>
      <w:keepNext/>
      <w:keepLines/>
      <w:spacing w:line="400" w:lineRule="atLeast"/>
      <w:jc w:val="center"/>
      <w:outlineLvl w:val="2"/>
    </w:pPr>
    <w:rPr>
      <w:b/>
      <w:bCs/>
      <w:sz w:val="32"/>
      <w:szCs w:val="32"/>
      <w:u w:val="double"/>
    </w:rPr>
  </w:style>
  <w:style w:type="paragraph" w:styleId="5">
    <w:name w:val="heading 4"/>
    <w:basedOn w:val="1"/>
    <w:next w:val="1"/>
    <w:autoRedefine/>
    <w:qFormat/>
    <w:uiPriority w:val="9"/>
    <w:pPr>
      <w:keepNext/>
      <w:keepLines/>
      <w:spacing w:before="280" w:after="290" w:line="376" w:lineRule="atLeast"/>
      <w:outlineLvl w:val="3"/>
    </w:pPr>
    <w:rPr>
      <w:rFonts w:ascii="Calibri" w:hAnsi="Calibri" w:cs="Times New Roman"/>
      <w:b/>
      <w:bCs/>
    </w:rPr>
  </w:style>
  <w:style w:type="paragraph" w:styleId="6">
    <w:name w:val="heading 7"/>
    <w:basedOn w:val="1"/>
    <w:next w:val="1"/>
    <w:autoRedefine/>
    <w:qFormat/>
    <w:uiPriority w:val="1"/>
    <w:pPr>
      <w:ind w:left="944"/>
      <w:outlineLvl w:val="7"/>
    </w:pPr>
    <w:rPr>
      <w:rFonts w:ascii="仿宋" w:hAnsi="仿宋" w:eastAsia="仿宋" w:cs="仿宋"/>
      <w:b/>
      <w:bCs/>
      <w:sz w:val="28"/>
      <w:szCs w:val="28"/>
      <w:lang w:val="zh-CN" w:eastAsia="zh-CN" w:bidi="zh-CN"/>
    </w:rPr>
  </w:style>
  <w:style w:type="character" w:default="1" w:styleId="20">
    <w:name w:val="Default Paragraph Font"/>
    <w:autoRedefine/>
    <w:semiHidden/>
    <w:qFormat/>
    <w:uiPriority w:val="0"/>
  </w:style>
  <w:style w:type="table" w:default="1" w:styleId="18">
    <w:name w:val="Normal Table"/>
    <w:autoRedefine/>
    <w:semiHidden/>
    <w:qFormat/>
    <w:uiPriority w:val="0"/>
    <w:tblPr>
      <w:tblCellMar>
        <w:top w:w="0" w:type="dxa"/>
        <w:left w:w="108" w:type="dxa"/>
        <w:bottom w:w="0" w:type="dxa"/>
        <w:right w:w="108" w:type="dxa"/>
      </w:tblCellMar>
    </w:tblPr>
  </w:style>
  <w:style w:type="paragraph" w:styleId="4">
    <w:name w:val="Normal Indent"/>
    <w:basedOn w:val="1"/>
    <w:autoRedefine/>
    <w:unhideWhenUsed/>
    <w:qFormat/>
    <w:uiPriority w:val="99"/>
    <w:pPr>
      <w:ind w:firstLine="420"/>
    </w:pPr>
  </w:style>
  <w:style w:type="paragraph" w:styleId="7">
    <w:name w:val="Body Text"/>
    <w:basedOn w:val="1"/>
    <w:autoRedefine/>
    <w:qFormat/>
    <w:uiPriority w:val="0"/>
    <w:pPr>
      <w:spacing w:afterLines="50" w:line="360" w:lineRule="auto"/>
    </w:pPr>
    <w:rPr>
      <w:rFonts w:ascii="宋体" w:hAnsi="宋体"/>
      <w:color w:val="000000"/>
      <w:sz w:val="24"/>
    </w:rPr>
  </w:style>
  <w:style w:type="paragraph" w:styleId="8">
    <w:name w:val="Body Text Indent"/>
    <w:basedOn w:val="1"/>
    <w:autoRedefine/>
    <w:unhideWhenUsed/>
    <w:qFormat/>
    <w:uiPriority w:val="99"/>
    <w:pPr>
      <w:spacing w:after="120"/>
      <w:ind w:left="420" w:leftChars="200"/>
    </w:pPr>
  </w:style>
  <w:style w:type="paragraph" w:styleId="9">
    <w:name w:val="Body Text Indent 2"/>
    <w:basedOn w:val="1"/>
    <w:autoRedefine/>
    <w:unhideWhenUsed/>
    <w:qFormat/>
    <w:uiPriority w:val="99"/>
    <w:pPr>
      <w:spacing w:after="120" w:line="480" w:lineRule="auto"/>
      <w:ind w:left="420" w:leftChars="200"/>
    </w:pPr>
  </w:style>
  <w:style w:type="paragraph" w:styleId="10">
    <w:name w:val="footer"/>
    <w:basedOn w:val="1"/>
    <w:autoRedefine/>
    <w:qFormat/>
    <w:uiPriority w:val="0"/>
    <w:pPr>
      <w:widowControl w:val="0"/>
      <w:tabs>
        <w:tab w:val="center" w:pos="4153"/>
        <w:tab w:val="right" w:pos="8306"/>
      </w:tabs>
      <w:snapToGrid w:val="0"/>
      <w:spacing w:line="240" w:lineRule="auto"/>
      <w:jc w:val="left"/>
    </w:pPr>
    <w:rPr>
      <w:rFonts w:ascii="Times New Roman" w:hAnsi="Times New Roman" w:eastAsia="宋体" w:cs="Times New Roman"/>
      <w:kern w:val="0"/>
      <w:sz w:val="18"/>
      <w:szCs w:val="20"/>
    </w:rPr>
  </w:style>
  <w:style w:type="paragraph" w:styleId="11">
    <w:name w:val="header"/>
    <w:basedOn w:val="1"/>
    <w:autoRedefine/>
    <w:qFormat/>
    <w:uiPriority w:val="0"/>
    <w:pPr>
      <w:widowControl w:val="0"/>
      <w:pBdr>
        <w:bottom w:val="single" w:color="auto" w:sz="6" w:space="1"/>
      </w:pBdr>
      <w:tabs>
        <w:tab w:val="center" w:pos="4153"/>
        <w:tab w:val="right" w:pos="8306"/>
      </w:tabs>
      <w:snapToGrid w:val="0"/>
      <w:spacing w:line="240" w:lineRule="auto"/>
      <w:jc w:val="center"/>
    </w:pPr>
    <w:rPr>
      <w:rFonts w:ascii="Times New Roman" w:hAnsi="Times New Roman" w:eastAsia="宋体" w:cs="Times New Roman"/>
      <w:kern w:val="0"/>
      <w:sz w:val="18"/>
      <w:szCs w:val="20"/>
    </w:rPr>
  </w:style>
  <w:style w:type="paragraph" w:styleId="12">
    <w:name w:val="toc 1"/>
    <w:basedOn w:val="1"/>
    <w:next w:val="1"/>
    <w:autoRedefine/>
    <w:unhideWhenUsed/>
    <w:qFormat/>
    <w:uiPriority w:val="39"/>
  </w:style>
  <w:style w:type="paragraph" w:styleId="13">
    <w:name w:val="Body Text 2"/>
    <w:basedOn w:val="1"/>
    <w:autoRedefine/>
    <w:qFormat/>
    <w:uiPriority w:val="0"/>
    <w:pPr>
      <w:spacing w:after="120" w:afterLines="0" w:afterAutospacing="0" w:line="480" w:lineRule="auto"/>
    </w:pPr>
  </w:style>
  <w:style w:type="paragraph" w:styleId="14">
    <w:name w:val="HTML Preformatted"/>
    <w:basedOn w:val="1"/>
    <w:autoRedefine/>
    <w:qFormat/>
    <w:uiPriority w:val="99"/>
    <w:pPr>
      <w:jc w:val="left"/>
    </w:pPr>
    <w:rPr>
      <w:rFonts w:ascii="Arial" w:hAnsi="Arial" w:cs="Arial"/>
      <w:kern w:val="0"/>
      <w:sz w:val="24"/>
    </w:rPr>
  </w:style>
  <w:style w:type="paragraph" w:styleId="15">
    <w:name w:val="Normal (Web)"/>
    <w:basedOn w:val="1"/>
    <w:autoRedefine/>
    <w:unhideWhenUsed/>
    <w:qFormat/>
    <w:uiPriority w:val="0"/>
    <w:pPr>
      <w:spacing w:beforeAutospacing="1" w:afterAutospacing="1"/>
      <w:jc w:val="left"/>
    </w:pPr>
    <w:rPr>
      <w:rFonts w:cs="Times New Roman"/>
      <w:kern w:val="0"/>
      <w:sz w:val="24"/>
    </w:rPr>
  </w:style>
  <w:style w:type="paragraph" w:styleId="16">
    <w:name w:val="Body Text First Indent"/>
    <w:basedOn w:val="7"/>
    <w:next w:val="17"/>
    <w:autoRedefine/>
    <w:unhideWhenUsed/>
    <w:qFormat/>
    <w:uiPriority w:val="0"/>
    <w:pPr>
      <w:spacing w:afterLines="0" w:line="240" w:lineRule="auto"/>
      <w:ind w:firstLine="420" w:firstLineChars="100"/>
    </w:pPr>
    <w:rPr>
      <w:rFonts w:ascii="Times New Roman" w:hAnsi="Times New Roman"/>
      <w:color w:val="auto"/>
      <w:sz w:val="18"/>
      <w:szCs w:val="18"/>
    </w:rPr>
  </w:style>
  <w:style w:type="paragraph" w:styleId="17">
    <w:name w:val="Body Text First Indent 2"/>
    <w:basedOn w:val="8"/>
    <w:autoRedefine/>
    <w:unhideWhenUsed/>
    <w:qFormat/>
    <w:uiPriority w:val="99"/>
    <w:pPr>
      <w:spacing w:before="100" w:beforeAutospacing="1"/>
      <w:ind w:firstLine="420" w:firstLineChars="200"/>
    </w:pPr>
  </w:style>
  <w:style w:type="table" w:styleId="19">
    <w:name w:val="Table Grid"/>
    <w:basedOn w:val="1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autoRedefine/>
    <w:qFormat/>
    <w:uiPriority w:val="99"/>
    <w:rPr>
      <w:color w:val="000000"/>
      <w:sz w:val="18"/>
      <w:szCs w:val="18"/>
      <w:u w:val="none"/>
    </w:rPr>
  </w:style>
  <w:style w:type="paragraph" w:customStyle="1" w:styleId="22">
    <w:name w:val="RFI Heading 2nd Level Char"/>
    <w:basedOn w:val="1"/>
    <w:next w:val="23"/>
    <w:autoRedefine/>
    <w:qFormat/>
    <w:uiPriority w:val="0"/>
    <w:pPr>
      <w:widowControl/>
      <w:spacing w:before="240" w:after="240"/>
      <w:ind w:left="1152" w:hanging="1152"/>
      <w:outlineLvl w:val="1"/>
    </w:pPr>
    <w:rPr>
      <w:rFonts w:ascii="Arial (W1)" w:hAnsi="Calibri" w:eastAsia="Times New Roman"/>
      <w:b/>
      <w:color w:val="3366FF"/>
      <w:szCs w:val="20"/>
    </w:rPr>
  </w:style>
  <w:style w:type="paragraph" w:customStyle="1" w:styleId="23">
    <w:name w:val="Normal 0.51"/>
    <w:basedOn w:val="1"/>
    <w:next w:val="1"/>
    <w:autoRedefine/>
    <w:qFormat/>
    <w:uiPriority w:val="0"/>
    <w:pPr>
      <w:widowControl/>
      <w:spacing w:before="180" w:after="120"/>
      <w:ind w:left="720"/>
    </w:pPr>
    <w:rPr>
      <w:rFonts w:ascii="Times New Roman" w:eastAsia="宋体"/>
      <w:sz w:val="24"/>
    </w:rPr>
  </w:style>
  <w:style w:type="paragraph" w:customStyle="1" w:styleId="24">
    <w:name w:val="正文缩进1"/>
    <w:basedOn w:val="25"/>
    <w:autoRedefine/>
    <w:qFormat/>
    <w:uiPriority w:val="0"/>
    <w:pPr>
      <w:ind w:firstLine="420" w:firstLineChars="200"/>
    </w:pPr>
  </w:style>
  <w:style w:type="paragraph" w:customStyle="1" w:styleId="25">
    <w:name w:val="msonormal"/>
    <w:basedOn w:val="1"/>
    <w:autoRedefine/>
    <w:qFormat/>
    <w:uiPriority w:val="0"/>
    <w:pPr>
      <w:keepNext w:val="0"/>
      <w:keepLines w:val="0"/>
      <w:widowControl/>
      <w:suppressLineNumbers w:val="0"/>
      <w:spacing w:before="100" w:beforeAutospacing="1" w:after="100" w:afterAutospacing="1"/>
      <w:ind w:left="0" w:right="0"/>
      <w:jc w:val="left"/>
    </w:pPr>
    <w:rPr>
      <w:rFonts w:hint="eastAsia" w:ascii="宋体" w:hAnsi="宋体" w:eastAsia="宋体" w:cs="宋体"/>
      <w:kern w:val="0"/>
      <w:sz w:val="24"/>
      <w:szCs w:val="24"/>
      <w:lang w:val="en-US" w:eastAsia="zh-CN" w:bidi="ar"/>
    </w:rPr>
  </w:style>
  <w:style w:type="paragraph" w:customStyle="1" w:styleId="26">
    <w:name w:val="正文（缩进 2 字符）"/>
    <w:basedOn w:val="1"/>
    <w:autoRedefine/>
    <w:qFormat/>
    <w:uiPriority w:val="0"/>
    <w:pPr>
      <w:ind w:firstLine="200" w:firstLineChars="200"/>
    </w:pPr>
  </w:style>
  <w:style w:type="paragraph" w:customStyle="1" w:styleId="27">
    <w:name w:val="List Paragraph"/>
    <w:basedOn w:val="1"/>
    <w:autoRedefine/>
    <w:qFormat/>
    <w:uiPriority w:val="99"/>
    <w:pPr>
      <w:ind w:firstLine="420" w:firstLineChars="200"/>
    </w:pPr>
  </w:style>
  <w:style w:type="paragraph" w:customStyle="1" w:styleId="28">
    <w:name w:val="列出段落3"/>
    <w:basedOn w:val="1"/>
    <w:autoRedefine/>
    <w:qFormat/>
    <w:uiPriority w:val="0"/>
    <w:pPr>
      <w:ind w:firstLine="420" w:firstLineChars="200"/>
    </w:pPr>
    <w:rPr>
      <w:rFonts w:cs="Times New Roman"/>
    </w:rPr>
  </w:style>
  <w:style w:type="paragraph" w:customStyle="1" w:styleId="29">
    <w:name w:val="标题 2（投标文件）"/>
    <w:basedOn w:val="2"/>
    <w:autoRedefine/>
    <w:qFormat/>
    <w:uiPriority w:val="0"/>
    <w:pPr>
      <w:jc w:val="center"/>
    </w:pPr>
  </w:style>
  <w:style w:type="paragraph" w:customStyle="1" w:styleId="30">
    <w:name w:val="Table Text"/>
    <w:basedOn w:val="1"/>
    <w:autoRedefine/>
    <w:semiHidden/>
    <w:qFormat/>
    <w:uiPriority w:val="0"/>
    <w:rPr>
      <w:rFonts w:ascii="宋体" w:hAnsi="宋体" w:eastAsia="宋体" w:cs="宋体"/>
      <w:sz w:val="21"/>
      <w:szCs w:val="21"/>
      <w:lang w:val="en-US" w:eastAsia="en-US" w:bidi="ar-SA"/>
    </w:rPr>
  </w:style>
  <w:style w:type="table" w:customStyle="1" w:styleId="31">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59</Pages>
  <Words>22955</Words>
  <Characters>23811</Characters>
  <Lines>0</Lines>
  <Paragraphs>0</Paragraphs>
  <TotalTime>69</TotalTime>
  <ScaleCrop>false</ScaleCrop>
  <LinksUpToDate>false</LinksUpToDate>
  <CharactersWithSpaces>24744</CharactersWithSpaces>
  <Application>WPS Office_12.1.0.16704_F1E327BC-269C-435d-A152-05C5408002CA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2023-10-08T08:51:00Z</dcterms:created>
  <dc:creator>HJIO</dc:creator>
  <cp:lastModifiedBy>HJIO</cp:lastModifiedBy>
  <cp:lastPrinted>2024-06-11T00:19:00Z</cp:lastPrinted>
  <dcterms:modified xsi:type="dcterms:W3CDTF">2024-07-26T09:31:33Z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2052-12.1.0.16704</vt:lpwstr>
  </property>
  <property fmtid="{D5CDD505-2E9C-101B-9397-08002B2CF9AE}" pid="3" name="ICV">
    <vt:lpwstr>6BF3D5196B95486C83EA8B53D34E6A95_13</vt:lpwstr>
  </property>
</Properties>
</file>